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DB1BB" w14:textId="77777777" w:rsidR="009438EF" w:rsidRDefault="00D257B2">
      <w:pPr>
        <w:pStyle w:val="2"/>
        <w:numPr>
          <w:ilvl w:val="1"/>
          <w:numId w:val="95"/>
        </w:numPr>
        <w:tabs>
          <w:tab w:val="left" w:pos="820"/>
          <w:tab w:val="left" w:pos="821"/>
        </w:tabs>
      </w:pPr>
      <w:proofErr w:type="spellStart"/>
      <w:r>
        <w:rPr>
          <w:color w:val="006FC0"/>
        </w:rPr>
        <w:t>非多年生作物の栽培</w:t>
      </w:r>
      <w:proofErr w:type="spellEnd"/>
    </w:p>
    <w:p w14:paraId="02D826B5" w14:textId="77777777" w:rsidR="009438EF" w:rsidRDefault="009438E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1481"/>
        <w:gridCol w:w="5943"/>
      </w:tblGrid>
      <w:tr w:rsidR="009438EF" w14:paraId="0C106132" w14:textId="77777777">
        <w:trPr>
          <w:trHeight w:val="383"/>
        </w:trPr>
        <w:tc>
          <w:tcPr>
            <w:tcW w:w="9351" w:type="dxa"/>
            <w:gridSpan w:val="3"/>
            <w:shd w:val="clear" w:color="auto" w:fill="4471C4"/>
          </w:tcPr>
          <w:p w14:paraId="3951A414"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4B08A165" w14:textId="77777777">
        <w:trPr>
          <w:trHeight w:val="386"/>
        </w:trPr>
        <w:tc>
          <w:tcPr>
            <w:tcW w:w="3408" w:type="dxa"/>
            <w:gridSpan w:val="2"/>
          </w:tcPr>
          <w:p w14:paraId="6B6D820B" w14:textId="77777777" w:rsidR="009438EF" w:rsidRDefault="00D257B2">
            <w:pPr>
              <w:pStyle w:val="TableParagraph"/>
              <w:rPr>
                <w:sz w:val="20"/>
              </w:rPr>
            </w:pPr>
            <w:proofErr w:type="spellStart"/>
            <w:r>
              <w:rPr>
                <w:sz w:val="20"/>
              </w:rPr>
              <w:t>マクロセクタ</w:t>
            </w:r>
            <w:proofErr w:type="spellEnd"/>
            <w:r>
              <w:rPr>
                <w:sz w:val="20"/>
              </w:rPr>
              <w:t>ー</w:t>
            </w:r>
          </w:p>
        </w:tc>
        <w:tc>
          <w:tcPr>
            <w:tcW w:w="5943" w:type="dxa"/>
          </w:tcPr>
          <w:p w14:paraId="6322D9C1" w14:textId="77777777" w:rsidR="009438EF" w:rsidRDefault="00D257B2">
            <w:pPr>
              <w:pStyle w:val="TableParagraph"/>
              <w:ind w:left="108"/>
              <w:rPr>
                <w:sz w:val="20"/>
              </w:rPr>
            </w:pPr>
            <w:r>
              <w:rPr>
                <w:sz w:val="20"/>
              </w:rPr>
              <w:t>A-</w:t>
            </w:r>
            <w:proofErr w:type="spellStart"/>
            <w:r>
              <w:rPr>
                <w:sz w:val="20"/>
              </w:rPr>
              <w:t>農林漁業</w:t>
            </w:r>
            <w:proofErr w:type="spellEnd"/>
          </w:p>
        </w:tc>
      </w:tr>
      <w:tr w:rsidR="009438EF" w14:paraId="4925D3CE" w14:textId="77777777">
        <w:trPr>
          <w:trHeight w:val="383"/>
        </w:trPr>
        <w:tc>
          <w:tcPr>
            <w:tcW w:w="3408" w:type="dxa"/>
            <w:gridSpan w:val="2"/>
          </w:tcPr>
          <w:p w14:paraId="25248931" w14:textId="77777777" w:rsidR="009438EF" w:rsidRDefault="00D257B2">
            <w:pPr>
              <w:pStyle w:val="TableParagraph"/>
              <w:rPr>
                <w:sz w:val="20"/>
              </w:rPr>
            </w:pPr>
            <w:proofErr w:type="spellStart"/>
            <w:r>
              <w:rPr>
                <w:sz w:val="20"/>
              </w:rPr>
              <w:t>NACEレベル</w:t>
            </w:r>
            <w:proofErr w:type="spellEnd"/>
          </w:p>
        </w:tc>
        <w:tc>
          <w:tcPr>
            <w:tcW w:w="5943" w:type="dxa"/>
          </w:tcPr>
          <w:p w14:paraId="05AFED0E" w14:textId="77777777" w:rsidR="009438EF" w:rsidRDefault="00D257B2">
            <w:pPr>
              <w:pStyle w:val="TableParagraph"/>
              <w:ind w:left="108"/>
              <w:rPr>
                <w:sz w:val="20"/>
              </w:rPr>
            </w:pPr>
            <w:r>
              <w:rPr>
                <w:w w:val="99"/>
                <w:sz w:val="20"/>
              </w:rPr>
              <w:t>3</w:t>
            </w:r>
          </w:p>
        </w:tc>
      </w:tr>
      <w:tr w:rsidR="009438EF" w14:paraId="474CF75B" w14:textId="77777777">
        <w:trPr>
          <w:trHeight w:val="383"/>
        </w:trPr>
        <w:tc>
          <w:tcPr>
            <w:tcW w:w="3408" w:type="dxa"/>
            <w:gridSpan w:val="2"/>
          </w:tcPr>
          <w:p w14:paraId="4B3B55A2" w14:textId="77777777" w:rsidR="009438EF" w:rsidRDefault="00D257B2">
            <w:pPr>
              <w:pStyle w:val="TableParagraph"/>
              <w:rPr>
                <w:sz w:val="20"/>
              </w:rPr>
            </w:pPr>
            <w:proofErr w:type="spellStart"/>
            <w:r>
              <w:rPr>
                <w:sz w:val="20"/>
              </w:rPr>
              <w:t>コード</w:t>
            </w:r>
            <w:proofErr w:type="spellEnd"/>
          </w:p>
        </w:tc>
        <w:tc>
          <w:tcPr>
            <w:tcW w:w="5943" w:type="dxa"/>
          </w:tcPr>
          <w:p w14:paraId="3E5112D9" w14:textId="77777777" w:rsidR="009438EF" w:rsidRDefault="00D257B2">
            <w:pPr>
              <w:pStyle w:val="TableParagraph"/>
              <w:ind w:left="108"/>
              <w:rPr>
                <w:sz w:val="20"/>
              </w:rPr>
            </w:pPr>
            <w:r>
              <w:rPr>
                <w:sz w:val="20"/>
              </w:rPr>
              <w:t>A1.1</w:t>
            </w:r>
          </w:p>
        </w:tc>
      </w:tr>
      <w:tr w:rsidR="009438EF" w14:paraId="2CA58EC7" w14:textId="77777777">
        <w:trPr>
          <w:trHeight w:val="385"/>
        </w:trPr>
        <w:tc>
          <w:tcPr>
            <w:tcW w:w="3408" w:type="dxa"/>
            <w:gridSpan w:val="2"/>
          </w:tcPr>
          <w:p w14:paraId="6EBA46CE" w14:textId="77777777" w:rsidR="009438EF" w:rsidRDefault="00D257B2">
            <w:pPr>
              <w:pStyle w:val="TableParagraph"/>
              <w:spacing w:before="42"/>
              <w:rPr>
                <w:sz w:val="20"/>
              </w:rPr>
            </w:pPr>
            <w:proofErr w:type="spellStart"/>
            <w:r>
              <w:rPr>
                <w:sz w:val="20"/>
              </w:rPr>
              <w:t>内容</w:t>
            </w:r>
            <w:proofErr w:type="spellEnd"/>
          </w:p>
        </w:tc>
        <w:tc>
          <w:tcPr>
            <w:tcW w:w="5943" w:type="dxa"/>
          </w:tcPr>
          <w:p w14:paraId="7B3B4A7D" w14:textId="77777777" w:rsidR="009438EF" w:rsidRDefault="00D257B2">
            <w:pPr>
              <w:pStyle w:val="TableParagraph"/>
              <w:spacing w:before="42"/>
              <w:ind w:left="108"/>
              <w:rPr>
                <w:sz w:val="20"/>
              </w:rPr>
            </w:pPr>
            <w:proofErr w:type="spellStart"/>
            <w:r>
              <w:rPr>
                <w:sz w:val="20"/>
              </w:rPr>
              <w:t>非多年生作物の栽培</w:t>
            </w:r>
            <w:proofErr w:type="spellEnd"/>
          </w:p>
        </w:tc>
      </w:tr>
      <w:tr w:rsidR="009438EF" w14:paraId="07EA2FAB" w14:textId="77777777">
        <w:trPr>
          <w:trHeight w:val="383"/>
        </w:trPr>
        <w:tc>
          <w:tcPr>
            <w:tcW w:w="9351" w:type="dxa"/>
            <w:gridSpan w:val="3"/>
            <w:shd w:val="clear" w:color="auto" w:fill="4471C4"/>
          </w:tcPr>
          <w:p w14:paraId="66633B63" w14:textId="77777777" w:rsidR="009438EF" w:rsidRDefault="00D257B2">
            <w:pPr>
              <w:pStyle w:val="TableParagraph"/>
              <w:rPr>
                <w:b/>
                <w:sz w:val="20"/>
              </w:rPr>
            </w:pPr>
            <w:proofErr w:type="spellStart"/>
            <w:r>
              <w:rPr>
                <w:b/>
                <w:color w:val="FFFFFF"/>
                <w:sz w:val="20"/>
              </w:rPr>
              <w:t>適応基準</w:t>
            </w:r>
            <w:proofErr w:type="spellEnd"/>
          </w:p>
        </w:tc>
      </w:tr>
      <w:tr w:rsidR="009438EF" w14:paraId="038FAC3D" w14:textId="77777777">
        <w:trPr>
          <w:trHeight w:val="2138"/>
        </w:trPr>
        <w:tc>
          <w:tcPr>
            <w:tcW w:w="9351" w:type="dxa"/>
            <w:gridSpan w:val="3"/>
          </w:tcPr>
          <w:p w14:paraId="3E335969"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52F9E404" w14:textId="77777777" w:rsidR="009438EF" w:rsidRDefault="009438EF">
            <w:pPr>
              <w:pStyle w:val="TableParagraph"/>
              <w:spacing w:before="10"/>
              <w:ind w:left="0"/>
              <w:rPr>
                <w:b/>
                <w:sz w:val="23"/>
                <w:lang w:eastAsia="ja-JP"/>
              </w:rPr>
            </w:pPr>
          </w:p>
          <w:p w14:paraId="57AD433F" w14:textId="77777777" w:rsidR="009438EF" w:rsidRDefault="00D257B2">
            <w:pPr>
              <w:pStyle w:val="TableParagraph"/>
              <w:numPr>
                <w:ilvl w:val="0"/>
                <w:numId w:val="94"/>
              </w:numPr>
              <w:tabs>
                <w:tab w:val="left" w:pos="827"/>
                <w:tab w:val="left" w:pos="828"/>
              </w:tabs>
              <w:spacing w:before="0"/>
              <w:rPr>
                <w:sz w:val="20"/>
                <w:lang w:eastAsia="ja-JP"/>
              </w:rPr>
            </w:pPr>
            <w:r>
              <w:rPr>
                <w:color w:val="00AFEF"/>
                <w:sz w:val="20"/>
                <w:u w:val="single" w:color="00AFEF"/>
                <w:lang w:eastAsia="ja-JP"/>
              </w:rPr>
              <w:t>適応活動のスクリーニング基準</w:t>
            </w:r>
          </w:p>
          <w:p w14:paraId="2CF9A0E7" w14:textId="77777777" w:rsidR="009438EF" w:rsidRDefault="009438EF">
            <w:pPr>
              <w:pStyle w:val="TableParagraph"/>
              <w:spacing w:before="0"/>
              <w:ind w:left="0"/>
              <w:rPr>
                <w:b/>
                <w:sz w:val="24"/>
                <w:lang w:eastAsia="ja-JP"/>
              </w:rPr>
            </w:pPr>
          </w:p>
          <w:p w14:paraId="7F9E8FA9" w14:textId="77777777" w:rsidR="009438EF" w:rsidRDefault="00D257B2">
            <w:pPr>
              <w:pStyle w:val="TableParagraph"/>
              <w:numPr>
                <w:ilvl w:val="0"/>
                <w:numId w:val="94"/>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00FA4D1F" w14:textId="77777777" w:rsidR="009438EF" w:rsidRDefault="009438EF">
            <w:pPr>
              <w:pStyle w:val="TableParagraph"/>
              <w:spacing w:before="9"/>
              <w:ind w:left="0"/>
              <w:rPr>
                <w:b/>
                <w:sz w:val="23"/>
                <w:lang w:eastAsia="ja-JP"/>
              </w:rPr>
            </w:pPr>
          </w:p>
          <w:p w14:paraId="1D6D4228" w14:textId="1EE0B5F1" w:rsidR="009438EF" w:rsidRDefault="00D7303C">
            <w:pPr>
              <w:pStyle w:val="TableParagraph"/>
              <w:spacing w:before="0"/>
              <w:rPr>
                <w:sz w:val="20"/>
                <w:lang w:eastAsia="ja-JP"/>
              </w:rPr>
            </w:pPr>
            <w:r>
              <w:rPr>
                <w:sz w:val="20"/>
                <w:lang w:eastAsia="ja-JP"/>
              </w:rPr>
              <w:t>タクソノミー</w:t>
            </w:r>
            <w:r w:rsidR="006A3326">
              <w:rPr>
                <w:sz w:val="20"/>
                <w:lang w:eastAsia="ja-JP"/>
              </w:rPr>
              <w:t>の利用者は、ど</w:t>
            </w:r>
            <w:r w:rsidR="006A3326">
              <w:rPr>
                <w:rFonts w:hint="eastAsia"/>
                <w:sz w:val="20"/>
                <w:lang w:eastAsia="ja-JP"/>
              </w:rPr>
              <w:t>ちら</w:t>
            </w:r>
            <w:r w:rsidR="006A3326">
              <w:rPr>
                <w:sz w:val="20"/>
                <w:lang w:eastAsia="ja-JP"/>
              </w:rPr>
              <w:t>の基準に</w:t>
            </w:r>
            <w:r w:rsidR="006A3326">
              <w:rPr>
                <w:rFonts w:hint="eastAsia"/>
                <w:sz w:val="20"/>
                <w:lang w:eastAsia="ja-JP"/>
              </w:rPr>
              <w:t>対</w:t>
            </w:r>
            <w:r w:rsidR="00D257B2">
              <w:rPr>
                <w:sz w:val="20"/>
                <w:lang w:eastAsia="ja-JP"/>
              </w:rPr>
              <w:t>応しているかを特定し、</w:t>
            </w:r>
            <w:r w:rsidR="006A3326">
              <w:rPr>
                <w:rFonts w:hint="eastAsia"/>
                <w:sz w:val="20"/>
                <w:lang w:eastAsia="ja-JP"/>
              </w:rPr>
              <w:t>詳しく</w:t>
            </w:r>
            <w:r w:rsidR="00D257B2">
              <w:rPr>
                <w:sz w:val="20"/>
                <w:lang w:eastAsia="ja-JP"/>
              </w:rPr>
              <w:t>説明しなければならない。</w:t>
            </w:r>
          </w:p>
        </w:tc>
      </w:tr>
      <w:tr w:rsidR="009438EF" w14:paraId="5FAA8E43" w14:textId="77777777">
        <w:trPr>
          <w:trHeight w:val="385"/>
        </w:trPr>
        <w:tc>
          <w:tcPr>
            <w:tcW w:w="9351" w:type="dxa"/>
            <w:gridSpan w:val="3"/>
            <w:tcBorders>
              <w:bottom w:val="single" w:sz="8" w:space="0" w:color="000000"/>
            </w:tcBorders>
            <w:shd w:val="clear" w:color="auto" w:fill="4471C4"/>
          </w:tcPr>
          <w:p w14:paraId="39CF4583" w14:textId="3C884723" w:rsidR="009438EF" w:rsidRDefault="000B7012">
            <w:pPr>
              <w:pStyle w:val="TableParagraph"/>
              <w:rPr>
                <w:b/>
                <w:sz w:val="20"/>
                <w:lang w:eastAsia="ja-JP"/>
              </w:rPr>
            </w:pPr>
            <w:r>
              <w:rPr>
                <w:b/>
                <w:color w:val="FFFFFF"/>
                <w:sz w:val="20"/>
                <w:lang w:eastAsia="ja-JP"/>
              </w:rPr>
              <w:t>重大な有害性</w:t>
            </w:r>
          </w:p>
        </w:tc>
      </w:tr>
      <w:tr w:rsidR="009438EF" w14:paraId="71FBBC91" w14:textId="77777777">
        <w:trPr>
          <w:trHeight w:val="4279"/>
        </w:trPr>
        <w:tc>
          <w:tcPr>
            <w:tcW w:w="9351" w:type="dxa"/>
            <w:gridSpan w:val="3"/>
            <w:tcBorders>
              <w:top w:val="single" w:sz="8" w:space="0" w:color="000000"/>
            </w:tcBorders>
          </w:tcPr>
          <w:p w14:paraId="2D20966E" w14:textId="77777777" w:rsidR="009438EF" w:rsidRDefault="00D257B2">
            <w:pPr>
              <w:pStyle w:val="TableParagraph"/>
              <w:spacing w:line="276" w:lineRule="auto"/>
              <w:ind w:right="364"/>
              <w:rPr>
                <w:sz w:val="20"/>
                <w:lang w:eastAsia="ja-JP"/>
              </w:rPr>
            </w:pPr>
            <w:r>
              <w:rPr>
                <w:sz w:val="20"/>
                <w:lang w:eastAsia="ja-JP"/>
              </w:rPr>
              <w:t>非多年生作物の栽培への投資のために考慮すべき主要な環境側面は、他の5つのすべての目的にわたり、以下のように要約される。</w:t>
            </w:r>
          </w:p>
          <w:p w14:paraId="5637B7A0" w14:textId="77777777" w:rsidR="009438EF" w:rsidRDefault="00D257B2">
            <w:pPr>
              <w:pStyle w:val="TableParagraph"/>
              <w:numPr>
                <w:ilvl w:val="0"/>
                <w:numId w:val="93"/>
              </w:numPr>
              <w:tabs>
                <w:tab w:val="left" w:pos="827"/>
                <w:tab w:val="left" w:pos="828"/>
              </w:tabs>
              <w:spacing w:before="79"/>
              <w:rPr>
                <w:sz w:val="20"/>
                <w:lang w:eastAsia="ja-JP"/>
              </w:rPr>
            </w:pPr>
            <w:r>
              <w:rPr>
                <w:sz w:val="20"/>
                <w:lang w:eastAsia="ja-JP"/>
              </w:rPr>
              <w:t>変化する気候に適応する農業システムの能力</w:t>
            </w:r>
          </w:p>
          <w:p w14:paraId="328C61C6" w14:textId="77777777" w:rsidR="009438EF" w:rsidRDefault="00D257B2">
            <w:pPr>
              <w:pStyle w:val="TableParagraph"/>
              <w:numPr>
                <w:ilvl w:val="0"/>
                <w:numId w:val="93"/>
              </w:numPr>
              <w:tabs>
                <w:tab w:val="left" w:pos="827"/>
                <w:tab w:val="left" w:pos="828"/>
              </w:tabs>
              <w:spacing w:before="112"/>
              <w:rPr>
                <w:sz w:val="20"/>
                <w:lang w:eastAsia="ja-JP"/>
              </w:rPr>
            </w:pPr>
            <w:r>
              <w:rPr>
                <w:sz w:val="20"/>
                <w:lang w:eastAsia="ja-JP"/>
              </w:rPr>
              <w:t>水量、水質、水生態系への影響</w:t>
            </w:r>
          </w:p>
          <w:p w14:paraId="4E8FAAF1" w14:textId="77777777" w:rsidR="009438EF" w:rsidRDefault="00D257B2">
            <w:pPr>
              <w:pStyle w:val="TableParagraph"/>
              <w:numPr>
                <w:ilvl w:val="0"/>
                <w:numId w:val="93"/>
              </w:numPr>
              <w:tabs>
                <w:tab w:val="left" w:pos="827"/>
                <w:tab w:val="left" w:pos="828"/>
              </w:tabs>
              <w:spacing w:before="113"/>
              <w:rPr>
                <w:sz w:val="20"/>
              </w:rPr>
            </w:pPr>
            <w:proofErr w:type="spellStart"/>
            <w:r>
              <w:rPr>
                <w:sz w:val="20"/>
              </w:rPr>
              <w:t>大気質への影響</w:t>
            </w:r>
            <w:proofErr w:type="spellEnd"/>
          </w:p>
          <w:p w14:paraId="789DBA5C" w14:textId="77777777" w:rsidR="009438EF" w:rsidRDefault="00D257B2">
            <w:pPr>
              <w:pStyle w:val="TableParagraph"/>
              <w:numPr>
                <w:ilvl w:val="0"/>
                <w:numId w:val="93"/>
              </w:numPr>
              <w:tabs>
                <w:tab w:val="left" w:pos="827"/>
                <w:tab w:val="left" w:pos="828"/>
              </w:tabs>
              <w:spacing w:before="115"/>
              <w:rPr>
                <w:sz w:val="20"/>
                <w:lang w:eastAsia="ja-JP"/>
              </w:rPr>
            </w:pPr>
            <w:r>
              <w:rPr>
                <w:sz w:val="20"/>
                <w:lang w:eastAsia="ja-JP"/>
              </w:rPr>
              <w:t>栄養管理を含む生産システムの非効率性</w:t>
            </w:r>
          </w:p>
          <w:p w14:paraId="56036151" w14:textId="77777777" w:rsidR="009438EF" w:rsidRDefault="00D257B2">
            <w:pPr>
              <w:pStyle w:val="TableParagraph"/>
              <w:numPr>
                <w:ilvl w:val="0"/>
                <w:numId w:val="93"/>
              </w:numPr>
              <w:tabs>
                <w:tab w:val="left" w:pos="827"/>
                <w:tab w:val="left" w:pos="828"/>
              </w:tabs>
              <w:spacing w:before="113"/>
              <w:rPr>
                <w:sz w:val="20"/>
                <w:lang w:eastAsia="ja-JP"/>
              </w:rPr>
            </w:pPr>
            <w:r>
              <w:rPr>
                <w:sz w:val="20"/>
                <w:lang w:eastAsia="ja-JP"/>
              </w:rPr>
              <w:t>汚染物質と養分の流出と浸出;</w:t>
            </w:r>
          </w:p>
          <w:p w14:paraId="5AB9510B" w14:textId="77777777" w:rsidR="009438EF" w:rsidRDefault="00D257B2">
            <w:pPr>
              <w:pStyle w:val="TableParagraph"/>
              <w:numPr>
                <w:ilvl w:val="0"/>
                <w:numId w:val="93"/>
              </w:numPr>
              <w:tabs>
                <w:tab w:val="left" w:pos="827"/>
                <w:tab w:val="left" w:pos="828"/>
              </w:tabs>
              <w:spacing w:before="113" w:line="271" w:lineRule="auto"/>
              <w:ind w:right="417"/>
              <w:rPr>
                <w:sz w:val="20"/>
                <w:lang w:eastAsia="ja-JP"/>
              </w:rPr>
            </w:pPr>
            <w:r>
              <w:rPr>
                <w:sz w:val="20"/>
                <w:lang w:eastAsia="ja-JP"/>
              </w:rPr>
              <w:t>例えば、地域の転換、既存の耕地の集約化、および侵略的外来種による、生息地および種への影響。</w:t>
            </w:r>
          </w:p>
          <w:p w14:paraId="1266ED10" w14:textId="77777777" w:rsidR="009438EF" w:rsidRDefault="009438EF">
            <w:pPr>
              <w:pStyle w:val="TableParagraph"/>
              <w:spacing w:before="0"/>
              <w:ind w:left="0"/>
              <w:rPr>
                <w:b/>
                <w:lang w:eastAsia="ja-JP"/>
              </w:rPr>
            </w:pPr>
          </w:p>
          <w:p w14:paraId="11A13F07" w14:textId="3D78C735" w:rsidR="009438EF" w:rsidRDefault="00D257B2" w:rsidP="000B7012">
            <w:pPr>
              <w:pStyle w:val="TableParagraph"/>
              <w:spacing w:before="176" w:line="276" w:lineRule="auto"/>
              <w:ind w:right="127"/>
              <w:rPr>
                <w:sz w:val="20"/>
                <w:lang w:eastAsia="ja-JP"/>
              </w:rPr>
            </w:pPr>
            <w:r>
              <w:rPr>
                <w:sz w:val="20"/>
                <w:lang w:eastAsia="ja-JP"/>
              </w:rPr>
              <w:t>環境リスクのある地域は、地理的に非常に多様であることに留意されたい。 関連する地域又はプロジェクト内の重要性及び関連性のある分野又は問題を特定するために、関連する所管の国内又は地域当局</w:t>
            </w:r>
            <w:r w:rsidR="000B7012">
              <w:rPr>
                <w:rFonts w:hint="eastAsia"/>
                <w:sz w:val="20"/>
                <w:lang w:eastAsia="ja-JP"/>
              </w:rPr>
              <w:t>に</w:t>
            </w:r>
            <w:r>
              <w:rPr>
                <w:sz w:val="20"/>
                <w:lang w:eastAsia="ja-JP"/>
              </w:rPr>
              <w:t>指針</w:t>
            </w:r>
            <w:r w:rsidR="000B7012">
              <w:rPr>
                <w:rFonts w:hint="eastAsia"/>
                <w:sz w:val="20"/>
                <w:lang w:eastAsia="ja-JP"/>
              </w:rPr>
              <w:t>を求める</w:t>
            </w:r>
            <w:r>
              <w:rPr>
                <w:sz w:val="20"/>
                <w:lang w:eastAsia="ja-JP"/>
              </w:rPr>
              <w:t>べきである。</w:t>
            </w:r>
          </w:p>
        </w:tc>
      </w:tr>
      <w:tr w:rsidR="009438EF" w14:paraId="253C07B7" w14:textId="77777777">
        <w:trPr>
          <w:trHeight w:val="383"/>
        </w:trPr>
        <w:tc>
          <w:tcPr>
            <w:tcW w:w="1927" w:type="dxa"/>
            <w:shd w:val="clear" w:color="auto" w:fill="4471C4"/>
          </w:tcPr>
          <w:p w14:paraId="617DFC63" w14:textId="77777777" w:rsidR="009438EF" w:rsidRDefault="00D257B2">
            <w:pPr>
              <w:pStyle w:val="TableParagraph"/>
              <w:rPr>
                <w:b/>
                <w:sz w:val="20"/>
              </w:rPr>
            </w:pPr>
            <w:proofErr w:type="spellStart"/>
            <w:r>
              <w:rPr>
                <w:b/>
                <w:color w:val="FFFFFF"/>
                <w:sz w:val="20"/>
              </w:rPr>
              <w:t>DNSHの目的</w:t>
            </w:r>
            <w:proofErr w:type="spellEnd"/>
          </w:p>
        </w:tc>
        <w:tc>
          <w:tcPr>
            <w:tcW w:w="7424" w:type="dxa"/>
            <w:gridSpan w:val="2"/>
            <w:shd w:val="clear" w:color="auto" w:fill="4471C4"/>
          </w:tcPr>
          <w:p w14:paraId="39484997" w14:textId="5D7F01B6" w:rsidR="009438EF" w:rsidRDefault="000B7012">
            <w:pPr>
              <w:pStyle w:val="TableParagraph"/>
              <w:rPr>
                <w:b/>
                <w:sz w:val="20"/>
                <w:lang w:eastAsia="ja-JP"/>
              </w:rPr>
            </w:pPr>
            <w:r>
              <w:rPr>
                <w:b/>
                <w:color w:val="FFFFFF"/>
                <w:sz w:val="20"/>
                <w:lang w:eastAsia="ja-JP"/>
              </w:rPr>
              <w:t>基準と閾値</w:t>
            </w:r>
          </w:p>
        </w:tc>
      </w:tr>
      <w:tr w:rsidR="009438EF" w14:paraId="68B7CFC5" w14:textId="77777777">
        <w:trPr>
          <w:trHeight w:val="398"/>
        </w:trPr>
        <w:tc>
          <w:tcPr>
            <w:tcW w:w="1927" w:type="dxa"/>
          </w:tcPr>
          <w:p w14:paraId="0B00B380" w14:textId="77777777" w:rsidR="009438EF" w:rsidRDefault="00D257B2">
            <w:pPr>
              <w:pStyle w:val="TableParagraph"/>
              <w:spacing w:before="41"/>
              <w:rPr>
                <w:sz w:val="20"/>
              </w:rPr>
            </w:pPr>
            <w:r>
              <w:rPr>
                <w:sz w:val="20"/>
              </w:rPr>
              <w:t>(1)</w:t>
            </w:r>
            <w:proofErr w:type="spellStart"/>
            <w:r>
              <w:rPr>
                <w:sz w:val="20"/>
              </w:rPr>
              <w:t>緩和</w:t>
            </w:r>
            <w:proofErr w:type="spellEnd"/>
          </w:p>
        </w:tc>
        <w:tc>
          <w:tcPr>
            <w:tcW w:w="7424" w:type="dxa"/>
            <w:gridSpan w:val="2"/>
          </w:tcPr>
          <w:p w14:paraId="34F2FBEF" w14:textId="6C718B91" w:rsidR="009438EF" w:rsidRDefault="00D257B2">
            <w:pPr>
              <w:pStyle w:val="TableParagraph"/>
              <w:numPr>
                <w:ilvl w:val="0"/>
                <w:numId w:val="92"/>
              </w:numPr>
              <w:tabs>
                <w:tab w:val="left" w:pos="467"/>
                <w:tab w:val="left" w:pos="468"/>
              </w:tabs>
              <w:spacing w:before="41"/>
              <w:rPr>
                <w:sz w:val="10"/>
                <w:lang w:eastAsia="ja-JP"/>
              </w:rPr>
            </w:pPr>
            <w:r>
              <w:rPr>
                <w:sz w:val="20"/>
                <w:lang w:eastAsia="ja-JP"/>
              </w:rPr>
              <w:t>永続的な草原の維持</w:t>
            </w:r>
            <w:r w:rsidR="000B7012">
              <w:rPr>
                <w:rFonts w:hint="eastAsia"/>
                <w:sz w:val="20"/>
                <w:lang w:eastAsia="ja-JP"/>
              </w:rPr>
              <w:t xml:space="preserve">　475</w:t>
            </w:r>
          </w:p>
        </w:tc>
      </w:tr>
    </w:tbl>
    <w:p w14:paraId="6EAAB180" w14:textId="77777777" w:rsidR="009438EF" w:rsidRDefault="009438EF">
      <w:pPr>
        <w:pStyle w:val="a3"/>
        <w:rPr>
          <w:b/>
          <w:sz w:val="20"/>
          <w:lang w:eastAsia="ja-JP"/>
        </w:rPr>
      </w:pPr>
    </w:p>
    <w:p w14:paraId="25685BC9" w14:textId="77777777" w:rsidR="009438EF" w:rsidRDefault="009438EF">
      <w:pPr>
        <w:pStyle w:val="a3"/>
        <w:rPr>
          <w:b/>
          <w:sz w:val="20"/>
          <w:lang w:eastAsia="ja-JP"/>
        </w:rPr>
      </w:pPr>
    </w:p>
    <w:p w14:paraId="2F95F13B" w14:textId="77777777" w:rsidR="009438EF" w:rsidRDefault="009438EF">
      <w:pPr>
        <w:pStyle w:val="a3"/>
        <w:rPr>
          <w:b/>
          <w:sz w:val="20"/>
          <w:lang w:eastAsia="ja-JP"/>
        </w:rPr>
      </w:pPr>
    </w:p>
    <w:p w14:paraId="26543BA7" w14:textId="77777777" w:rsidR="009438EF" w:rsidRDefault="009438EF">
      <w:pPr>
        <w:pStyle w:val="a3"/>
        <w:rPr>
          <w:b/>
          <w:sz w:val="20"/>
          <w:lang w:eastAsia="ja-JP"/>
        </w:rPr>
      </w:pPr>
    </w:p>
    <w:p w14:paraId="088139A2" w14:textId="77777777" w:rsidR="009438EF" w:rsidRDefault="009438EF">
      <w:pPr>
        <w:pStyle w:val="a3"/>
        <w:rPr>
          <w:b/>
          <w:sz w:val="20"/>
          <w:lang w:eastAsia="ja-JP"/>
        </w:rPr>
      </w:pPr>
    </w:p>
    <w:p w14:paraId="608CA5A9" w14:textId="77777777" w:rsidR="009438EF" w:rsidRDefault="00392619">
      <w:pPr>
        <w:pStyle w:val="a3"/>
        <w:spacing w:before="11"/>
        <w:rPr>
          <w:b/>
          <w:sz w:val="20"/>
          <w:lang w:eastAsia="ja-JP"/>
        </w:rPr>
      </w:pPr>
      <w:r>
        <w:rPr>
          <w:noProof/>
          <w:lang w:val="en-US" w:eastAsia="ja-JP"/>
        </w:rPr>
        <mc:AlternateContent>
          <mc:Choice Requires="wps">
            <w:drawing>
              <wp:anchor distT="0" distB="0" distL="0" distR="0" simplePos="0" relativeHeight="251652608" behindDoc="1" locked="0" layoutInCell="1" allowOverlap="1" wp14:anchorId="0EAC30E2" wp14:editId="7EDC191A">
                <wp:simplePos x="0" y="0"/>
                <wp:positionH relativeFrom="page">
                  <wp:posOffset>914400</wp:posOffset>
                </wp:positionH>
                <wp:positionV relativeFrom="paragraph">
                  <wp:posOffset>180975</wp:posOffset>
                </wp:positionV>
                <wp:extent cx="1829435" cy="0"/>
                <wp:effectExtent l="9525" t="10795" r="8890" b="8255"/>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54677" id="Line 31"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21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txHw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" strokeweight=".48pt">
                <w10:wrap type="topAndBottom" anchorx="page"/>
              </v:line>
            </w:pict>
          </mc:Fallback>
        </mc:AlternateContent>
      </w:r>
    </w:p>
    <w:p w14:paraId="0EBC2BE0" w14:textId="77777777" w:rsidR="009438EF" w:rsidRDefault="009438EF">
      <w:pPr>
        <w:pStyle w:val="a3"/>
        <w:spacing w:before="8"/>
        <w:rPr>
          <w:b/>
          <w:sz w:val="25"/>
          <w:lang w:eastAsia="ja-JP"/>
        </w:rPr>
      </w:pPr>
    </w:p>
    <w:p w14:paraId="63EBDDEE" w14:textId="5B041B75" w:rsidR="009438EF" w:rsidRDefault="00D257B2">
      <w:pPr>
        <w:pStyle w:val="a3"/>
        <w:ind w:left="100"/>
      </w:pPr>
      <w:r>
        <w:t>475 COM(2018)392の附属書IIIのGAEC1と一致</w:t>
      </w:r>
    </w:p>
    <w:p w14:paraId="6AADDE15" w14:textId="77777777" w:rsidR="009438EF" w:rsidRDefault="009438EF">
      <w:pPr>
        <w:sectPr w:rsidR="009438EF">
          <w:footerReference w:type="default" r:id="rId7"/>
          <w:type w:val="continuous"/>
          <w:pgSz w:w="12240" w:h="15840"/>
          <w:pgMar w:top="1360" w:right="1320" w:bottom="1560" w:left="1340" w:header="720" w:footer="1372" w:gutter="0"/>
          <w:pgNumType w:start="416"/>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7425"/>
      </w:tblGrid>
      <w:tr w:rsidR="009438EF" w14:paraId="04C3C784" w14:textId="77777777">
        <w:trPr>
          <w:trHeight w:val="2755"/>
        </w:trPr>
        <w:tc>
          <w:tcPr>
            <w:tcW w:w="1927" w:type="dxa"/>
          </w:tcPr>
          <w:p w14:paraId="2B2DB7AD" w14:textId="77777777" w:rsidR="009438EF" w:rsidRDefault="009438EF">
            <w:pPr>
              <w:pStyle w:val="TableParagraph"/>
              <w:spacing w:before="0"/>
              <w:ind w:left="0"/>
              <w:rPr>
                <w:rFonts w:ascii="Times New Roman"/>
                <w:sz w:val="18"/>
              </w:rPr>
            </w:pPr>
          </w:p>
        </w:tc>
        <w:tc>
          <w:tcPr>
            <w:tcW w:w="7425" w:type="dxa"/>
          </w:tcPr>
          <w:p w14:paraId="13EC3ED8" w14:textId="1527CC8D" w:rsidR="009438EF" w:rsidRDefault="006A3326">
            <w:pPr>
              <w:pStyle w:val="TableParagraph"/>
              <w:numPr>
                <w:ilvl w:val="0"/>
                <w:numId w:val="91"/>
              </w:numPr>
              <w:tabs>
                <w:tab w:val="left" w:pos="467"/>
                <w:tab w:val="left" w:pos="468"/>
              </w:tabs>
              <w:spacing w:before="0" w:line="271" w:lineRule="auto"/>
              <w:ind w:right="978"/>
              <w:rPr>
                <w:sz w:val="10"/>
                <w:lang w:eastAsia="ja-JP"/>
              </w:rPr>
            </w:pPr>
            <w:r>
              <w:rPr>
                <w:sz w:val="20"/>
                <w:lang w:eastAsia="ja-JP"/>
              </w:rPr>
              <w:t>当局が植物の</w:t>
            </w:r>
            <w:r>
              <w:rPr>
                <w:rFonts w:hint="eastAsia"/>
                <w:sz w:val="20"/>
                <w:lang w:eastAsia="ja-JP"/>
              </w:rPr>
              <w:t>生育</w:t>
            </w:r>
            <w:r>
              <w:rPr>
                <w:sz w:val="20"/>
                <w:lang w:eastAsia="ja-JP"/>
              </w:rPr>
              <w:t>上の理由により免除</w:t>
            </w:r>
            <w:r>
              <w:rPr>
                <w:rFonts w:hint="eastAsia"/>
                <w:sz w:val="20"/>
                <w:lang w:eastAsia="ja-JP"/>
              </w:rPr>
              <w:t>して</w:t>
            </w:r>
            <w:r w:rsidR="00D257B2">
              <w:rPr>
                <w:sz w:val="20"/>
                <w:lang w:eastAsia="ja-JP"/>
              </w:rPr>
              <w:t>いる場合を除き、耕作可能な</w:t>
            </w:r>
            <w:r w:rsidR="000B7012">
              <w:rPr>
                <w:rFonts w:hint="eastAsia"/>
                <w:sz w:val="20"/>
                <w:lang w:eastAsia="ja-JP"/>
              </w:rPr>
              <w:t>切り株</w:t>
            </w:r>
            <w:r w:rsidR="00D257B2">
              <w:rPr>
                <w:sz w:val="20"/>
                <w:lang w:eastAsia="ja-JP"/>
              </w:rPr>
              <w:t>の燃焼は行わない</w:t>
            </w:r>
            <w:r w:rsidR="000B7012">
              <w:rPr>
                <w:rFonts w:hint="eastAsia"/>
                <w:sz w:val="20"/>
                <w:lang w:eastAsia="ja-JP"/>
              </w:rPr>
              <w:t>こと</w:t>
            </w:r>
            <w:r w:rsidR="00D257B2">
              <w:rPr>
                <w:sz w:val="20"/>
                <w:lang w:eastAsia="ja-JP"/>
              </w:rPr>
              <w:t>。476</w:t>
            </w:r>
          </w:p>
          <w:p w14:paraId="69339386" w14:textId="307C7567" w:rsidR="009438EF" w:rsidRDefault="00D257B2">
            <w:pPr>
              <w:pStyle w:val="TableParagraph"/>
              <w:numPr>
                <w:ilvl w:val="0"/>
                <w:numId w:val="91"/>
              </w:numPr>
              <w:tabs>
                <w:tab w:val="left" w:pos="467"/>
                <w:tab w:val="left" w:pos="468"/>
              </w:tabs>
              <w:spacing w:before="88" w:line="273" w:lineRule="auto"/>
              <w:ind w:right="465"/>
              <w:rPr>
                <w:b/>
                <w:sz w:val="10"/>
                <w:lang w:eastAsia="ja-JP"/>
              </w:rPr>
            </w:pPr>
            <w:r>
              <w:rPr>
                <w:sz w:val="20"/>
                <w:lang w:eastAsia="ja-JP"/>
              </w:rPr>
              <w:t>湿地または泥炭地477の適切な保護、5mを超える樹木を有する1ヘクタールを超える連続的な森林面積または1ヘクタールを超える土地の転換の禁止、および10~30%の</w:t>
            </w:r>
            <w:r w:rsidR="006A3326">
              <w:rPr>
                <w:rFonts w:hint="eastAsia"/>
                <w:sz w:val="20"/>
                <w:lang w:eastAsia="ja-JP"/>
              </w:rPr>
              <w:t>樹影がある</w:t>
            </w:r>
            <w:r>
              <w:rPr>
                <w:sz w:val="20"/>
                <w:lang w:eastAsia="ja-JP"/>
              </w:rPr>
              <w:t>、または</w:t>
            </w:r>
            <w:r w:rsidR="000B7012">
              <w:rPr>
                <w:rFonts w:hint="eastAsia"/>
                <w:sz w:val="20"/>
                <w:lang w:eastAsia="ja-JP"/>
              </w:rPr>
              <w:t>今のまま</w:t>
            </w:r>
            <w:r>
              <w:rPr>
                <w:sz w:val="20"/>
                <w:lang w:eastAsia="ja-JP"/>
              </w:rPr>
              <w:t>でこれらの閾値に達することが可能</w:t>
            </w:r>
            <w:r w:rsidR="000B7012">
              <w:rPr>
                <w:rFonts w:hint="eastAsia"/>
                <w:sz w:val="20"/>
                <w:lang w:eastAsia="ja-JP"/>
              </w:rPr>
              <w:t>とみられること。</w:t>
            </w:r>
          </w:p>
          <w:p w14:paraId="7AAF5836" w14:textId="77777777" w:rsidR="009438EF" w:rsidRDefault="00D257B2">
            <w:pPr>
              <w:pStyle w:val="TableParagraph"/>
              <w:numPr>
                <w:ilvl w:val="0"/>
                <w:numId w:val="91"/>
              </w:numPr>
              <w:tabs>
                <w:tab w:val="left" w:pos="467"/>
                <w:tab w:val="left" w:pos="468"/>
              </w:tabs>
              <w:spacing w:before="83" w:line="271" w:lineRule="auto"/>
              <w:ind w:right="394"/>
              <w:rPr>
                <w:sz w:val="10"/>
              </w:rPr>
            </w:pPr>
            <w:r>
              <w:rPr>
                <w:sz w:val="20"/>
                <w:lang w:eastAsia="ja-JP"/>
              </w:rPr>
              <w:t>斜面を含む土壌劣化のリスクを低減するための耕作下での最低限の土地管理</w:t>
            </w:r>
            <w:r w:rsidR="000B7012">
              <w:rPr>
                <w:rFonts w:hint="eastAsia"/>
                <w:sz w:val="20"/>
                <w:lang w:eastAsia="ja-JP"/>
              </w:rPr>
              <w:t>を行うこと</w:t>
            </w:r>
            <w:r>
              <w:rPr>
                <w:sz w:val="20"/>
                <w:lang w:eastAsia="ja-JP"/>
              </w:rPr>
              <w:t>。</w:t>
            </w:r>
            <w:r>
              <w:rPr>
                <w:sz w:val="20"/>
              </w:rPr>
              <w:t>479</w:t>
            </w:r>
          </w:p>
          <w:p w14:paraId="33D81C55" w14:textId="66E7D6C7" w:rsidR="009438EF" w:rsidRDefault="00D257B2" w:rsidP="000B7012">
            <w:pPr>
              <w:pStyle w:val="TableParagraph"/>
              <w:numPr>
                <w:ilvl w:val="0"/>
                <w:numId w:val="91"/>
              </w:numPr>
              <w:tabs>
                <w:tab w:val="left" w:pos="467"/>
                <w:tab w:val="left" w:pos="468"/>
              </w:tabs>
              <w:spacing w:before="88"/>
              <w:rPr>
                <w:sz w:val="10"/>
              </w:rPr>
            </w:pPr>
            <w:r>
              <w:rPr>
                <w:sz w:val="20"/>
                <w:lang w:eastAsia="ja-JP"/>
              </w:rPr>
              <w:t>土壌の浸食と消失を防ぐために、最も感受性の高い期間に</w:t>
            </w:r>
            <w:r w:rsidR="000B7012">
              <w:rPr>
                <w:rFonts w:hint="eastAsia"/>
                <w:sz w:val="20"/>
                <w:lang w:eastAsia="ja-JP"/>
              </w:rPr>
              <w:t>土地を</w:t>
            </w:r>
            <w:r>
              <w:rPr>
                <w:sz w:val="20"/>
                <w:lang w:eastAsia="ja-JP"/>
              </w:rPr>
              <w:t>裸</w:t>
            </w:r>
            <w:r w:rsidR="000B7012">
              <w:rPr>
                <w:rFonts w:hint="eastAsia"/>
                <w:sz w:val="20"/>
                <w:lang w:eastAsia="ja-JP"/>
              </w:rPr>
              <w:t>にしないこと</w:t>
            </w:r>
            <w:r>
              <w:rPr>
                <w:sz w:val="20"/>
                <w:lang w:eastAsia="ja-JP"/>
              </w:rPr>
              <w:t>。</w:t>
            </w:r>
            <w:r>
              <w:rPr>
                <w:sz w:val="20"/>
              </w:rPr>
              <w:t>480。</w:t>
            </w:r>
          </w:p>
        </w:tc>
      </w:tr>
      <w:tr w:rsidR="009438EF" w14:paraId="62B42688" w14:textId="77777777">
        <w:trPr>
          <w:trHeight w:val="1548"/>
        </w:trPr>
        <w:tc>
          <w:tcPr>
            <w:tcW w:w="1927" w:type="dxa"/>
          </w:tcPr>
          <w:p w14:paraId="65C9D63D" w14:textId="77777777" w:rsidR="009438EF" w:rsidRDefault="00D257B2">
            <w:pPr>
              <w:pStyle w:val="TableParagraph"/>
              <w:spacing w:line="276" w:lineRule="auto"/>
              <w:ind w:right="144"/>
              <w:rPr>
                <w:sz w:val="20"/>
                <w:lang w:eastAsia="ja-JP"/>
              </w:rPr>
            </w:pPr>
            <w:r>
              <w:rPr>
                <w:sz w:val="20"/>
                <w:lang w:eastAsia="ja-JP"/>
              </w:rPr>
              <w:t>(3) 水資源及び海洋資源の持続可能な利用及び保護</w:t>
            </w:r>
          </w:p>
        </w:tc>
        <w:tc>
          <w:tcPr>
            <w:tcW w:w="7425" w:type="dxa"/>
          </w:tcPr>
          <w:p w14:paraId="0B2CC059" w14:textId="05C009E9" w:rsidR="009438EF" w:rsidRDefault="00D257B2">
            <w:pPr>
              <w:pStyle w:val="TableParagraph"/>
              <w:numPr>
                <w:ilvl w:val="0"/>
                <w:numId w:val="90"/>
              </w:numPr>
              <w:tabs>
                <w:tab w:val="left" w:pos="467"/>
                <w:tab w:val="left" w:pos="468"/>
              </w:tabs>
              <w:spacing w:before="41" w:line="273" w:lineRule="auto"/>
              <w:ind w:right="247"/>
              <w:rPr>
                <w:sz w:val="20"/>
                <w:lang w:eastAsia="ja-JP"/>
              </w:rPr>
            </w:pPr>
            <w:r>
              <w:rPr>
                <w:sz w:val="20"/>
                <w:lang w:eastAsia="ja-JP"/>
              </w:rPr>
              <w:t>水質および/または水の消費に関するリスクを適切なレベルで特定し、管理する</w:t>
            </w:r>
            <w:r w:rsidR="00DD71D8">
              <w:rPr>
                <w:rFonts w:hint="eastAsia"/>
                <w:sz w:val="20"/>
                <w:lang w:eastAsia="ja-JP"/>
              </w:rPr>
              <w:t>こと</w:t>
            </w:r>
            <w:r>
              <w:rPr>
                <w:sz w:val="20"/>
                <w:lang w:eastAsia="ja-JP"/>
              </w:rPr>
              <w:t>。 関連する利害関係者と協議して策定された水利用/保全管理計画が策定され、実施されていること。</w:t>
            </w:r>
          </w:p>
          <w:p w14:paraId="4EDBD62C" w14:textId="77777777" w:rsidR="009438EF" w:rsidRDefault="00D257B2">
            <w:pPr>
              <w:pStyle w:val="TableParagraph"/>
              <w:numPr>
                <w:ilvl w:val="0"/>
                <w:numId w:val="90"/>
              </w:numPr>
              <w:tabs>
                <w:tab w:val="left" w:pos="467"/>
                <w:tab w:val="left" w:pos="468"/>
              </w:tabs>
              <w:spacing w:before="84"/>
              <w:rPr>
                <w:sz w:val="20"/>
                <w:lang w:eastAsia="ja-JP"/>
              </w:rPr>
            </w:pPr>
            <w:r>
              <w:rPr>
                <w:sz w:val="20"/>
                <w:lang w:eastAsia="ja-JP"/>
              </w:rPr>
              <w:t>EUでは、EU水関連法規の要件を満たす</w:t>
            </w:r>
            <w:r w:rsidR="000B7012">
              <w:rPr>
                <w:rFonts w:hint="eastAsia"/>
                <w:sz w:val="20"/>
                <w:lang w:eastAsia="ja-JP"/>
              </w:rPr>
              <w:t>こと</w:t>
            </w:r>
            <w:r>
              <w:rPr>
                <w:sz w:val="20"/>
                <w:lang w:eastAsia="ja-JP"/>
              </w:rPr>
              <w:t>。</w:t>
            </w:r>
          </w:p>
        </w:tc>
      </w:tr>
      <w:tr w:rsidR="009438EF" w14:paraId="142CC6F3" w14:textId="77777777">
        <w:trPr>
          <w:trHeight w:val="2174"/>
        </w:trPr>
        <w:tc>
          <w:tcPr>
            <w:tcW w:w="1927" w:type="dxa"/>
          </w:tcPr>
          <w:p w14:paraId="3437135D" w14:textId="08DDDD3E" w:rsidR="009438EF" w:rsidRDefault="00D257B2" w:rsidP="000B7012">
            <w:pPr>
              <w:pStyle w:val="TableParagraph"/>
              <w:spacing w:before="42" w:line="276" w:lineRule="auto"/>
              <w:ind w:right="277"/>
              <w:rPr>
                <w:sz w:val="20"/>
                <w:lang w:eastAsia="ja-JP"/>
              </w:rPr>
            </w:pPr>
            <w:r>
              <w:rPr>
                <w:sz w:val="20"/>
                <w:lang w:eastAsia="ja-JP"/>
              </w:rPr>
              <w:t>(4)</w:t>
            </w:r>
            <w:r w:rsidR="000B7012">
              <w:rPr>
                <w:rFonts w:hint="eastAsia"/>
                <w:sz w:val="20"/>
                <w:lang w:eastAsia="ja-JP"/>
              </w:rPr>
              <w:t>サーキュラーエコノミー</w:t>
            </w:r>
            <w:r>
              <w:rPr>
                <w:sz w:val="20"/>
                <w:lang w:eastAsia="ja-JP"/>
              </w:rPr>
              <w:t>・廃棄物の予防・リサイクル</w:t>
            </w:r>
          </w:p>
        </w:tc>
        <w:tc>
          <w:tcPr>
            <w:tcW w:w="7425" w:type="dxa"/>
          </w:tcPr>
          <w:p w14:paraId="3FEE961A" w14:textId="427D3E02" w:rsidR="009438EF" w:rsidRDefault="00D257B2">
            <w:pPr>
              <w:pStyle w:val="TableParagraph"/>
              <w:numPr>
                <w:ilvl w:val="0"/>
                <w:numId w:val="89"/>
              </w:numPr>
              <w:tabs>
                <w:tab w:val="left" w:pos="465"/>
                <w:tab w:val="left" w:pos="466"/>
              </w:tabs>
              <w:spacing w:before="43" w:line="268" w:lineRule="auto"/>
              <w:ind w:right="694"/>
              <w:rPr>
                <w:sz w:val="20"/>
                <w:lang w:eastAsia="ja-JP"/>
              </w:rPr>
            </w:pPr>
            <w:r>
              <w:rPr>
                <w:sz w:val="20"/>
                <w:lang w:eastAsia="ja-JP"/>
              </w:rPr>
              <w:t>活動は、資源利用効率の向上によるエネルギーを含め、生産高原単位あたりの原材料使用を最小限に抑えるべきである</w:t>
            </w:r>
            <w:r w:rsidR="000B7012">
              <w:rPr>
                <w:rFonts w:hint="eastAsia"/>
                <w:sz w:val="20"/>
                <w:lang w:eastAsia="ja-JP"/>
              </w:rPr>
              <w:t>こと</w:t>
            </w:r>
            <w:r>
              <w:rPr>
                <w:sz w:val="20"/>
                <w:lang w:eastAsia="ja-JP"/>
              </w:rPr>
              <w:t>(481)。</w:t>
            </w:r>
          </w:p>
          <w:p w14:paraId="3F012994" w14:textId="77777777" w:rsidR="009438EF" w:rsidRDefault="00D257B2">
            <w:pPr>
              <w:pStyle w:val="TableParagraph"/>
              <w:numPr>
                <w:ilvl w:val="0"/>
                <w:numId w:val="89"/>
              </w:numPr>
              <w:tabs>
                <w:tab w:val="left" w:pos="465"/>
                <w:tab w:val="left" w:pos="466"/>
              </w:tabs>
              <w:spacing w:before="90" w:line="268" w:lineRule="auto"/>
              <w:ind w:right="225"/>
              <w:rPr>
                <w:sz w:val="10"/>
              </w:rPr>
            </w:pPr>
            <w:r>
              <w:rPr>
                <w:sz w:val="20"/>
                <w:lang w:eastAsia="ja-JP"/>
              </w:rPr>
              <w:t>活動は、生産システムから環境に溶出する栄養素(特に窒素とリン酸塩)の損失を最小限に抑えるべきである</w:t>
            </w:r>
            <w:r w:rsidR="000B7012">
              <w:rPr>
                <w:rFonts w:hint="eastAsia"/>
                <w:sz w:val="20"/>
                <w:lang w:eastAsia="ja-JP"/>
              </w:rPr>
              <w:t>こと</w:t>
            </w:r>
            <w:r>
              <w:rPr>
                <w:sz w:val="20"/>
                <w:lang w:eastAsia="ja-JP"/>
              </w:rPr>
              <w:t>。</w:t>
            </w:r>
            <w:r>
              <w:rPr>
                <w:spacing w:val="-44"/>
                <w:sz w:val="20"/>
                <w:lang w:eastAsia="ja-JP"/>
              </w:rPr>
              <w:t xml:space="preserve"> </w:t>
            </w:r>
            <w:r>
              <w:rPr>
                <w:spacing w:val="-44"/>
                <w:sz w:val="20"/>
              </w:rPr>
              <w:t>482</w:t>
            </w:r>
          </w:p>
          <w:p w14:paraId="2AA4ED35" w14:textId="77777777" w:rsidR="009438EF" w:rsidRDefault="00D257B2">
            <w:pPr>
              <w:pStyle w:val="TableParagraph"/>
              <w:numPr>
                <w:ilvl w:val="0"/>
                <w:numId w:val="89"/>
              </w:numPr>
              <w:tabs>
                <w:tab w:val="left" w:pos="465"/>
                <w:tab w:val="left" w:pos="466"/>
              </w:tabs>
              <w:spacing w:before="89" w:line="273" w:lineRule="auto"/>
              <w:ind w:right="303"/>
              <w:rPr>
                <w:sz w:val="10"/>
              </w:rPr>
            </w:pPr>
            <w:r>
              <w:rPr>
                <w:sz w:val="20"/>
                <w:lang w:eastAsia="ja-JP"/>
              </w:rPr>
              <w:t>活動は、良好な農業慣行に従い、一次資源の需要を減らすために、残渣及び副産物を作物の生産又は収穫に使用すべきである</w:t>
            </w:r>
            <w:r w:rsidR="000B7012">
              <w:rPr>
                <w:rFonts w:hint="eastAsia"/>
                <w:sz w:val="20"/>
                <w:lang w:eastAsia="ja-JP"/>
              </w:rPr>
              <w:t>こと</w:t>
            </w:r>
            <w:r>
              <w:rPr>
                <w:sz w:val="20"/>
                <w:lang w:eastAsia="ja-JP"/>
              </w:rPr>
              <w:t>。</w:t>
            </w:r>
            <w:r>
              <w:rPr>
                <w:spacing w:val="-29"/>
                <w:sz w:val="20"/>
                <w:lang w:eastAsia="ja-JP"/>
              </w:rPr>
              <w:t xml:space="preserve"> </w:t>
            </w:r>
            <w:r>
              <w:rPr>
                <w:spacing w:val="-29"/>
                <w:sz w:val="20"/>
              </w:rPr>
              <w:t>483</w:t>
            </w:r>
          </w:p>
        </w:tc>
      </w:tr>
      <w:tr w:rsidR="009438EF" w14:paraId="6558EBC0" w14:textId="77777777">
        <w:trPr>
          <w:trHeight w:val="1111"/>
        </w:trPr>
        <w:tc>
          <w:tcPr>
            <w:tcW w:w="1927" w:type="dxa"/>
          </w:tcPr>
          <w:p w14:paraId="14D910B4" w14:textId="77777777" w:rsidR="009438EF" w:rsidRDefault="00D257B2">
            <w:pPr>
              <w:pStyle w:val="TableParagraph"/>
              <w:spacing w:line="276" w:lineRule="auto"/>
              <w:rPr>
                <w:sz w:val="20"/>
              </w:rPr>
            </w:pPr>
            <w:r>
              <w:rPr>
                <w:sz w:val="20"/>
              </w:rPr>
              <w:t xml:space="preserve">(5) </w:t>
            </w:r>
            <w:proofErr w:type="spellStart"/>
            <w:r>
              <w:rPr>
                <w:sz w:val="20"/>
              </w:rPr>
              <w:t>公害防止・管理</w:t>
            </w:r>
            <w:proofErr w:type="spellEnd"/>
          </w:p>
        </w:tc>
        <w:tc>
          <w:tcPr>
            <w:tcW w:w="7425" w:type="dxa"/>
          </w:tcPr>
          <w:p w14:paraId="6662743F" w14:textId="4F9AA8FE" w:rsidR="009438EF" w:rsidRDefault="00D257B2">
            <w:pPr>
              <w:pStyle w:val="TableParagraph"/>
              <w:numPr>
                <w:ilvl w:val="0"/>
                <w:numId w:val="88"/>
              </w:numPr>
              <w:tabs>
                <w:tab w:val="left" w:pos="477"/>
                <w:tab w:val="left" w:pos="478"/>
              </w:tabs>
              <w:spacing w:before="41" w:line="273" w:lineRule="auto"/>
              <w:ind w:right="188"/>
              <w:rPr>
                <w:sz w:val="20"/>
                <w:lang w:eastAsia="ja-JP"/>
              </w:rPr>
            </w:pPr>
            <w:r>
              <w:rPr>
                <w:sz w:val="20"/>
                <w:lang w:eastAsia="ja-JP"/>
              </w:rPr>
              <w:t>活動は、栄養素(肥料)および植物保護製品(例えば、農薬および除草剤)が、それらの適用</w:t>
            </w:r>
            <w:r w:rsidR="000025A2">
              <w:rPr>
                <w:rFonts w:hint="eastAsia"/>
                <w:sz w:val="20"/>
                <w:lang w:eastAsia="ja-JP"/>
              </w:rPr>
              <w:t>時に規制の</w:t>
            </w:r>
            <w:r>
              <w:rPr>
                <w:sz w:val="20"/>
                <w:lang w:eastAsia="ja-JP"/>
              </w:rPr>
              <w:t>対象(時期および処理</w:t>
            </w:r>
            <w:r w:rsidR="000025A2">
              <w:rPr>
                <w:rFonts w:hint="eastAsia"/>
                <w:sz w:val="20"/>
                <w:lang w:eastAsia="ja-JP"/>
              </w:rPr>
              <w:t>対象</w:t>
            </w:r>
            <w:r>
              <w:rPr>
                <w:sz w:val="20"/>
                <w:lang w:eastAsia="ja-JP"/>
              </w:rPr>
              <w:t>地域)となり、適切なレベル(優先的に)で供給されること。</w:t>
            </w:r>
          </w:p>
          <w:p w14:paraId="6A129131" w14:textId="77777777" w:rsidR="009438EF" w:rsidRDefault="00D257B2">
            <w:pPr>
              <w:pStyle w:val="TableParagraph"/>
              <w:spacing w:before="2"/>
              <w:ind w:left="477"/>
              <w:rPr>
                <w:sz w:val="20"/>
                <w:lang w:eastAsia="ja-JP"/>
              </w:rPr>
            </w:pPr>
            <w:r>
              <w:rPr>
                <w:sz w:val="20"/>
                <w:lang w:eastAsia="ja-JP"/>
              </w:rPr>
              <w:t>可能であれば、持続可能な生物学的、物理学的又はその他の非化学的方法</w:t>
            </w:r>
          </w:p>
        </w:tc>
      </w:tr>
    </w:tbl>
    <w:p w14:paraId="1F59149F" w14:textId="77777777" w:rsidR="009438EF" w:rsidRDefault="00392619">
      <w:pPr>
        <w:pStyle w:val="a3"/>
        <w:spacing w:before="6"/>
        <w:rPr>
          <w:sz w:val="20"/>
          <w:lang w:eastAsia="ja-JP"/>
        </w:rPr>
      </w:pPr>
      <w:r>
        <w:rPr>
          <w:noProof/>
          <w:lang w:val="en-US" w:eastAsia="ja-JP"/>
        </w:rPr>
        <mc:AlternateContent>
          <mc:Choice Requires="wps">
            <w:drawing>
              <wp:anchor distT="0" distB="0" distL="0" distR="0" simplePos="0" relativeHeight="251653632" behindDoc="1" locked="0" layoutInCell="1" allowOverlap="1" wp14:anchorId="5CBBF3D4" wp14:editId="3185EFBF">
                <wp:simplePos x="0" y="0"/>
                <wp:positionH relativeFrom="page">
                  <wp:posOffset>914400</wp:posOffset>
                </wp:positionH>
                <wp:positionV relativeFrom="paragraph">
                  <wp:posOffset>178435</wp:posOffset>
                </wp:positionV>
                <wp:extent cx="1829435" cy="0"/>
                <wp:effectExtent l="9525" t="9525" r="8890" b="9525"/>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70784" id="Line 30" o:spid="_x0000_s1026"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5pt" to="216.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ey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" strokeweight=".48pt">
                <w10:wrap type="topAndBottom" anchorx="page"/>
              </v:line>
            </w:pict>
          </mc:Fallback>
        </mc:AlternateContent>
      </w:r>
    </w:p>
    <w:p w14:paraId="3778D282" w14:textId="77777777" w:rsidR="009438EF" w:rsidRDefault="009438EF">
      <w:pPr>
        <w:pStyle w:val="a3"/>
        <w:spacing w:before="4"/>
        <w:rPr>
          <w:sz w:val="17"/>
          <w:lang w:eastAsia="ja-JP"/>
        </w:rPr>
      </w:pPr>
    </w:p>
    <w:p w14:paraId="3130884A" w14:textId="77777777" w:rsidR="009438EF" w:rsidRDefault="000025A2">
      <w:pPr>
        <w:pStyle w:val="a3"/>
        <w:spacing w:before="96" w:line="256" w:lineRule="auto"/>
        <w:ind w:left="100" w:right="432"/>
        <w:rPr>
          <w:lang w:eastAsia="ja-JP"/>
        </w:rPr>
      </w:pPr>
      <w:r>
        <w:rPr>
          <w:rFonts w:hint="eastAsia"/>
          <w:lang w:eastAsia="ja-JP"/>
        </w:rPr>
        <w:t xml:space="preserve">476 </w:t>
      </w:r>
      <w:r w:rsidR="00D257B2">
        <w:rPr>
          <w:lang w:eastAsia="ja-JP"/>
        </w:rPr>
        <w:t>EUでは、これはCOM(2018)392の附属書IIIのGAEC3に沿った免除を与える加盟国と解釈されるべきである。</w:t>
      </w:r>
    </w:p>
    <w:p w14:paraId="2DE9482A" w14:textId="77777777" w:rsidR="009438EF" w:rsidRDefault="009438EF">
      <w:pPr>
        <w:pStyle w:val="a3"/>
        <w:spacing w:before="2"/>
        <w:rPr>
          <w:sz w:val="14"/>
          <w:lang w:eastAsia="ja-JP"/>
        </w:rPr>
      </w:pPr>
    </w:p>
    <w:p w14:paraId="69823F75" w14:textId="77777777" w:rsidR="009438EF" w:rsidRDefault="00D257B2">
      <w:pPr>
        <w:pStyle w:val="a3"/>
        <w:ind w:left="100"/>
        <w:rPr>
          <w:lang w:eastAsia="ja-JP"/>
        </w:rPr>
      </w:pPr>
      <w:r>
        <w:rPr>
          <w:lang w:eastAsia="ja-JP"/>
        </w:rPr>
        <w:t>477 COM(2018)392の附属書IIIのGAEC 2と一致</w:t>
      </w:r>
    </w:p>
    <w:p w14:paraId="44C9614B" w14:textId="77777777" w:rsidR="009438EF" w:rsidRDefault="009438EF">
      <w:pPr>
        <w:pStyle w:val="a3"/>
        <w:spacing w:before="1"/>
        <w:rPr>
          <w:sz w:val="15"/>
          <w:lang w:eastAsia="ja-JP"/>
        </w:rPr>
      </w:pPr>
    </w:p>
    <w:p w14:paraId="7CA64266" w14:textId="77777777" w:rsidR="009438EF" w:rsidRDefault="00D257B2">
      <w:pPr>
        <w:pStyle w:val="a3"/>
        <w:spacing w:line="259" w:lineRule="auto"/>
        <w:ind w:left="100" w:right="432"/>
        <w:rPr>
          <w:lang w:eastAsia="ja-JP"/>
        </w:rPr>
      </w:pPr>
      <w:r>
        <w:rPr>
          <w:lang w:eastAsia="ja-JP"/>
        </w:rPr>
        <w:t>478 RED II、第29条第4項および第5項に従う。 これは、バイオ燃料、バイオ液体またはバイオマス、あるいは食料または飼料用に関わらず、すべての多年生作物生産に適用される。 その意図は、RED IIに従ったものである。すなわち、高い炭素貯蔵地が農業生産の目的のために転換されないことを保証することである。</w:t>
      </w:r>
    </w:p>
    <w:p w14:paraId="114E4030" w14:textId="77777777" w:rsidR="009438EF" w:rsidRDefault="00D257B2">
      <w:pPr>
        <w:pStyle w:val="a3"/>
        <w:spacing w:before="160" w:line="468" w:lineRule="auto"/>
        <w:ind w:left="100" w:right="5026"/>
        <w:rPr>
          <w:lang w:eastAsia="ja-JP"/>
        </w:rPr>
      </w:pPr>
      <w:r>
        <w:rPr>
          <w:lang w:eastAsia="ja-JP"/>
        </w:rPr>
        <w:t>4479 COM(2018)392 480の附属書IIIのGAEC 6と一致。COM(2018)392の附属書IIIのGAEC 7と一致。</w:t>
      </w:r>
    </w:p>
    <w:p w14:paraId="0201321B" w14:textId="77777777" w:rsidR="009438EF" w:rsidRDefault="00D257B2">
      <w:pPr>
        <w:pStyle w:val="a3"/>
        <w:spacing w:line="185" w:lineRule="exact"/>
        <w:ind w:left="100"/>
        <w:rPr>
          <w:lang w:eastAsia="ja-JP"/>
        </w:rPr>
      </w:pPr>
      <w:r>
        <w:rPr>
          <w:position w:val="6"/>
          <w:sz w:val="10"/>
          <w:lang w:eastAsia="ja-JP"/>
        </w:rPr>
        <w:t>481 原材料使用量が減少しない生産効率の向上を考慮した「生産量原単位」を指す。</w:t>
      </w:r>
    </w:p>
    <w:p w14:paraId="02EBDFEC" w14:textId="77777777" w:rsidR="009438EF" w:rsidRDefault="009438EF">
      <w:pPr>
        <w:pStyle w:val="a3"/>
        <w:spacing w:before="5"/>
        <w:rPr>
          <w:sz w:val="20"/>
          <w:lang w:eastAsia="ja-JP"/>
        </w:rPr>
      </w:pPr>
    </w:p>
    <w:p w14:paraId="2DFA175C" w14:textId="77777777" w:rsidR="009438EF" w:rsidRDefault="00D257B2">
      <w:pPr>
        <w:pStyle w:val="a3"/>
        <w:ind w:left="100" w:right="113"/>
        <w:rPr>
          <w:lang w:eastAsia="ja-JP"/>
        </w:rPr>
      </w:pPr>
      <w:r>
        <w:rPr>
          <w:position w:val="6"/>
          <w:sz w:val="10"/>
          <w:lang w:eastAsia="ja-JP"/>
        </w:rPr>
        <w:t>482 COM(2018)392の附属書IIIのGAEC 5に従う。</w:t>
      </w:r>
      <w:r>
        <w:rPr>
          <w:lang w:eastAsia="ja-JP"/>
        </w:rPr>
        <w:t xml:space="preserve"> その目的は、農業者に、環境上および農業上の利益につながる養分の利用を最適化するのに役立つデジタルツールを提供することである。</w:t>
      </w:r>
    </w:p>
    <w:p w14:paraId="6E5EFEDA" w14:textId="77777777" w:rsidR="009438EF" w:rsidRDefault="009438EF">
      <w:pPr>
        <w:pStyle w:val="a3"/>
        <w:rPr>
          <w:sz w:val="21"/>
          <w:lang w:eastAsia="ja-JP"/>
        </w:rPr>
      </w:pPr>
    </w:p>
    <w:p w14:paraId="4D63F2F8" w14:textId="77777777" w:rsidR="009438EF" w:rsidRDefault="00D257B2">
      <w:pPr>
        <w:pStyle w:val="a3"/>
        <w:spacing w:line="259" w:lineRule="auto"/>
        <w:ind w:left="100" w:right="113"/>
        <w:rPr>
          <w:lang w:eastAsia="ja-JP"/>
        </w:rPr>
      </w:pPr>
      <w:r>
        <w:rPr>
          <w:lang w:eastAsia="ja-JP"/>
        </w:rPr>
        <w:t>483 EU循環経済戦略および対応する行動計画からの行動の多くは、ここで指針を提供する農業と関連性があることに留意されたい(例えば、農業用灌漑のための再利用水の最低要件を設定する法律の提案、農業副産物や生物廃棄物のような二次原料から製造される有機肥料の</w:t>
      </w:r>
      <w:r>
        <w:rPr>
          <w:lang w:eastAsia="ja-JP"/>
        </w:rPr>
        <w:lastRenderedPageBreak/>
        <w:t>調和規則を導入する新しい肥料規制)。</w:t>
      </w:r>
    </w:p>
    <w:p w14:paraId="0E6D0504" w14:textId="77777777" w:rsidR="009438EF" w:rsidRDefault="009438EF">
      <w:pPr>
        <w:spacing w:line="259" w:lineRule="auto"/>
        <w:rPr>
          <w:lang w:eastAsia="ja-JP"/>
        </w:rPr>
        <w:sectPr w:rsidR="009438E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7425"/>
      </w:tblGrid>
      <w:tr w:rsidR="009438EF" w14:paraId="51E0D578" w14:textId="77777777">
        <w:trPr>
          <w:trHeight w:val="1516"/>
        </w:trPr>
        <w:tc>
          <w:tcPr>
            <w:tcW w:w="1927" w:type="dxa"/>
          </w:tcPr>
          <w:p w14:paraId="076613AB" w14:textId="77777777" w:rsidR="009438EF" w:rsidRDefault="009438EF">
            <w:pPr>
              <w:pStyle w:val="TableParagraph"/>
              <w:spacing w:before="0"/>
              <w:ind w:left="0"/>
              <w:rPr>
                <w:rFonts w:ascii="Times New Roman"/>
                <w:sz w:val="18"/>
                <w:lang w:eastAsia="ja-JP"/>
              </w:rPr>
            </w:pPr>
          </w:p>
        </w:tc>
        <w:tc>
          <w:tcPr>
            <w:tcW w:w="7425" w:type="dxa"/>
          </w:tcPr>
          <w:p w14:paraId="720D36D9" w14:textId="20FEE7D6" w:rsidR="009438EF" w:rsidRDefault="00D257B2">
            <w:pPr>
              <w:pStyle w:val="TableParagraph"/>
              <w:spacing w:before="0" w:line="276" w:lineRule="auto"/>
              <w:ind w:left="477"/>
              <w:rPr>
                <w:sz w:val="10"/>
              </w:rPr>
            </w:pPr>
            <w:r>
              <w:rPr>
                <w:sz w:val="20"/>
                <w:lang w:eastAsia="ja-JP"/>
              </w:rPr>
              <w:t>また、人の健康と環境(例えば、水と大気の汚染)および過剰な栄養素の喪失に対する農薬使用のリスクと影響を低減するための適切な設備と技術を備えている</w:t>
            </w:r>
            <w:r w:rsidR="00DD71D8">
              <w:rPr>
                <w:rFonts w:hint="eastAsia"/>
                <w:sz w:val="20"/>
                <w:lang w:eastAsia="ja-JP"/>
              </w:rPr>
              <w:t>こと</w:t>
            </w:r>
            <w:r>
              <w:rPr>
                <w:sz w:val="20"/>
                <w:lang w:eastAsia="ja-JP"/>
              </w:rPr>
              <w:t xml:space="preserve">。 </w:t>
            </w:r>
            <w:r>
              <w:rPr>
                <w:sz w:val="20"/>
              </w:rPr>
              <w:t>484</w:t>
            </w:r>
          </w:p>
          <w:p w14:paraId="7FFE17B7" w14:textId="43C133BB" w:rsidR="009438EF" w:rsidRDefault="00D257B2">
            <w:pPr>
              <w:pStyle w:val="TableParagraph"/>
              <w:numPr>
                <w:ilvl w:val="0"/>
                <w:numId w:val="87"/>
              </w:numPr>
              <w:tabs>
                <w:tab w:val="left" w:pos="465"/>
                <w:tab w:val="left" w:pos="466"/>
              </w:tabs>
              <w:spacing w:before="80" w:line="264" w:lineRule="auto"/>
              <w:ind w:right="224"/>
              <w:rPr>
                <w:sz w:val="13"/>
                <w:lang w:eastAsia="ja-JP"/>
              </w:rPr>
            </w:pPr>
            <w:r>
              <w:rPr>
                <w:sz w:val="20"/>
                <w:lang w:eastAsia="ja-JP"/>
              </w:rPr>
              <w:t>人及び動物の</w:t>
            </w:r>
            <w:r w:rsidR="00DD71D8">
              <w:rPr>
                <w:sz w:val="20"/>
                <w:lang w:eastAsia="ja-JP"/>
              </w:rPr>
              <w:t>健康並びに環境を高度に保護する活性物質を有する植物保護製品のみ</w:t>
            </w:r>
            <w:r w:rsidR="00DD71D8">
              <w:rPr>
                <w:rFonts w:hint="eastAsia"/>
                <w:sz w:val="20"/>
                <w:lang w:eastAsia="ja-JP"/>
              </w:rPr>
              <w:t>を</w:t>
            </w:r>
            <w:r>
              <w:rPr>
                <w:sz w:val="20"/>
                <w:lang w:eastAsia="ja-JP"/>
              </w:rPr>
              <w:t>使用</w:t>
            </w:r>
            <w:r w:rsidR="00DD71D8">
              <w:rPr>
                <w:rFonts w:hint="eastAsia"/>
                <w:sz w:val="20"/>
                <w:lang w:eastAsia="ja-JP"/>
              </w:rPr>
              <w:t>すること</w:t>
            </w:r>
            <w:r>
              <w:rPr>
                <w:sz w:val="20"/>
                <w:lang w:eastAsia="ja-JP"/>
              </w:rPr>
              <w:t>。485</w:t>
            </w:r>
          </w:p>
        </w:tc>
      </w:tr>
      <w:tr w:rsidR="009438EF" w14:paraId="4FA4B4B3" w14:textId="77777777">
        <w:trPr>
          <w:trHeight w:val="6312"/>
        </w:trPr>
        <w:tc>
          <w:tcPr>
            <w:tcW w:w="1927" w:type="dxa"/>
          </w:tcPr>
          <w:p w14:paraId="396A3E87" w14:textId="77777777" w:rsidR="009438EF" w:rsidRDefault="00D257B2">
            <w:pPr>
              <w:pStyle w:val="TableParagraph"/>
              <w:spacing w:line="276" w:lineRule="auto"/>
              <w:rPr>
                <w:sz w:val="20"/>
              </w:rPr>
            </w:pPr>
            <w:r>
              <w:rPr>
                <w:sz w:val="20"/>
              </w:rPr>
              <w:t>(6)</w:t>
            </w:r>
            <w:proofErr w:type="spellStart"/>
            <w:r>
              <w:rPr>
                <w:sz w:val="20"/>
              </w:rPr>
              <w:t>健全な生態系</w:t>
            </w:r>
            <w:proofErr w:type="spellEnd"/>
          </w:p>
        </w:tc>
        <w:tc>
          <w:tcPr>
            <w:tcW w:w="7425" w:type="dxa"/>
          </w:tcPr>
          <w:p w14:paraId="3BED8408" w14:textId="3CC748BD" w:rsidR="009438EF" w:rsidRDefault="00D257B2">
            <w:pPr>
              <w:pStyle w:val="TableParagraph"/>
              <w:numPr>
                <w:ilvl w:val="0"/>
                <w:numId w:val="86"/>
              </w:numPr>
              <w:tabs>
                <w:tab w:val="left" w:pos="466"/>
              </w:tabs>
              <w:spacing w:before="41" w:line="273" w:lineRule="auto"/>
              <w:ind w:right="439"/>
              <w:jc w:val="both"/>
              <w:rPr>
                <w:sz w:val="20"/>
                <w:lang w:eastAsia="ja-JP"/>
              </w:rPr>
            </w:pPr>
            <w:r>
              <w:rPr>
                <w:sz w:val="20"/>
                <w:lang w:eastAsia="ja-JP"/>
              </w:rPr>
              <w:t>活動は、特に冬季に土壌の保護を確保し、浸食および水路/水域への流出を防止し、土壌有機物を維持する</w:t>
            </w:r>
            <w:r w:rsidR="00DD71D8">
              <w:rPr>
                <w:rFonts w:hint="eastAsia"/>
                <w:sz w:val="20"/>
                <w:lang w:eastAsia="ja-JP"/>
              </w:rPr>
              <w:t>こと</w:t>
            </w:r>
            <w:r>
              <w:rPr>
                <w:sz w:val="20"/>
                <w:lang w:eastAsia="ja-JP"/>
              </w:rPr>
              <w:t>。</w:t>
            </w:r>
          </w:p>
          <w:p w14:paraId="21EEE938" w14:textId="5F9EF7C2" w:rsidR="009438EF" w:rsidRDefault="00D257B2">
            <w:pPr>
              <w:pStyle w:val="TableParagraph"/>
              <w:numPr>
                <w:ilvl w:val="0"/>
                <w:numId w:val="86"/>
              </w:numPr>
              <w:tabs>
                <w:tab w:val="left" w:pos="467"/>
                <w:tab w:val="left" w:pos="468"/>
              </w:tabs>
              <w:spacing w:before="82" w:line="273" w:lineRule="auto"/>
              <w:ind w:left="467" w:right="280" w:hanging="360"/>
              <w:rPr>
                <w:sz w:val="20"/>
                <w:lang w:eastAsia="ja-JP"/>
              </w:rPr>
            </w:pPr>
            <w:r>
              <w:rPr>
                <w:sz w:val="20"/>
                <w:lang w:eastAsia="ja-JP"/>
              </w:rPr>
              <w:t>活動は、自然価値の高い農地、湿地、森林、その他生物多様性の価値が高い地域486の転換、分断化、または持続不可能な強化につながらない</w:t>
            </w:r>
            <w:r w:rsidR="00DD71D8">
              <w:rPr>
                <w:rFonts w:hint="eastAsia"/>
                <w:sz w:val="20"/>
                <w:lang w:eastAsia="ja-JP"/>
              </w:rPr>
              <w:t>こと</w:t>
            </w:r>
            <w:r>
              <w:rPr>
                <w:sz w:val="20"/>
                <w:lang w:eastAsia="ja-JP"/>
              </w:rPr>
              <w:t>。 これには、</w:t>
            </w:r>
            <w:r w:rsidR="000025A2">
              <w:rPr>
                <w:rFonts w:hint="eastAsia"/>
                <w:sz w:val="20"/>
                <w:lang w:eastAsia="ja-JP"/>
              </w:rPr>
              <w:t>1</w:t>
            </w:r>
            <w:r>
              <w:rPr>
                <w:sz w:val="20"/>
                <w:lang w:eastAsia="ja-JP"/>
              </w:rPr>
              <w:t>ヘクタール</w:t>
            </w:r>
            <w:r w:rsidR="000025A2">
              <w:rPr>
                <w:rFonts w:hint="eastAsia"/>
                <w:sz w:val="20"/>
                <w:lang w:eastAsia="ja-JP"/>
              </w:rPr>
              <w:t>超</w:t>
            </w:r>
            <w:r>
              <w:rPr>
                <w:sz w:val="20"/>
                <w:lang w:eastAsia="ja-JP"/>
              </w:rPr>
              <w:t>に及ぶ高度に生物多様性のある草地が含まれる。</w:t>
            </w:r>
          </w:p>
          <w:p w14:paraId="6575D9AA" w14:textId="6B168524" w:rsidR="009438EF" w:rsidRDefault="00D257B2">
            <w:pPr>
              <w:pStyle w:val="TableParagraph"/>
              <w:numPr>
                <w:ilvl w:val="1"/>
                <w:numId w:val="86"/>
              </w:numPr>
              <w:tabs>
                <w:tab w:val="left" w:pos="1189"/>
              </w:tabs>
              <w:spacing w:before="6" w:line="276" w:lineRule="auto"/>
              <w:ind w:right="118"/>
              <w:rPr>
                <w:sz w:val="20"/>
                <w:lang w:eastAsia="ja-JP"/>
              </w:rPr>
            </w:pPr>
            <w:r>
              <w:rPr>
                <w:sz w:val="20"/>
                <w:lang w:eastAsia="ja-JP"/>
              </w:rPr>
              <w:t>すなわち、人間の介入がなく、自然の種の構成と生態学的特徴とプロセスを維持する、草地として残る自然の草地;</w:t>
            </w:r>
            <w:r w:rsidR="00DD71D8">
              <w:rPr>
                <w:rFonts w:hint="eastAsia"/>
                <w:sz w:val="20"/>
                <w:lang w:eastAsia="ja-JP"/>
              </w:rPr>
              <w:t xml:space="preserve">　　</w:t>
            </w:r>
            <w:r>
              <w:rPr>
                <w:sz w:val="20"/>
                <w:lang w:eastAsia="ja-JP"/>
              </w:rPr>
              <w:t>または;</w:t>
            </w:r>
          </w:p>
          <w:p w14:paraId="752C442B" w14:textId="77777777" w:rsidR="009438EF" w:rsidRDefault="00D257B2">
            <w:pPr>
              <w:pStyle w:val="TableParagraph"/>
              <w:numPr>
                <w:ilvl w:val="1"/>
                <w:numId w:val="86"/>
              </w:numPr>
              <w:tabs>
                <w:tab w:val="left" w:pos="1189"/>
              </w:tabs>
              <w:spacing w:before="0" w:line="276" w:lineRule="auto"/>
              <w:ind w:right="303"/>
              <w:jc w:val="both"/>
              <w:rPr>
                <w:sz w:val="20"/>
                <w:lang w:eastAsia="ja-JP"/>
              </w:rPr>
            </w:pPr>
            <w:r>
              <w:rPr>
                <w:sz w:val="20"/>
                <w:lang w:eastAsia="ja-JP"/>
              </w:rPr>
              <w:t>すなわち、人間の介入がなければ草地ではなくなり、種が豊富で劣化しておらず、関連する所管官庁によって高度に生物多様性であると確認されている非自然的な草地。</w:t>
            </w:r>
          </w:p>
          <w:p w14:paraId="3E4017AA" w14:textId="2507C495" w:rsidR="009438EF" w:rsidRDefault="000025A2">
            <w:pPr>
              <w:pStyle w:val="TableParagraph"/>
              <w:numPr>
                <w:ilvl w:val="0"/>
                <w:numId w:val="86"/>
              </w:numPr>
              <w:tabs>
                <w:tab w:val="left" w:pos="465"/>
                <w:tab w:val="left" w:pos="466"/>
              </w:tabs>
              <w:spacing w:before="0"/>
              <w:rPr>
                <w:sz w:val="20"/>
                <w:lang w:eastAsia="ja-JP"/>
              </w:rPr>
            </w:pPr>
            <w:r>
              <w:rPr>
                <w:rFonts w:hint="eastAsia"/>
                <w:sz w:val="20"/>
                <w:lang w:eastAsia="ja-JP"/>
              </w:rPr>
              <w:t>活動</w:t>
            </w:r>
            <w:r w:rsidR="00D257B2">
              <w:rPr>
                <w:sz w:val="20"/>
                <w:lang w:eastAsia="ja-JP"/>
              </w:rPr>
              <w:t>は、</w:t>
            </w:r>
            <w:r>
              <w:rPr>
                <w:rFonts w:hint="eastAsia"/>
                <w:sz w:val="20"/>
                <w:lang w:eastAsia="ja-JP"/>
              </w:rPr>
              <w:t>以下でないこと。</w:t>
            </w:r>
            <w:r w:rsidR="00D257B2">
              <w:rPr>
                <w:sz w:val="20"/>
                <w:lang w:eastAsia="ja-JP"/>
              </w:rPr>
              <w:t xml:space="preserve">487 </w:t>
            </w:r>
          </w:p>
          <w:p w14:paraId="3BD899EB" w14:textId="77777777" w:rsidR="009438EF" w:rsidRDefault="00D257B2">
            <w:pPr>
              <w:pStyle w:val="TableParagraph"/>
              <w:numPr>
                <w:ilvl w:val="0"/>
                <w:numId w:val="85"/>
              </w:numPr>
              <w:tabs>
                <w:tab w:val="left" w:pos="1032"/>
                <w:tab w:val="left" w:pos="1033"/>
              </w:tabs>
              <w:spacing w:before="112" w:line="256" w:lineRule="auto"/>
              <w:ind w:right="681"/>
              <w:rPr>
                <w:sz w:val="20"/>
                <w:lang w:eastAsia="ja-JP"/>
              </w:rPr>
            </w:pPr>
            <w:r>
              <w:rPr>
                <w:sz w:val="20"/>
                <w:lang w:eastAsia="ja-JP"/>
              </w:rPr>
              <w:t>保全の重要性又は懸念を有する種及び生息地の多様性又は存在量の減少をもたらすこと。</w:t>
            </w:r>
          </w:p>
          <w:p w14:paraId="7F9598F2" w14:textId="77777777" w:rsidR="009438EF" w:rsidRDefault="00D257B2">
            <w:pPr>
              <w:pStyle w:val="TableParagraph"/>
              <w:numPr>
                <w:ilvl w:val="0"/>
                <w:numId w:val="85"/>
              </w:numPr>
              <w:tabs>
                <w:tab w:val="left" w:pos="1032"/>
                <w:tab w:val="left" w:pos="1033"/>
              </w:tabs>
              <w:spacing w:before="100"/>
              <w:rPr>
                <w:sz w:val="20"/>
                <w:lang w:eastAsia="ja-JP"/>
              </w:rPr>
            </w:pPr>
            <w:r>
              <w:rPr>
                <w:sz w:val="20"/>
                <w:lang w:eastAsia="ja-JP"/>
              </w:rPr>
              <w:t>既存の管理計画または保全目標に違反する</w:t>
            </w:r>
            <w:r w:rsidR="00CB3201">
              <w:rPr>
                <w:rFonts w:hint="eastAsia"/>
                <w:sz w:val="20"/>
                <w:lang w:eastAsia="ja-JP"/>
              </w:rPr>
              <w:t>こと</w:t>
            </w:r>
            <w:r>
              <w:rPr>
                <w:sz w:val="20"/>
                <w:lang w:eastAsia="ja-JP"/>
              </w:rPr>
              <w:t>。</w:t>
            </w:r>
          </w:p>
          <w:p w14:paraId="29196E2E" w14:textId="72C30956" w:rsidR="009438EF" w:rsidRDefault="00D257B2">
            <w:pPr>
              <w:pStyle w:val="TableParagraph"/>
              <w:numPr>
                <w:ilvl w:val="0"/>
                <w:numId w:val="84"/>
              </w:numPr>
              <w:tabs>
                <w:tab w:val="left" w:pos="465"/>
                <w:tab w:val="left" w:pos="466"/>
              </w:tabs>
              <w:spacing w:before="96" w:line="276" w:lineRule="auto"/>
              <w:ind w:right="194"/>
              <w:rPr>
                <w:sz w:val="20"/>
                <w:lang w:eastAsia="ja-JP"/>
              </w:rPr>
            </w:pPr>
            <w:r>
              <w:rPr>
                <w:sz w:val="20"/>
                <w:lang w:eastAsia="ja-JP"/>
              </w:rPr>
              <w:t>活動に新規の非在来種又は侵略的外来種の生産が含まれる場合には、その栽培は、環境への逃避を防止するために十分な保護措置が講じられている</w:t>
            </w:r>
            <w:r w:rsidR="00DD71D8">
              <w:rPr>
                <w:rFonts w:hint="eastAsia"/>
                <w:sz w:val="20"/>
                <w:lang w:eastAsia="ja-JP"/>
              </w:rPr>
              <w:t>よう</w:t>
            </w:r>
            <w:r w:rsidR="00DD71D8">
              <w:rPr>
                <w:sz w:val="20"/>
                <w:lang w:eastAsia="ja-JP"/>
              </w:rPr>
              <w:t>に、初期のリスク評価及び</w:t>
            </w:r>
            <w:r w:rsidR="00DD71D8">
              <w:rPr>
                <w:rFonts w:hint="eastAsia"/>
                <w:sz w:val="20"/>
                <w:lang w:eastAsia="ja-JP"/>
              </w:rPr>
              <w:t>実施</w:t>
            </w:r>
            <w:r w:rsidR="00DD71D8">
              <w:rPr>
                <w:sz w:val="20"/>
                <w:lang w:eastAsia="ja-JP"/>
              </w:rPr>
              <w:t>継続中</w:t>
            </w:r>
            <w:r w:rsidR="00DD71D8">
              <w:rPr>
                <w:rFonts w:hint="eastAsia"/>
                <w:sz w:val="20"/>
                <w:lang w:eastAsia="ja-JP"/>
              </w:rPr>
              <w:t>も</w:t>
            </w:r>
            <w:r>
              <w:rPr>
                <w:sz w:val="20"/>
                <w:lang w:eastAsia="ja-JP"/>
              </w:rPr>
              <w:t>監視を受けるべきである。</w:t>
            </w:r>
          </w:p>
        </w:tc>
      </w:tr>
    </w:tbl>
    <w:p w14:paraId="7CB516A2" w14:textId="77777777" w:rsidR="009438EF" w:rsidRDefault="009438EF">
      <w:pPr>
        <w:pStyle w:val="a3"/>
        <w:rPr>
          <w:sz w:val="20"/>
          <w:lang w:eastAsia="ja-JP"/>
        </w:rPr>
      </w:pPr>
    </w:p>
    <w:p w14:paraId="4A323C5D" w14:textId="77777777" w:rsidR="009438EF" w:rsidRDefault="009438EF">
      <w:pPr>
        <w:pStyle w:val="a3"/>
        <w:rPr>
          <w:sz w:val="20"/>
          <w:lang w:eastAsia="ja-JP"/>
        </w:rPr>
      </w:pPr>
    </w:p>
    <w:p w14:paraId="04428AD7" w14:textId="77777777" w:rsidR="009438EF" w:rsidRDefault="009438EF">
      <w:pPr>
        <w:pStyle w:val="a3"/>
        <w:rPr>
          <w:sz w:val="20"/>
          <w:lang w:eastAsia="ja-JP"/>
        </w:rPr>
      </w:pPr>
    </w:p>
    <w:p w14:paraId="07D4FF6C" w14:textId="77777777" w:rsidR="009438EF" w:rsidRDefault="009438EF">
      <w:pPr>
        <w:pStyle w:val="a3"/>
        <w:rPr>
          <w:sz w:val="20"/>
          <w:lang w:eastAsia="ja-JP"/>
        </w:rPr>
      </w:pPr>
    </w:p>
    <w:p w14:paraId="1157973F" w14:textId="77777777" w:rsidR="009438EF" w:rsidRDefault="009438EF">
      <w:pPr>
        <w:pStyle w:val="a3"/>
        <w:rPr>
          <w:sz w:val="20"/>
          <w:lang w:eastAsia="ja-JP"/>
        </w:rPr>
      </w:pPr>
    </w:p>
    <w:p w14:paraId="68520A86" w14:textId="77777777" w:rsidR="009438EF" w:rsidRDefault="009438EF">
      <w:pPr>
        <w:pStyle w:val="a3"/>
        <w:rPr>
          <w:sz w:val="20"/>
          <w:lang w:eastAsia="ja-JP"/>
        </w:rPr>
      </w:pPr>
    </w:p>
    <w:p w14:paraId="2E6AB130" w14:textId="77777777" w:rsidR="009438EF" w:rsidRDefault="009438EF">
      <w:pPr>
        <w:pStyle w:val="a3"/>
        <w:rPr>
          <w:sz w:val="20"/>
          <w:lang w:eastAsia="ja-JP"/>
        </w:rPr>
      </w:pPr>
    </w:p>
    <w:p w14:paraId="4E1C579A" w14:textId="77777777" w:rsidR="009438EF" w:rsidRDefault="009438EF">
      <w:pPr>
        <w:pStyle w:val="a3"/>
        <w:rPr>
          <w:sz w:val="20"/>
          <w:lang w:eastAsia="ja-JP"/>
        </w:rPr>
      </w:pPr>
    </w:p>
    <w:p w14:paraId="30598EA1" w14:textId="77777777" w:rsidR="009438EF" w:rsidRDefault="00392619">
      <w:pPr>
        <w:pStyle w:val="a3"/>
        <w:spacing w:before="7"/>
        <w:rPr>
          <w:sz w:val="10"/>
          <w:lang w:eastAsia="ja-JP"/>
        </w:rPr>
      </w:pPr>
      <w:r>
        <w:rPr>
          <w:noProof/>
          <w:lang w:val="en-US" w:eastAsia="ja-JP"/>
        </w:rPr>
        <mc:AlternateContent>
          <mc:Choice Requires="wps">
            <w:drawing>
              <wp:anchor distT="0" distB="0" distL="0" distR="0" simplePos="0" relativeHeight="251654656" behindDoc="1" locked="0" layoutInCell="1" allowOverlap="1" wp14:anchorId="7A4B4328" wp14:editId="345C4E64">
                <wp:simplePos x="0" y="0"/>
                <wp:positionH relativeFrom="page">
                  <wp:posOffset>914400</wp:posOffset>
                </wp:positionH>
                <wp:positionV relativeFrom="paragraph">
                  <wp:posOffset>106045</wp:posOffset>
                </wp:positionV>
                <wp:extent cx="1829435" cy="0"/>
                <wp:effectExtent l="9525" t="5715" r="8890" b="1333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C458" id="Line 29"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5pt" to="216.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Km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" strokeweight=".16936mm">
                <w10:wrap type="topAndBottom" anchorx="page"/>
              </v:line>
            </w:pict>
          </mc:Fallback>
        </mc:AlternateContent>
      </w:r>
    </w:p>
    <w:p w14:paraId="76C18E9A" w14:textId="77777777" w:rsidR="009438EF" w:rsidRDefault="009438EF">
      <w:pPr>
        <w:pStyle w:val="a3"/>
        <w:spacing w:before="5"/>
        <w:rPr>
          <w:sz w:val="17"/>
          <w:lang w:eastAsia="ja-JP"/>
        </w:rPr>
      </w:pPr>
    </w:p>
    <w:p w14:paraId="7A889B29" w14:textId="77777777" w:rsidR="009438EF" w:rsidRDefault="00CB3201">
      <w:pPr>
        <w:pStyle w:val="a3"/>
        <w:spacing w:before="96" w:line="259" w:lineRule="auto"/>
        <w:ind w:left="100" w:right="281"/>
        <w:rPr>
          <w:lang w:eastAsia="ja-JP"/>
        </w:rPr>
      </w:pPr>
      <w:r>
        <w:rPr>
          <w:rFonts w:hint="eastAsia"/>
          <w:lang w:eastAsia="ja-JP"/>
        </w:rPr>
        <w:t xml:space="preserve">484　</w:t>
      </w:r>
      <w:r w:rsidR="00D257B2">
        <w:rPr>
          <w:lang w:eastAsia="ja-JP"/>
        </w:rPr>
        <w:t>農薬の持続可能な使用に関する指令2009/128/ECおよび硝酸塩指令を参照のこと。 CAPポスト2020のSMR13は、農薬指令の実施とクロスコンプライアンス下での直接支払いとを結びつけ、</w:t>
      </w:r>
    </w:p>
    <w:p w14:paraId="65B55F6A" w14:textId="77777777" w:rsidR="009438EF" w:rsidRDefault="00CB3201">
      <w:pPr>
        <w:pStyle w:val="a3"/>
        <w:spacing w:before="159" w:line="259" w:lineRule="auto"/>
        <w:ind w:left="100" w:right="672"/>
        <w:rPr>
          <w:lang w:eastAsia="ja-JP"/>
        </w:rPr>
      </w:pPr>
      <w:r>
        <w:rPr>
          <w:rFonts w:hint="eastAsia"/>
          <w:lang w:eastAsia="ja-JP"/>
        </w:rPr>
        <w:t xml:space="preserve">485　</w:t>
      </w:r>
      <w:r w:rsidR="00D257B2">
        <w:rPr>
          <w:lang w:eastAsia="ja-JP"/>
        </w:rPr>
        <w:t>EUでは、これは、指令(EU)2019/782(表1)の下で、グループ1、2、3に分類された植物保護製品の有害性の重み付けとしての使用を意味する。</w:t>
      </w:r>
    </w:p>
    <w:p w14:paraId="7A1A5885" w14:textId="360D5B86" w:rsidR="009438EF" w:rsidRDefault="00CB3201">
      <w:pPr>
        <w:pStyle w:val="a3"/>
        <w:spacing w:before="160"/>
        <w:ind w:left="100"/>
        <w:rPr>
          <w:lang w:eastAsia="ja-JP"/>
        </w:rPr>
      </w:pPr>
      <w:r>
        <w:rPr>
          <w:rFonts w:hint="eastAsia"/>
          <w:lang w:eastAsia="ja-JP"/>
        </w:rPr>
        <w:t xml:space="preserve">486　</w:t>
      </w:r>
      <w:r w:rsidR="00D257B2">
        <w:rPr>
          <w:lang w:eastAsia="ja-JP"/>
        </w:rPr>
        <w:t>生物多様性の価値が高い地域は、指令EU(2018)2001の第29条(3)に規定されている通り定義することができる。</w:t>
      </w:r>
    </w:p>
    <w:p w14:paraId="5FC2DF8C" w14:textId="77777777" w:rsidR="009438EF" w:rsidRDefault="009438EF">
      <w:pPr>
        <w:pStyle w:val="a3"/>
        <w:spacing w:before="3"/>
        <w:rPr>
          <w:sz w:val="15"/>
          <w:lang w:eastAsia="ja-JP"/>
        </w:rPr>
      </w:pPr>
    </w:p>
    <w:p w14:paraId="5206FA2A" w14:textId="77777777" w:rsidR="009438EF" w:rsidRDefault="00CB3201">
      <w:pPr>
        <w:pStyle w:val="a3"/>
        <w:spacing w:line="259" w:lineRule="auto"/>
        <w:ind w:left="100" w:right="174"/>
        <w:rPr>
          <w:lang w:eastAsia="ja-JP"/>
        </w:rPr>
      </w:pPr>
      <w:r>
        <w:rPr>
          <w:rFonts w:hint="eastAsia"/>
          <w:lang w:eastAsia="ja-JP"/>
        </w:rPr>
        <w:t xml:space="preserve">487　</w:t>
      </w:r>
      <w:r w:rsidR="00D257B2">
        <w:rPr>
          <w:lang w:eastAsia="ja-JP"/>
        </w:rPr>
        <w:t>法定管理指令3および2020年以降のCAPの4と整合的であり、自然生息地および野生動植物の保護に関する1992年5月21日の理事会指令92/43/EEC(OJ L 206, 22.7.1992, p)。 7):野鳥の保護に関する2009年11月30日の欧州議会および理事会の第6条(1)および(2)ならびに</w:t>
      </w:r>
      <w:r w:rsidR="00D257B2">
        <w:rPr>
          <w:lang w:eastAsia="ja-JP"/>
        </w:rPr>
        <w:lastRenderedPageBreak/>
        <w:t>指令2009/147/EC(OJ L 20, 26.1.2010, p.)。 7. 第3条(1)、第3条(2)(b)、第4条(1)、(2)及び(4)</w:t>
      </w:r>
    </w:p>
    <w:p w14:paraId="70B80435" w14:textId="77777777" w:rsidR="009438EF" w:rsidRDefault="009438EF">
      <w:pPr>
        <w:spacing w:line="259" w:lineRule="auto"/>
        <w:rPr>
          <w:lang w:eastAsia="ja-JP"/>
        </w:rPr>
        <w:sectPr w:rsidR="009438EF">
          <w:pgSz w:w="12240" w:h="15840"/>
          <w:pgMar w:top="1440" w:right="1320" w:bottom="1640" w:left="1340" w:header="0" w:footer="1372" w:gutter="0"/>
          <w:cols w:space="720"/>
        </w:sectPr>
      </w:pPr>
    </w:p>
    <w:p w14:paraId="5E86551F" w14:textId="77777777" w:rsidR="009438EF" w:rsidRDefault="00D257B2">
      <w:pPr>
        <w:spacing w:before="61"/>
        <w:ind w:left="100"/>
        <w:rPr>
          <w:b/>
          <w:sz w:val="26"/>
          <w:lang w:eastAsia="ja-JP"/>
        </w:rPr>
      </w:pPr>
      <w:r>
        <w:rPr>
          <w:b/>
          <w:color w:val="44536A"/>
          <w:sz w:val="26"/>
          <w:lang w:eastAsia="ja-JP"/>
        </w:rPr>
        <w:lastRenderedPageBreak/>
        <w:t>追加ガイダンス</w:t>
      </w:r>
    </w:p>
    <w:p w14:paraId="627C6771" w14:textId="77777777" w:rsidR="009438EF" w:rsidRDefault="009438EF">
      <w:pPr>
        <w:pStyle w:val="a3"/>
        <w:spacing w:before="7"/>
        <w:rPr>
          <w:b/>
          <w:sz w:val="24"/>
          <w:lang w:eastAsia="ja-JP"/>
        </w:rPr>
      </w:pPr>
    </w:p>
    <w:p w14:paraId="59994A71" w14:textId="77777777" w:rsidR="009438EF" w:rsidRDefault="00D257B2">
      <w:pPr>
        <w:ind w:left="100"/>
        <w:rPr>
          <w:b/>
          <w:sz w:val="20"/>
          <w:lang w:eastAsia="ja-JP"/>
        </w:rPr>
      </w:pPr>
      <w:r>
        <w:rPr>
          <w:b/>
          <w:sz w:val="20"/>
          <w:lang w:eastAsia="ja-JP"/>
        </w:rPr>
        <w:t>典型的な感度</w:t>
      </w:r>
    </w:p>
    <w:p w14:paraId="68C9BC92" w14:textId="77777777" w:rsidR="009438EF" w:rsidRDefault="009438EF">
      <w:pPr>
        <w:pStyle w:val="a3"/>
        <w:spacing w:before="9"/>
        <w:rPr>
          <w:b/>
          <w:sz w:val="23"/>
          <w:lang w:eastAsia="ja-JP"/>
        </w:rPr>
      </w:pPr>
    </w:p>
    <w:p w14:paraId="1E541FFB" w14:textId="77777777" w:rsidR="009438EF" w:rsidRDefault="00D257B2">
      <w:pPr>
        <w:pStyle w:val="3"/>
        <w:spacing w:line="276" w:lineRule="auto"/>
        <w:ind w:left="100" w:right="166" w:firstLine="0"/>
        <w:rPr>
          <w:lang w:eastAsia="ja-JP"/>
        </w:rPr>
      </w:pPr>
      <w:r>
        <w:rPr>
          <w:lang w:eastAsia="ja-JP"/>
        </w:rPr>
        <w:t>下の表は、気候関連の危害に対する非通年性作物の栽培の典型的な感受性を示している。 関連する気候関連の危険性は、場所と状況によって異なり、スクリーニング基準A1に示されているように、気候リスク評価を通して特定されるべきである。</w:t>
      </w:r>
    </w:p>
    <w:p w14:paraId="1C5BAC17" w14:textId="77777777" w:rsidR="009438EF" w:rsidRDefault="009438EF">
      <w:pPr>
        <w:pStyle w:val="a3"/>
        <w:rPr>
          <w:sz w:val="21"/>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1116"/>
        <w:gridCol w:w="1119"/>
        <w:gridCol w:w="1030"/>
        <w:gridCol w:w="1249"/>
        <w:gridCol w:w="1203"/>
        <w:gridCol w:w="1112"/>
        <w:gridCol w:w="1222"/>
      </w:tblGrid>
      <w:tr w:rsidR="009438EF" w14:paraId="56AAF7F6" w14:textId="77777777">
        <w:trPr>
          <w:trHeight w:val="527"/>
        </w:trPr>
        <w:tc>
          <w:tcPr>
            <w:tcW w:w="2419" w:type="dxa"/>
            <w:gridSpan w:val="2"/>
            <w:shd w:val="clear" w:color="auto" w:fill="EC7C30"/>
          </w:tcPr>
          <w:p w14:paraId="03E5A1E9" w14:textId="77777777" w:rsidR="009438EF" w:rsidRDefault="00D257B2">
            <w:pPr>
              <w:pStyle w:val="TableParagraph"/>
              <w:spacing w:before="121"/>
              <w:rPr>
                <w:sz w:val="18"/>
              </w:rPr>
            </w:pPr>
            <w:proofErr w:type="spellStart"/>
            <w:r>
              <w:rPr>
                <w:color w:val="44536A"/>
                <w:sz w:val="18"/>
              </w:rPr>
              <w:t>温度関連</w:t>
            </w:r>
            <w:proofErr w:type="spellEnd"/>
          </w:p>
        </w:tc>
        <w:tc>
          <w:tcPr>
            <w:tcW w:w="2149" w:type="dxa"/>
            <w:gridSpan w:val="2"/>
            <w:shd w:val="clear" w:color="auto" w:fill="5B9BD4"/>
          </w:tcPr>
          <w:p w14:paraId="1B8119ED" w14:textId="77777777" w:rsidR="009438EF" w:rsidRDefault="00D257B2">
            <w:pPr>
              <w:pStyle w:val="TableParagraph"/>
              <w:spacing w:before="121"/>
              <w:ind w:left="108"/>
              <w:rPr>
                <w:sz w:val="18"/>
              </w:rPr>
            </w:pPr>
            <w:proofErr w:type="spellStart"/>
            <w:r>
              <w:rPr>
                <w:color w:val="44536A"/>
                <w:sz w:val="18"/>
              </w:rPr>
              <w:t>風力関連</w:t>
            </w:r>
            <w:proofErr w:type="spellEnd"/>
          </w:p>
        </w:tc>
        <w:tc>
          <w:tcPr>
            <w:tcW w:w="2452" w:type="dxa"/>
            <w:gridSpan w:val="2"/>
            <w:shd w:val="clear" w:color="auto" w:fill="8495AF"/>
          </w:tcPr>
          <w:p w14:paraId="42CC4801" w14:textId="77777777" w:rsidR="009438EF" w:rsidRDefault="00D257B2">
            <w:pPr>
              <w:pStyle w:val="TableParagraph"/>
              <w:spacing w:before="121"/>
              <w:rPr>
                <w:sz w:val="18"/>
              </w:rPr>
            </w:pPr>
            <w:proofErr w:type="spellStart"/>
            <w:r>
              <w:rPr>
                <w:color w:val="44536A"/>
                <w:sz w:val="18"/>
              </w:rPr>
              <w:t>水関連</w:t>
            </w:r>
            <w:proofErr w:type="spellEnd"/>
          </w:p>
        </w:tc>
        <w:tc>
          <w:tcPr>
            <w:tcW w:w="2334" w:type="dxa"/>
            <w:gridSpan w:val="2"/>
            <w:shd w:val="clear" w:color="auto" w:fill="7A7A7A"/>
          </w:tcPr>
          <w:p w14:paraId="31F31CF7" w14:textId="77777777" w:rsidR="009438EF" w:rsidRDefault="00D257B2">
            <w:pPr>
              <w:pStyle w:val="TableParagraph"/>
              <w:spacing w:before="121"/>
              <w:ind w:left="106"/>
              <w:rPr>
                <w:sz w:val="18"/>
              </w:rPr>
            </w:pPr>
            <w:proofErr w:type="spellStart"/>
            <w:r>
              <w:rPr>
                <w:color w:val="44536A"/>
                <w:sz w:val="18"/>
              </w:rPr>
              <w:t>固体質量関連</w:t>
            </w:r>
            <w:proofErr w:type="spellEnd"/>
          </w:p>
        </w:tc>
      </w:tr>
      <w:tr w:rsidR="009438EF" w14:paraId="79E1C075" w14:textId="77777777">
        <w:trPr>
          <w:trHeight w:val="527"/>
        </w:trPr>
        <w:tc>
          <w:tcPr>
            <w:tcW w:w="1303" w:type="dxa"/>
            <w:shd w:val="clear" w:color="auto" w:fill="F7C9AC"/>
          </w:tcPr>
          <w:p w14:paraId="77F77619" w14:textId="77777777" w:rsidR="009438EF" w:rsidRDefault="00D257B2">
            <w:pPr>
              <w:pStyle w:val="TableParagraph"/>
              <w:spacing w:before="121"/>
              <w:rPr>
                <w:sz w:val="18"/>
              </w:rPr>
            </w:pPr>
            <w:proofErr w:type="spellStart"/>
            <w:r>
              <w:rPr>
                <w:color w:val="44536A"/>
                <w:sz w:val="18"/>
              </w:rPr>
              <w:t>慢性</w:t>
            </w:r>
            <w:proofErr w:type="spellEnd"/>
          </w:p>
        </w:tc>
        <w:tc>
          <w:tcPr>
            <w:tcW w:w="1116" w:type="dxa"/>
            <w:shd w:val="clear" w:color="auto" w:fill="F4AF83"/>
          </w:tcPr>
          <w:p w14:paraId="6B7AA633" w14:textId="77777777" w:rsidR="009438EF" w:rsidRDefault="00D257B2">
            <w:pPr>
              <w:pStyle w:val="TableParagraph"/>
              <w:spacing w:before="121"/>
              <w:rPr>
                <w:sz w:val="18"/>
              </w:rPr>
            </w:pPr>
            <w:proofErr w:type="spellStart"/>
            <w:r>
              <w:rPr>
                <w:color w:val="44536A"/>
                <w:sz w:val="18"/>
              </w:rPr>
              <w:t>急性</w:t>
            </w:r>
            <w:proofErr w:type="spellEnd"/>
          </w:p>
        </w:tc>
        <w:tc>
          <w:tcPr>
            <w:tcW w:w="1119" w:type="dxa"/>
            <w:shd w:val="clear" w:color="auto" w:fill="DEEAF6"/>
          </w:tcPr>
          <w:p w14:paraId="5B46DBF3" w14:textId="77777777" w:rsidR="009438EF" w:rsidRDefault="00D257B2">
            <w:pPr>
              <w:pStyle w:val="TableParagraph"/>
              <w:spacing w:before="121"/>
              <w:ind w:left="108"/>
              <w:rPr>
                <w:sz w:val="18"/>
              </w:rPr>
            </w:pPr>
            <w:proofErr w:type="spellStart"/>
            <w:r>
              <w:rPr>
                <w:color w:val="44536A"/>
                <w:sz w:val="18"/>
              </w:rPr>
              <w:t>慢性</w:t>
            </w:r>
            <w:proofErr w:type="spellEnd"/>
          </w:p>
        </w:tc>
        <w:tc>
          <w:tcPr>
            <w:tcW w:w="1030" w:type="dxa"/>
            <w:shd w:val="clear" w:color="auto" w:fill="9CC2E4"/>
          </w:tcPr>
          <w:p w14:paraId="4870E8FF" w14:textId="77777777" w:rsidR="009438EF" w:rsidRDefault="00D257B2">
            <w:pPr>
              <w:pStyle w:val="TableParagraph"/>
              <w:spacing w:before="121"/>
              <w:rPr>
                <w:sz w:val="18"/>
              </w:rPr>
            </w:pPr>
            <w:proofErr w:type="spellStart"/>
            <w:r>
              <w:rPr>
                <w:color w:val="44536A"/>
                <w:sz w:val="18"/>
              </w:rPr>
              <w:t>急性</w:t>
            </w:r>
            <w:proofErr w:type="spellEnd"/>
          </w:p>
        </w:tc>
        <w:tc>
          <w:tcPr>
            <w:tcW w:w="1249" w:type="dxa"/>
            <w:shd w:val="clear" w:color="auto" w:fill="D4DCE3"/>
          </w:tcPr>
          <w:p w14:paraId="2EA751CF" w14:textId="77777777" w:rsidR="009438EF" w:rsidRDefault="00D257B2">
            <w:pPr>
              <w:pStyle w:val="TableParagraph"/>
              <w:spacing w:before="121"/>
              <w:rPr>
                <w:sz w:val="18"/>
              </w:rPr>
            </w:pPr>
            <w:proofErr w:type="spellStart"/>
            <w:r>
              <w:rPr>
                <w:color w:val="44536A"/>
                <w:sz w:val="18"/>
              </w:rPr>
              <w:t>慢性</w:t>
            </w:r>
            <w:proofErr w:type="spellEnd"/>
          </w:p>
        </w:tc>
        <w:tc>
          <w:tcPr>
            <w:tcW w:w="1203" w:type="dxa"/>
            <w:shd w:val="clear" w:color="auto" w:fill="ACB8C9"/>
          </w:tcPr>
          <w:p w14:paraId="63FA3D80" w14:textId="77777777" w:rsidR="009438EF" w:rsidRDefault="00D257B2">
            <w:pPr>
              <w:pStyle w:val="TableParagraph"/>
              <w:spacing w:before="121"/>
              <w:ind w:left="106"/>
              <w:rPr>
                <w:sz w:val="18"/>
              </w:rPr>
            </w:pPr>
            <w:proofErr w:type="spellStart"/>
            <w:r>
              <w:rPr>
                <w:color w:val="44536A"/>
                <w:sz w:val="18"/>
              </w:rPr>
              <w:t>急性</w:t>
            </w:r>
            <w:proofErr w:type="spellEnd"/>
          </w:p>
        </w:tc>
        <w:tc>
          <w:tcPr>
            <w:tcW w:w="1112" w:type="dxa"/>
            <w:shd w:val="clear" w:color="auto" w:fill="ECECEC"/>
          </w:tcPr>
          <w:p w14:paraId="12164666" w14:textId="77777777" w:rsidR="009438EF" w:rsidRDefault="00D257B2">
            <w:pPr>
              <w:pStyle w:val="TableParagraph"/>
              <w:spacing w:before="121"/>
              <w:ind w:left="106"/>
              <w:rPr>
                <w:sz w:val="18"/>
              </w:rPr>
            </w:pPr>
            <w:proofErr w:type="spellStart"/>
            <w:r>
              <w:rPr>
                <w:color w:val="44536A"/>
                <w:sz w:val="18"/>
              </w:rPr>
              <w:t>慢性</w:t>
            </w:r>
            <w:proofErr w:type="spellEnd"/>
          </w:p>
        </w:tc>
        <w:tc>
          <w:tcPr>
            <w:tcW w:w="1222" w:type="dxa"/>
            <w:shd w:val="clear" w:color="auto" w:fill="C8C8C8"/>
          </w:tcPr>
          <w:p w14:paraId="7B9763EF" w14:textId="77777777" w:rsidR="009438EF" w:rsidRDefault="00D257B2">
            <w:pPr>
              <w:pStyle w:val="TableParagraph"/>
              <w:spacing w:before="121"/>
              <w:ind w:left="106"/>
              <w:rPr>
                <w:sz w:val="18"/>
              </w:rPr>
            </w:pPr>
            <w:proofErr w:type="spellStart"/>
            <w:r>
              <w:rPr>
                <w:color w:val="44536A"/>
                <w:sz w:val="18"/>
              </w:rPr>
              <w:t>急性</w:t>
            </w:r>
            <w:proofErr w:type="spellEnd"/>
          </w:p>
        </w:tc>
      </w:tr>
      <w:tr w:rsidR="009438EF" w14:paraId="01C13F3B" w14:textId="77777777">
        <w:trPr>
          <w:trHeight w:val="1629"/>
        </w:trPr>
        <w:tc>
          <w:tcPr>
            <w:tcW w:w="1303" w:type="dxa"/>
            <w:shd w:val="clear" w:color="auto" w:fill="F7C9AC"/>
          </w:tcPr>
          <w:p w14:paraId="64A1336D" w14:textId="77777777" w:rsidR="009438EF" w:rsidRDefault="00D257B2">
            <w:pPr>
              <w:pStyle w:val="TableParagraph"/>
              <w:numPr>
                <w:ilvl w:val="0"/>
                <w:numId w:val="83"/>
              </w:numPr>
              <w:tabs>
                <w:tab w:val="left" w:pos="279"/>
              </w:tabs>
              <w:spacing w:before="0"/>
              <w:ind w:right="148"/>
              <w:rPr>
                <w:sz w:val="16"/>
              </w:rPr>
            </w:pPr>
            <w:proofErr w:type="spellStart"/>
            <w:r>
              <w:rPr>
                <w:color w:val="44536A"/>
                <w:sz w:val="16"/>
              </w:rPr>
              <w:t>温度変化</w:t>
            </w:r>
            <w:proofErr w:type="spellEnd"/>
          </w:p>
          <w:p w14:paraId="173EBE3B" w14:textId="397D03E3" w:rsidR="009438EF" w:rsidRDefault="00D257B2">
            <w:pPr>
              <w:pStyle w:val="TableParagraph"/>
              <w:numPr>
                <w:ilvl w:val="0"/>
                <w:numId w:val="83"/>
              </w:numPr>
              <w:tabs>
                <w:tab w:val="left" w:pos="279"/>
              </w:tabs>
              <w:spacing w:before="0" w:line="195" w:lineRule="exact"/>
              <w:rPr>
                <w:sz w:val="16"/>
              </w:rPr>
            </w:pPr>
            <w:r>
              <w:rPr>
                <w:color w:val="44536A"/>
                <w:sz w:val="16"/>
              </w:rPr>
              <w:t>熱</w:t>
            </w:r>
            <w:r w:rsidR="00CB3201">
              <w:rPr>
                <w:rFonts w:hint="eastAsia"/>
                <w:color w:val="44536A"/>
                <w:sz w:val="16"/>
                <w:lang w:eastAsia="ja-JP"/>
              </w:rPr>
              <w:t>によるストレス</w:t>
            </w:r>
          </w:p>
          <w:p w14:paraId="5D14AAE8" w14:textId="77777777" w:rsidR="009438EF" w:rsidRDefault="00D257B2">
            <w:pPr>
              <w:pStyle w:val="TableParagraph"/>
              <w:numPr>
                <w:ilvl w:val="0"/>
                <w:numId w:val="83"/>
              </w:numPr>
              <w:tabs>
                <w:tab w:val="left" w:pos="279"/>
              </w:tabs>
              <w:spacing w:before="2" w:line="235" w:lineRule="auto"/>
              <w:ind w:right="95"/>
              <w:rPr>
                <w:sz w:val="16"/>
              </w:rPr>
            </w:pPr>
            <w:proofErr w:type="spellStart"/>
            <w:r>
              <w:rPr>
                <w:color w:val="44536A"/>
                <w:spacing w:val="-1"/>
                <w:sz w:val="16"/>
              </w:rPr>
              <w:t>温度変動</w:t>
            </w:r>
            <w:proofErr w:type="spellEnd"/>
          </w:p>
          <w:p w14:paraId="7CED7F70" w14:textId="77777777" w:rsidR="009438EF" w:rsidRDefault="00D257B2">
            <w:pPr>
              <w:pStyle w:val="TableParagraph"/>
              <w:numPr>
                <w:ilvl w:val="0"/>
                <w:numId w:val="83"/>
              </w:numPr>
              <w:tabs>
                <w:tab w:val="left" w:pos="279"/>
              </w:tabs>
              <w:spacing w:before="1"/>
              <w:ind w:right="229"/>
              <w:rPr>
                <w:sz w:val="16"/>
              </w:rPr>
            </w:pPr>
            <w:proofErr w:type="spellStart"/>
            <w:r>
              <w:rPr>
                <w:color w:val="44536A"/>
                <w:spacing w:val="-1"/>
                <w:sz w:val="16"/>
              </w:rPr>
              <w:t>永凍融解</w:t>
            </w:r>
            <w:proofErr w:type="spellEnd"/>
          </w:p>
        </w:tc>
        <w:tc>
          <w:tcPr>
            <w:tcW w:w="1116" w:type="dxa"/>
            <w:shd w:val="clear" w:color="auto" w:fill="F4AF83"/>
          </w:tcPr>
          <w:p w14:paraId="3E3EE0E0" w14:textId="77777777" w:rsidR="009438EF" w:rsidRDefault="00D257B2">
            <w:pPr>
              <w:pStyle w:val="TableParagraph"/>
              <w:numPr>
                <w:ilvl w:val="0"/>
                <w:numId w:val="82"/>
              </w:numPr>
              <w:tabs>
                <w:tab w:val="left" w:pos="279"/>
              </w:tabs>
              <w:spacing w:before="0" w:line="196" w:lineRule="exact"/>
              <w:rPr>
                <w:sz w:val="16"/>
              </w:rPr>
            </w:pPr>
            <w:r>
              <w:rPr>
                <w:color w:val="44536A"/>
                <w:sz w:val="16"/>
              </w:rPr>
              <w:t>熱</w:t>
            </w:r>
          </w:p>
          <w:p w14:paraId="0D45CE84" w14:textId="77777777" w:rsidR="009438EF" w:rsidRDefault="00D257B2" w:rsidP="008229F5">
            <w:pPr>
              <w:pStyle w:val="TableParagraph"/>
              <w:spacing w:before="0" w:line="184" w:lineRule="exact"/>
              <w:ind w:left="0"/>
              <w:rPr>
                <w:sz w:val="16"/>
              </w:rPr>
            </w:pPr>
            <w:r>
              <w:rPr>
                <w:color w:val="44536A"/>
                <w:sz w:val="16"/>
              </w:rPr>
              <w:t>波</w:t>
            </w:r>
          </w:p>
          <w:p w14:paraId="4A1048F6" w14:textId="77777777" w:rsidR="009438EF" w:rsidRDefault="00D257B2">
            <w:pPr>
              <w:pStyle w:val="TableParagraph"/>
              <w:numPr>
                <w:ilvl w:val="0"/>
                <w:numId w:val="82"/>
              </w:numPr>
              <w:tabs>
                <w:tab w:val="left" w:pos="279"/>
              </w:tabs>
              <w:spacing w:before="0" w:line="195" w:lineRule="exact"/>
              <w:rPr>
                <w:sz w:val="16"/>
              </w:rPr>
            </w:pPr>
            <w:proofErr w:type="spellStart"/>
            <w:r>
              <w:rPr>
                <w:color w:val="44536A"/>
                <w:sz w:val="16"/>
              </w:rPr>
              <w:t>寒冷</w:t>
            </w:r>
            <w:proofErr w:type="spellEnd"/>
          </w:p>
          <w:p w14:paraId="6DCBE93E" w14:textId="77777777" w:rsidR="009438EF" w:rsidRDefault="00D257B2">
            <w:pPr>
              <w:pStyle w:val="TableParagraph"/>
              <w:spacing w:before="0" w:line="182" w:lineRule="exact"/>
              <w:ind w:left="278"/>
              <w:rPr>
                <w:sz w:val="16"/>
              </w:rPr>
            </w:pPr>
            <w:r>
              <w:rPr>
                <w:color w:val="44536A"/>
                <w:sz w:val="16"/>
              </w:rPr>
              <w:t>波/霜</w:t>
            </w:r>
          </w:p>
          <w:p w14:paraId="42BFF499" w14:textId="77777777" w:rsidR="009438EF" w:rsidRDefault="00D257B2">
            <w:pPr>
              <w:pStyle w:val="TableParagraph"/>
              <w:numPr>
                <w:ilvl w:val="0"/>
                <w:numId w:val="82"/>
              </w:numPr>
              <w:tabs>
                <w:tab w:val="left" w:pos="279"/>
              </w:tabs>
              <w:spacing w:before="0"/>
              <w:rPr>
                <w:sz w:val="16"/>
              </w:rPr>
            </w:pPr>
            <w:proofErr w:type="spellStart"/>
            <w:r>
              <w:rPr>
                <w:color w:val="44536A"/>
                <w:sz w:val="16"/>
              </w:rPr>
              <w:t>野火</w:t>
            </w:r>
            <w:proofErr w:type="spellEnd"/>
          </w:p>
        </w:tc>
        <w:tc>
          <w:tcPr>
            <w:tcW w:w="1119" w:type="dxa"/>
            <w:shd w:val="clear" w:color="auto" w:fill="DEEAF6"/>
          </w:tcPr>
          <w:p w14:paraId="59175BD6" w14:textId="77777777" w:rsidR="009438EF" w:rsidRDefault="00D257B2">
            <w:pPr>
              <w:pStyle w:val="TableParagraph"/>
              <w:numPr>
                <w:ilvl w:val="0"/>
                <w:numId w:val="81"/>
              </w:numPr>
              <w:tabs>
                <w:tab w:val="left" w:pos="224"/>
              </w:tabs>
              <w:spacing w:before="0"/>
              <w:ind w:right="198" w:hanging="115"/>
              <w:rPr>
                <w:sz w:val="16"/>
                <w:lang w:eastAsia="ja-JP"/>
              </w:rPr>
            </w:pPr>
            <w:r>
              <w:rPr>
                <w:color w:val="44536A"/>
                <w:spacing w:val="-1"/>
                <w:sz w:val="16"/>
                <w:lang w:eastAsia="ja-JP"/>
              </w:rPr>
              <w:t>風のパターンを変える</w:t>
            </w:r>
          </w:p>
        </w:tc>
        <w:tc>
          <w:tcPr>
            <w:tcW w:w="1030" w:type="dxa"/>
            <w:shd w:val="clear" w:color="auto" w:fill="9CC2E4"/>
          </w:tcPr>
          <w:p w14:paraId="702AFACE" w14:textId="77777777" w:rsidR="009438EF" w:rsidRDefault="00D257B2">
            <w:pPr>
              <w:pStyle w:val="TableParagraph"/>
              <w:numPr>
                <w:ilvl w:val="0"/>
                <w:numId w:val="80"/>
              </w:numPr>
              <w:tabs>
                <w:tab w:val="left" w:pos="212"/>
              </w:tabs>
              <w:spacing w:before="0"/>
              <w:ind w:right="95"/>
              <w:rPr>
                <w:sz w:val="16"/>
                <w:lang w:eastAsia="ja-JP"/>
              </w:rPr>
            </w:pPr>
            <w:r>
              <w:rPr>
                <w:color w:val="44536A"/>
                <w:sz w:val="16"/>
                <w:lang w:eastAsia="ja-JP"/>
              </w:rPr>
              <w:t>サイクロン、ハリケーン、台風</w:t>
            </w:r>
          </w:p>
          <w:p w14:paraId="3BE4976A" w14:textId="77777777" w:rsidR="009438EF" w:rsidRDefault="00D257B2">
            <w:pPr>
              <w:pStyle w:val="TableParagraph"/>
              <w:numPr>
                <w:ilvl w:val="0"/>
                <w:numId w:val="80"/>
              </w:numPr>
              <w:tabs>
                <w:tab w:val="left" w:pos="212"/>
              </w:tabs>
              <w:spacing w:before="0" w:line="193" w:lineRule="exact"/>
              <w:rPr>
                <w:sz w:val="16"/>
              </w:rPr>
            </w:pPr>
            <w:r>
              <w:rPr>
                <w:color w:val="44536A"/>
                <w:sz w:val="16"/>
              </w:rPr>
              <w:t>嵐</w:t>
            </w:r>
          </w:p>
          <w:p w14:paraId="4B918A9C" w14:textId="0C0AFE00" w:rsidR="009438EF" w:rsidRDefault="00CB3201">
            <w:pPr>
              <w:pStyle w:val="TableParagraph"/>
              <w:numPr>
                <w:ilvl w:val="0"/>
                <w:numId w:val="80"/>
              </w:numPr>
              <w:tabs>
                <w:tab w:val="left" w:pos="212"/>
              </w:tabs>
              <w:spacing w:before="0" w:line="195" w:lineRule="exact"/>
              <w:rPr>
                <w:sz w:val="16"/>
              </w:rPr>
            </w:pPr>
            <w:r>
              <w:rPr>
                <w:rFonts w:hint="eastAsia"/>
                <w:color w:val="44536A"/>
                <w:sz w:val="16"/>
                <w:lang w:eastAsia="ja-JP"/>
              </w:rPr>
              <w:t>竜巻</w:t>
            </w:r>
          </w:p>
        </w:tc>
        <w:tc>
          <w:tcPr>
            <w:tcW w:w="1249" w:type="dxa"/>
            <w:shd w:val="clear" w:color="auto" w:fill="D4DCE3"/>
          </w:tcPr>
          <w:p w14:paraId="297F58FE" w14:textId="77777777" w:rsidR="009438EF" w:rsidRDefault="00D257B2">
            <w:pPr>
              <w:pStyle w:val="TableParagraph"/>
              <w:numPr>
                <w:ilvl w:val="0"/>
                <w:numId w:val="79"/>
              </w:numPr>
              <w:tabs>
                <w:tab w:val="left" w:pos="276"/>
              </w:tabs>
              <w:spacing w:before="0"/>
              <w:ind w:right="97"/>
              <w:rPr>
                <w:sz w:val="16"/>
                <w:lang w:eastAsia="ja-JP"/>
              </w:rPr>
            </w:pPr>
            <w:r>
              <w:rPr>
                <w:color w:val="44536A"/>
                <w:sz w:val="16"/>
                <w:lang w:eastAsia="ja-JP"/>
              </w:rPr>
              <w:t>降水パターンと種類の変化</w:t>
            </w:r>
          </w:p>
          <w:p w14:paraId="1585C558" w14:textId="77777777" w:rsidR="009438EF" w:rsidRDefault="00D257B2">
            <w:pPr>
              <w:pStyle w:val="TableParagraph"/>
              <w:numPr>
                <w:ilvl w:val="0"/>
                <w:numId w:val="79"/>
              </w:numPr>
              <w:tabs>
                <w:tab w:val="left" w:pos="276"/>
                <w:tab w:val="left" w:pos="810"/>
              </w:tabs>
              <w:spacing w:before="0"/>
              <w:ind w:right="95"/>
              <w:rPr>
                <w:sz w:val="16"/>
              </w:rPr>
            </w:pPr>
            <w:proofErr w:type="spellStart"/>
            <w:r>
              <w:rPr>
                <w:color w:val="44536A"/>
                <w:sz w:val="16"/>
              </w:rPr>
              <w:t>海洋</w:t>
            </w:r>
            <w:proofErr w:type="spellEnd"/>
            <w:r>
              <w:rPr>
                <w:color w:val="44536A"/>
                <w:sz w:val="16"/>
              </w:rPr>
              <w:tab/>
            </w:r>
            <w:proofErr w:type="spellStart"/>
            <w:r>
              <w:rPr>
                <w:color w:val="44536A"/>
                <w:spacing w:val="-5"/>
                <w:sz w:val="16"/>
              </w:rPr>
              <w:t>レベルアップ</w:t>
            </w:r>
            <w:proofErr w:type="spellEnd"/>
          </w:p>
        </w:tc>
        <w:tc>
          <w:tcPr>
            <w:tcW w:w="1203" w:type="dxa"/>
            <w:shd w:val="clear" w:color="auto" w:fill="ACB8C9"/>
          </w:tcPr>
          <w:p w14:paraId="47F075DE" w14:textId="1CBEF402" w:rsidR="009438EF" w:rsidRDefault="00CB3201">
            <w:pPr>
              <w:pStyle w:val="TableParagraph"/>
              <w:numPr>
                <w:ilvl w:val="0"/>
                <w:numId w:val="78"/>
              </w:numPr>
              <w:tabs>
                <w:tab w:val="left" w:pos="232"/>
              </w:tabs>
              <w:spacing w:before="0" w:line="195" w:lineRule="exact"/>
              <w:rPr>
                <w:sz w:val="16"/>
              </w:rPr>
            </w:pPr>
            <w:r>
              <w:rPr>
                <w:rFonts w:hint="eastAsia"/>
                <w:color w:val="44536A"/>
                <w:sz w:val="16"/>
                <w:lang w:eastAsia="ja-JP"/>
              </w:rPr>
              <w:t>干ばつ</w:t>
            </w:r>
          </w:p>
          <w:p w14:paraId="6EE6A8A0" w14:textId="77777777" w:rsidR="009438EF" w:rsidRDefault="00D257B2">
            <w:pPr>
              <w:pStyle w:val="TableParagraph"/>
              <w:numPr>
                <w:ilvl w:val="0"/>
                <w:numId w:val="78"/>
              </w:numPr>
              <w:tabs>
                <w:tab w:val="left" w:pos="232"/>
              </w:tabs>
              <w:spacing w:before="0"/>
              <w:ind w:right="94"/>
              <w:rPr>
                <w:sz w:val="16"/>
              </w:rPr>
            </w:pPr>
            <w:proofErr w:type="spellStart"/>
            <w:r>
              <w:rPr>
                <w:color w:val="44536A"/>
                <w:sz w:val="16"/>
              </w:rPr>
              <w:t>極端な降水</w:t>
            </w:r>
            <w:proofErr w:type="spellEnd"/>
          </w:p>
          <w:p w14:paraId="21E0004E" w14:textId="77777777" w:rsidR="009438EF" w:rsidRDefault="00D257B2">
            <w:pPr>
              <w:pStyle w:val="TableParagraph"/>
              <w:numPr>
                <w:ilvl w:val="0"/>
                <w:numId w:val="78"/>
              </w:numPr>
              <w:tabs>
                <w:tab w:val="left" w:pos="232"/>
              </w:tabs>
              <w:spacing w:before="0" w:line="195" w:lineRule="exact"/>
              <w:rPr>
                <w:sz w:val="16"/>
              </w:rPr>
            </w:pPr>
            <w:proofErr w:type="spellStart"/>
            <w:r>
              <w:rPr>
                <w:color w:val="44536A"/>
                <w:sz w:val="16"/>
              </w:rPr>
              <w:t>洪水</w:t>
            </w:r>
            <w:proofErr w:type="spellEnd"/>
          </w:p>
          <w:p w14:paraId="297885AE" w14:textId="77777777" w:rsidR="009438EF" w:rsidRDefault="00D257B2">
            <w:pPr>
              <w:pStyle w:val="TableParagraph"/>
              <w:numPr>
                <w:ilvl w:val="0"/>
                <w:numId w:val="78"/>
              </w:numPr>
              <w:tabs>
                <w:tab w:val="left" w:pos="232"/>
              </w:tabs>
              <w:spacing w:before="0"/>
              <w:ind w:right="92"/>
              <w:rPr>
                <w:sz w:val="16"/>
              </w:rPr>
            </w:pPr>
            <w:proofErr w:type="spellStart"/>
            <w:r>
              <w:rPr>
                <w:color w:val="44536A"/>
                <w:sz w:val="16"/>
              </w:rPr>
              <w:t>氷河湖の崩壊</w:t>
            </w:r>
            <w:proofErr w:type="spellEnd"/>
          </w:p>
        </w:tc>
        <w:tc>
          <w:tcPr>
            <w:tcW w:w="1112" w:type="dxa"/>
            <w:shd w:val="clear" w:color="auto" w:fill="ECECEC"/>
          </w:tcPr>
          <w:p w14:paraId="0FAD39C8" w14:textId="77777777" w:rsidR="009438EF" w:rsidRDefault="00D257B2">
            <w:pPr>
              <w:pStyle w:val="TableParagraph"/>
              <w:numPr>
                <w:ilvl w:val="0"/>
                <w:numId w:val="77"/>
              </w:numPr>
              <w:tabs>
                <w:tab w:val="left" w:pos="227"/>
              </w:tabs>
              <w:spacing w:before="0"/>
              <w:ind w:right="329"/>
              <w:rPr>
                <w:sz w:val="16"/>
              </w:rPr>
            </w:pPr>
            <w:proofErr w:type="spellStart"/>
            <w:r>
              <w:rPr>
                <w:color w:val="44536A"/>
                <w:spacing w:val="-1"/>
                <w:sz w:val="16"/>
              </w:rPr>
              <w:t>沿岸侵食</w:t>
            </w:r>
            <w:proofErr w:type="spellEnd"/>
          </w:p>
          <w:p w14:paraId="038E71C5" w14:textId="77777777" w:rsidR="009438EF" w:rsidRDefault="00D257B2">
            <w:pPr>
              <w:pStyle w:val="TableParagraph"/>
              <w:numPr>
                <w:ilvl w:val="0"/>
                <w:numId w:val="77"/>
              </w:numPr>
              <w:tabs>
                <w:tab w:val="left" w:pos="227"/>
              </w:tabs>
              <w:spacing w:before="0" w:line="194" w:lineRule="exact"/>
              <w:rPr>
                <w:sz w:val="16"/>
              </w:rPr>
            </w:pPr>
            <w:proofErr w:type="spellStart"/>
            <w:r>
              <w:rPr>
                <w:color w:val="44536A"/>
                <w:sz w:val="16"/>
              </w:rPr>
              <w:t>土壌</w:t>
            </w:r>
            <w:proofErr w:type="spellEnd"/>
          </w:p>
          <w:p w14:paraId="0AAF4A51" w14:textId="77777777" w:rsidR="009438EF" w:rsidRDefault="00D257B2">
            <w:pPr>
              <w:pStyle w:val="TableParagraph"/>
              <w:spacing w:before="0" w:line="182" w:lineRule="exact"/>
              <w:ind w:left="226"/>
              <w:rPr>
                <w:sz w:val="16"/>
              </w:rPr>
            </w:pPr>
            <w:proofErr w:type="spellStart"/>
            <w:r>
              <w:rPr>
                <w:color w:val="44536A"/>
                <w:sz w:val="16"/>
              </w:rPr>
              <w:t>浸食</w:t>
            </w:r>
            <w:proofErr w:type="spellEnd"/>
          </w:p>
          <w:p w14:paraId="01C2BE4D" w14:textId="77777777" w:rsidR="009438EF" w:rsidRDefault="00D257B2">
            <w:pPr>
              <w:pStyle w:val="TableParagraph"/>
              <w:numPr>
                <w:ilvl w:val="0"/>
                <w:numId w:val="77"/>
              </w:numPr>
              <w:tabs>
                <w:tab w:val="left" w:pos="227"/>
              </w:tabs>
              <w:spacing w:before="0"/>
              <w:rPr>
                <w:sz w:val="16"/>
              </w:rPr>
            </w:pPr>
            <w:proofErr w:type="spellStart"/>
            <w:r>
              <w:rPr>
                <w:color w:val="44536A"/>
                <w:sz w:val="16"/>
              </w:rPr>
              <w:t>溶解</w:t>
            </w:r>
            <w:proofErr w:type="spellEnd"/>
          </w:p>
        </w:tc>
        <w:tc>
          <w:tcPr>
            <w:tcW w:w="1222" w:type="dxa"/>
            <w:shd w:val="clear" w:color="auto" w:fill="C8C8C8"/>
          </w:tcPr>
          <w:p w14:paraId="270B3E48" w14:textId="64A3B86E" w:rsidR="009438EF" w:rsidRDefault="00CB3201">
            <w:pPr>
              <w:pStyle w:val="TableParagraph"/>
              <w:numPr>
                <w:ilvl w:val="0"/>
                <w:numId w:val="76"/>
              </w:numPr>
              <w:tabs>
                <w:tab w:val="left" w:pos="275"/>
              </w:tabs>
              <w:spacing w:before="0" w:line="195" w:lineRule="exact"/>
              <w:rPr>
                <w:sz w:val="16"/>
              </w:rPr>
            </w:pPr>
            <w:r>
              <w:rPr>
                <w:rFonts w:hint="eastAsia"/>
                <w:color w:val="44536A"/>
                <w:sz w:val="16"/>
                <w:lang w:eastAsia="ja-JP"/>
              </w:rPr>
              <w:t>なだれ</w:t>
            </w:r>
          </w:p>
          <w:p w14:paraId="75610D5F" w14:textId="77777777" w:rsidR="009438EF" w:rsidRDefault="00D257B2">
            <w:pPr>
              <w:pStyle w:val="TableParagraph"/>
              <w:numPr>
                <w:ilvl w:val="0"/>
                <w:numId w:val="76"/>
              </w:numPr>
              <w:tabs>
                <w:tab w:val="left" w:pos="275"/>
              </w:tabs>
              <w:spacing w:before="0" w:line="195" w:lineRule="exact"/>
              <w:rPr>
                <w:sz w:val="16"/>
              </w:rPr>
            </w:pPr>
            <w:proofErr w:type="spellStart"/>
            <w:r>
              <w:rPr>
                <w:color w:val="44536A"/>
                <w:sz w:val="16"/>
              </w:rPr>
              <w:t>地すべり</w:t>
            </w:r>
            <w:proofErr w:type="spellEnd"/>
          </w:p>
          <w:p w14:paraId="274AF5B7" w14:textId="77777777" w:rsidR="009438EF" w:rsidRDefault="00D257B2">
            <w:pPr>
              <w:pStyle w:val="TableParagraph"/>
              <w:numPr>
                <w:ilvl w:val="0"/>
                <w:numId w:val="76"/>
              </w:numPr>
              <w:tabs>
                <w:tab w:val="left" w:pos="275"/>
              </w:tabs>
              <w:spacing w:before="0" w:line="196" w:lineRule="exact"/>
              <w:rPr>
                <w:sz w:val="16"/>
              </w:rPr>
            </w:pPr>
            <w:proofErr w:type="spellStart"/>
            <w:r>
              <w:rPr>
                <w:color w:val="44536A"/>
                <w:sz w:val="16"/>
              </w:rPr>
              <w:t>沈下</w:t>
            </w:r>
            <w:proofErr w:type="spellEnd"/>
          </w:p>
        </w:tc>
      </w:tr>
      <w:tr w:rsidR="009438EF" w14:paraId="150503CB" w14:textId="77777777">
        <w:trPr>
          <w:trHeight w:val="527"/>
        </w:trPr>
        <w:tc>
          <w:tcPr>
            <w:tcW w:w="1303" w:type="dxa"/>
            <w:shd w:val="clear" w:color="auto" w:fill="528135"/>
          </w:tcPr>
          <w:p w14:paraId="6DA3746D" w14:textId="77777777" w:rsidR="009438EF" w:rsidRDefault="009438EF">
            <w:pPr>
              <w:pStyle w:val="TableParagraph"/>
              <w:spacing w:before="0"/>
              <w:ind w:left="0"/>
              <w:rPr>
                <w:rFonts w:ascii="Times New Roman"/>
                <w:sz w:val="18"/>
              </w:rPr>
            </w:pPr>
          </w:p>
        </w:tc>
        <w:tc>
          <w:tcPr>
            <w:tcW w:w="1116" w:type="dxa"/>
            <w:shd w:val="clear" w:color="auto" w:fill="528135"/>
          </w:tcPr>
          <w:p w14:paraId="32B66A12" w14:textId="77777777" w:rsidR="009438EF" w:rsidRDefault="009438EF">
            <w:pPr>
              <w:pStyle w:val="TableParagraph"/>
              <w:spacing w:before="0"/>
              <w:ind w:left="0"/>
              <w:rPr>
                <w:rFonts w:ascii="Times New Roman"/>
                <w:sz w:val="18"/>
              </w:rPr>
            </w:pPr>
          </w:p>
        </w:tc>
        <w:tc>
          <w:tcPr>
            <w:tcW w:w="1119" w:type="dxa"/>
            <w:shd w:val="clear" w:color="auto" w:fill="00AF50"/>
          </w:tcPr>
          <w:p w14:paraId="1B0FF14F" w14:textId="77777777" w:rsidR="009438EF" w:rsidRDefault="009438EF">
            <w:pPr>
              <w:pStyle w:val="TableParagraph"/>
              <w:spacing w:before="0"/>
              <w:ind w:left="0"/>
              <w:rPr>
                <w:rFonts w:ascii="Times New Roman"/>
                <w:sz w:val="18"/>
              </w:rPr>
            </w:pPr>
          </w:p>
        </w:tc>
        <w:tc>
          <w:tcPr>
            <w:tcW w:w="1030" w:type="dxa"/>
            <w:shd w:val="clear" w:color="auto" w:fill="00AF50"/>
          </w:tcPr>
          <w:p w14:paraId="4DA92317" w14:textId="77777777" w:rsidR="009438EF" w:rsidRDefault="009438EF">
            <w:pPr>
              <w:pStyle w:val="TableParagraph"/>
              <w:spacing w:before="0"/>
              <w:ind w:left="0"/>
              <w:rPr>
                <w:rFonts w:ascii="Times New Roman"/>
                <w:sz w:val="18"/>
              </w:rPr>
            </w:pPr>
          </w:p>
        </w:tc>
        <w:tc>
          <w:tcPr>
            <w:tcW w:w="1249" w:type="dxa"/>
            <w:shd w:val="clear" w:color="auto" w:fill="528135"/>
          </w:tcPr>
          <w:p w14:paraId="6CB3F674" w14:textId="77777777" w:rsidR="009438EF" w:rsidRDefault="009438EF">
            <w:pPr>
              <w:pStyle w:val="TableParagraph"/>
              <w:spacing w:before="0"/>
              <w:ind w:left="0"/>
              <w:rPr>
                <w:rFonts w:ascii="Times New Roman"/>
                <w:sz w:val="18"/>
              </w:rPr>
            </w:pPr>
          </w:p>
        </w:tc>
        <w:tc>
          <w:tcPr>
            <w:tcW w:w="1203" w:type="dxa"/>
            <w:shd w:val="clear" w:color="auto" w:fill="528135"/>
          </w:tcPr>
          <w:p w14:paraId="4F02BCD2" w14:textId="77777777" w:rsidR="009438EF" w:rsidRDefault="009438EF">
            <w:pPr>
              <w:pStyle w:val="TableParagraph"/>
              <w:spacing w:before="0"/>
              <w:ind w:left="0"/>
              <w:rPr>
                <w:rFonts w:ascii="Times New Roman"/>
                <w:sz w:val="18"/>
              </w:rPr>
            </w:pPr>
          </w:p>
        </w:tc>
        <w:tc>
          <w:tcPr>
            <w:tcW w:w="1112" w:type="dxa"/>
            <w:shd w:val="clear" w:color="auto" w:fill="528135"/>
          </w:tcPr>
          <w:p w14:paraId="3712A7B8" w14:textId="77777777" w:rsidR="009438EF" w:rsidRDefault="009438EF">
            <w:pPr>
              <w:pStyle w:val="TableParagraph"/>
              <w:spacing w:before="0"/>
              <w:ind w:left="0"/>
              <w:rPr>
                <w:rFonts w:ascii="Times New Roman"/>
                <w:sz w:val="18"/>
              </w:rPr>
            </w:pPr>
          </w:p>
        </w:tc>
        <w:tc>
          <w:tcPr>
            <w:tcW w:w="1222" w:type="dxa"/>
            <w:shd w:val="clear" w:color="auto" w:fill="00AF50"/>
          </w:tcPr>
          <w:p w14:paraId="61B9191B" w14:textId="77777777" w:rsidR="009438EF" w:rsidRDefault="009438EF">
            <w:pPr>
              <w:pStyle w:val="TableParagraph"/>
              <w:spacing w:before="0"/>
              <w:ind w:left="0"/>
              <w:rPr>
                <w:rFonts w:ascii="Times New Roman"/>
                <w:sz w:val="18"/>
              </w:rPr>
            </w:pPr>
          </w:p>
        </w:tc>
      </w:tr>
    </w:tbl>
    <w:p w14:paraId="7C6F3432" w14:textId="77777777" w:rsidR="009438EF" w:rsidRDefault="009438EF">
      <w:pPr>
        <w:pStyle w:val="a3"/>
        <w:rPr>
          <w:sz w:val="22"/>
        </w:rPr>
      </w:pPr>
    </w:p>
    <w:p w14:paraId="51325DDF" w14:textId="77777777" w:rsidR="009438EF" w:rsidRDefault="009438EF">
      <w:pPr>
        <w:pStyle w:val="a3"/>
        <w:spacing w:before="2"/>
        <w:rPr>
          <w:sz w:val="32"/>
        </w:rPr>
      </w:pPr>
    </w:p>
    <w:p w14:paraId="144809A8" w14:textId="77777777" w:rsidR="009438EF" w:rsidRDefault="00392619">
      <w:pPr>
        <w:tabs>
          <w:tab w:val="left" w:pos="1401"/>
          <w:tab w:val="left" w:pos="3645"/>
        </w:tabs>
        <w:ind w:left="100"/>
        <w:rPr>
          <w:sz w:val="20"/>
          <w:lang w:eastAsia="ja-JP"/>
        </w:rPr>
      </w:pPr>
      <w:r>
        <w:rPr>
          <w:noProof/>
          <w:lang w:val="en-US" w:eastAsia="ja-JP"/>
        </w:rPr>
        <mc:AlternateContent>
          <mc:Choice Requires="wps">
            <w:drawing>
              <wp:anchor distT="0" distB="0" distL="114300" distR="114300" simplePos="0" relativeHeight="251650560" behindDoc="1" locked="0" layoutInCell="1" allowOverlap="1" wp14:anchorId="54382BB7" wp14:editId="09F20013">
                <wp:simplePos x="0" y="0"/>
                <wp:positionH relativeFrom="page">
                  <wp:posOffset>1371600</wp:posOffset>
                </wp:positionH>
                <wp:positionV relativeFrom="paragraph">
                  <wp:posOffset>0</wp:posOffset>
                </wp:positionV>
                <wp:extent cx="334010" cy="146050"/>
                <wp:effectExtent l="0" t="0" r="0" b="12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46050"/>
                        </a:xfrm>
                        <a:prstGeom prst="rect">
                          <a:avLst/>
                        </a:prstGeom>
                        <a:solidFill>
                          <a:srgbClr val="5281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FCD88" id="Rectangle 28" o:spid="_x0000_s1026" style="position:absolute;left:0;text-align:left;margin-left:108pt;margin-top:0;width:26.3pt;height:1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" fillcolor="#528135" stroked="f">
                <w10:wrap anchorx="page"/>
              </v:rect>
            </w:pict>
          </mc:Fallback>
        </mc:AlternateContent>
      </w:r>
      <w:r>
        <w:rPr>
          <w:noProof/>
          <w:lang w:val="en-US" w:eastAsia="ja-JP"/>
        </w:rPr>
        <mc:AlternateContent>
          <mc:Choice Requires="wps">
            <w:drawing>
              <wp:anchor distT="0" distB="0" distL="114300" distR="114300" simplePos="0" relativeHeight="251651584" behindDoc="1" locked="0" layoutInCell="1" allowOverlap="1" wp14:anchorId="23F97E4B" wp14:editId="356ECF39">
                <wp:simplePos x="0" y="0"/>
                <wp:positionH relativeFrom="page">
                  <wp:posOffset>2827655</wp:posOffset>
                </wp:positionH>
                <wp:positionV relativeFrom="paragraph">
                  <wp:posOffset>0</wp:posOffset>
                </wp:positionV>
                <wp:extent cx="303530" cy="146050"/>
                <wp:effectExtent l="0" t="0" r="2540" b="12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14605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3704" id="Rectangle 27" o:spid="_x0000_s1026" style="position:absolute;left:0;text-align:left;margin-left:222.65pt;margin-top:0;width:23.9pt;height:1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" fillcolor="#00af50" stroked="f">
                <w10:wrap anchorx="page"/>
              </v:rect>
            </w:pict>
          </mc:Fallback>
        </mc:AlternateContent>
      </w:r>
      <w:r w:rsidR="00D257B2">
        <w:rPr>
          <w:sz w:val="20"/>
          <w:lang w:eastAsia="ja-JP"/>
        </w:rPr>
        <w:t>凡例:</w:t>
      </w:r>
      <w:r w:rsidR="00D257B2">
        <w:rPr>
          <w:sz w:val="20"/>
          <w:lang w:eastAsia="ja-JP"/>
        </w:rPr>
        <w:tab/>
        <w:t>典型的な感度</w:t>
      </w:r>
      <w:r w:rsidR="00D257B2">
        <w:rPr>
          <w:sz w:val="20"/>
          <w:lang w:eastAsia="ja-JP"/>
        </w:rPr>
        <w:tab/>
        <w:t>通常は感度が低い。</w:t>
      </w:r>
    </w:p>
    <w:p w14:paraId="2AA73D1C" w14:textId="77777777" w:rsidR="009438EF" w:rsidRDefault="009438EF">
      <w:pPr>
        <w:pStyle w:val="a3"/>
        <w:spacing w:before="10"/>
        <w:rPr>
          <w:sz w:val="23"/>
          <w:lang w:eastAsia="ja-JP"/>
        </w:rPr>
      </w:pPr>
    </w:p>
    <w:p w14:paraId="6CE03529" w14:textId="77777777" w:rsidR="009438EF" w:rsidRDefault="00D257B2">
      <w:pPr>
        <w:ind w:left="100"/>
        <w:rPr>
          <w:b/>
          <w:sz w:val="20"/>
          <w:lang w:eastAsia="ja-JP"/>
        </w:rPr>
      </w:pPr>
      <w:r>
        <w:rPr>
          <w:b/>
          <w:sz w:val="20"/>
          <w:lang w:eastAsia="ja-JP"/>
        </w:rPr>
        <w:t>適応策の例</w:t>
      </w:r>
    </w:p>
    <w:p w14:paraId="70644580" w14:textId="77777777" w:rsidR="009438EF" w:rsidRDefault="009438EF">
      <w:pPr>
        <w:pStyle w:val="a3"/>
        <w:spacing w:before="10"/>
        <w:rPr>
          <w:b/>
          <w:sz w:val="23"/>
          <w:lang w:eastAsia="ja-JP"/>
        </w:rPr>
      </w:pPr>
    </w:p>
    <w:p w14:paraId="51CB3703" w14:textId="77777777" w:rsidR="009438EF" w:rsidRDefault="00D257B2">
      <w:pPr>
        <w:pStyle w:val="3"/>
        <w:spacing w:line="276" w:lineRule="auto"/>
        <w:ind w:left="100" w:right="113" w:firstLine="0"/>
        <w:rPr>
          <w:lang w:eastAsia="ja-JP"/>
        </w:rPr>
      </w:pPr>
      <w:r>
        <w:rPr>
          <w:lang w:eastAsia="ja-JP"/>
        </w:rPr>
        <w:t>以下の表は、例示的な目的のためにのみ、特定の危険から生じるリスクを低減するために採用できる適応措置の例を示している。 関連する気候関連の危害因子および必要な適応措置は、場所および状況に応じたものであり、上記の定性的スクリーニング基準の適用を通じて特定される。</w:t>
      </w:r>
    </w:p>
    <w:p w14:paraId="7C0A3D23" w14:textId="77777777" w:rsidR="009438EF" w:rsidRDefault="009438EF">
      <w:pPr>
        <w:pStyle w:val="a3"/>
        <w:spacing w:before="11"/>
        <w:rPr>
          <w:sz w:val="20"/>
          <w:lang w:eastAsia="ja-JP"/>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5"/>
        <w:gridCol w:w="2533"/>
        <w:gridCol w:w="2530"/>
        <w:gridCol w:w="2535"/>
      </w:tblGrid>
      <w:tr w:rsidR="009438EF" w14:paraId="19F82CA3" w14:textId="77777777">
        <w:trPr>
          <w:trHeight w:val="733"/>
        </w:trPr>
        <w:tc>
          <w:tcPr>
            <w:tcW w:w="9343" w:type="dxa"/>
            <w:gridSpan w:val="4"/>
            <w:shd w:val="clear" w:color="auto" w:fill="E1EED9"/>
          </w:tcPr>
          <w:p w14:paraId="2FD859C2" w14:textId="77E74DA4" w:rsidR="009438EF" w:rsidRDefault="00CB3201">
            <w:pPr>
              <w:pStyle w:val="TableParagraph"/>
              <w:spacing w:before="191"/>
              <w:ind w:left="143"/>
              <w:rPr>
                <w:b/>
                <w:sz w:val="20"/>
              </w:rPr>
            </w:pPr>
            <w:r>
              <w:rPr>
                <w:rFonts w:hint="eastAsia"/>
                <w:b/>
                <w:sz w:val="20"/>
                <w:lang w:eastAsia="ja-JP"/>
              </w:rPr>
              <w:t>気</w:t>
            </w:r>
            <w:proofErr w:type="spellStart"/>
            <w:r w:rsidR="00D257B2">
              <w:rPr>
                <w:b/>
                <w:sz w:val="20"/>
              </w:rPr>
              <w:t>温関連-慢性</w:t>
            </w:r>
            <w:proofErr w:type="spellEnd"/>
          </w:p>
        </w:tc>
      </w:tr>
      <w:tr w:rsidR="009438EF" w14:paraId="1FF5C6D1" w14:textId="77777777">
        <w:trPr>
          <w:trHeight w:val="964"/>
        </w:trPr>
        <w:tc>
          <w:tcPr>
            <w:tcW w:w="1745" w:type="dxa"/>
          </w:tcPr>
          <w:p w14:paraId="60D535CA" w14:textId="7F9A8C2D" w:rsidR="009438EF" w:rsidRDefault="00D257B2">
            <w:pPr>
              <w:pStyle w:val="TableParagraph"/>
              <w:spacing w:before="191"/>
              <w:ind w:left="143" w:right="806"/>
              <w:rPr>
                <w:b/>
                <w:sz w:val="20"/>
              </w:rPr>
            </w:pPr>
            <w:proofErr w:type="spellStart"/>
            <w:r>
              <w:rPr>
                <w:b/>
                <w:w w:val="95"/>
                <w:sz w:val="20"/>
              </w:rPr>
              <w:t>特定の</w:t>
            </w:r>
            <w:proofErr w:type="spellEnd"/>
            <w:r w:rsidR="00CB3201">
              <w:rPr>
                <w:rFonts w:hint="eastAsia"/>
                <w:b/>
                <w:w w:val="95"/>
                <w:sz w:val="20"/>
                <w:lang w:eastAsia="ja-JP"/>
              </w:rPr>
              <w:t>災害</w:t>
            </w:r>
          </w:p>
        </w:tc>
        <w:tc>
          <w:tcPr>
            <w:tcW w:w="2533" w:type="dxa"/>
          </w:tcPr>
          <w:p w14:paraId="6E7D78A5" w14:textId="77777777" w:rsidR="009438EF" w:rsidRDefault="00D257B2">
            <w:pPr>
              <w:pStyle w:val="TableParagraph"/>
              <w:spacing w:before="191"/>
              <w:ind w:left="143"/>
              <w:rPr>
                <w:b/>
                <w:sz w:val="20"/>
              </w:rPr>
            </w:pPr>
            <w:proofErr w:type="spellStart"/>
            <w:r>
              <w:rPr>
                <w:b/>
                <w:sz w:val="20"/>
              </w:rPr>
              <w:t>関連する影響</w:t>
            </w:r>
            <w:proofErr w:type="spellEnd"/>
          </w:p>
        </w:tc>
        <w:tc>
          <w:tcPr>
            <w:tcW w:w="2530" w:type="dxa"/>
          </w:tcPr>
          <w:p w14:paraId="5E8A5238" w14:textId="77777777" w:rsidR="009438EF" w:rsidRDefault="00D257B2">
            <w:pPr>
              <w:pStyle w:val="TableParagraph"/>
              <w:spacing w:before="191"/>
              <w:ind w:left="142" w:right="114"/>
              <w:rPr>
                <w:b/>
                <w:sz w:val="20"/>
              </w:rPr>
            </w:pPr>
            <w:proofErr w:type="spellStart"/>
            <w:r>
              <w:rPr>
                <w:b/>
                <w:sz w:val="20"/>
              </w:rPr>
              <w:t>適応策の例</w:t>
            </w:r>
            <w:proofErr w:type="spellEnd"/>
          </w:p>
        </w:tc>
        <w:tc>
          <w:tcPr>
            <w:tcW w:w="2535" w:type="dxa"/>
          </w:tcPr>
          <w:p w14:paraId="7B8106FB" w14:textId="6700A770" w:rsidR="009438EF" w:rsidRDefault="00D257B2">
            <w:pPr>
              <w:pStyle w:val="TableParagraph"/>
              <w:spacing w:before="191"/>
              <w:ind w:left="142" w:right="-3"/>
              <w:rPr>
                <w:b/>
                <w:sz w:val="20"/>
                <w:lang w:eastAsia="ja-JP"/>
              </w:rPr>
            </w:pPr>
            <w:r>
              <w:rPr>
                <w:b/>
                <w:sz w:val="20"/>
                <w:lang w:eastAsia="ja-JP"/>
              </w:rPr>
              <w:t>推奨される</w:t>
            </w:r>
            <w:r w:rsidR="00CB3201">
              <w:rPr>
                <w:rFonts w:hint="eastAsia"/>
                <w:b/>
                <w:sz w:val="20"/>
                <w:lang w:eastAsia="ja-JP"/>
              </w:rPr>
              <w:t>基準</w:t>
            </w:r>
          </w:p>
        </w:tc>
      </w:tr>
      <w:tr w:rsidR="009438EF" w14:paraId="350CCEE4" w14:textId="77777777">
        <w:trPr>
          <w:trHeight w:val="1895"/>
        </w:trPr>
        <w:tc>
          <w:tcPr>
            <w:tcW w:w="1745" w:type="dxa"/>
          </w:tcPr>
          <w:p w14:paraId="32D90EAD" w14:textId="77777777" w:rsidR="009438EF" w:rsidRDefault="00D257B2">
            <w:pPr>
              <w:pStyle w:val="TableParagraph"/>
              <w:spacing w:before="192"/>
              <w:ind w:left="143" w:right="250"/>
              <w:rPr>
                <w:sz w:val="20"/>
              </w:rPr>
            </w:pPr>
            <w:proofErr w:type="spellStart"/>
            <w:r>
              <w:rPr>
                <w:w w:val="95"/>
                <w:sz w:val="20"/>
              </w:rPr>
              <w:t>温度上昇</w:t>
            </w:r>
            <w:proofErr w:type="spellEnd"/>
          </w:p>
        </w:tc>
        <w:tc>
          <w:tcPr>
            <w:tcW w:w="2533" w:type="dxa"/>
          </w:tcPr>
          <w:p w14:paraId="4C14D904" w14:textId="77777777" w:rsidR="009438EF" w:rsidRDefault="00D257B2">
            <w:pPr>
              <w:pStyle w:val="TableParagraph"/>
              <w:spacing w:before="192"/>
              <w:ind w:left="143"/>
              <w:rPr>
                <w:sz w:val="20"/>
                <w:lang w:eastAsia="ja-JP"/>
              </w:rPr>
            </w:pPr>
            <w:r>
              <w:rPr>
                <w:sz w:val="20"/>
                <w:lang w:eastAsia="ja-JP"/>
              </w:rPr>
              <w:t>特定の植物病・昆虫寄生の増加</w:t>
            </w:r>
          </w:p>
        </w:tc>
        <w:tc>
          <w:tcPr>
            <w:tcW w:w="2530" w:type="dxa"/>
          </w:tcPr>
          <w:p w14:paraId="56D643F2" w14:textId="77777777" w:rsidR="009438EF" w:rsidRDefault="00D257B2">
            <w:pPr>
              <w:pStyle w:val="TableParagraph"/>
              <w:spacing w:before="192"/>
              <w:ind w:left="142" w:right="445"/>
              <w:rPr>
                <w:sz w:val="20"/>
                <w:lang w:eastAsia="ja-JP"/>
              </w:rPr>
            </w:pPr>
            <w:r>
              <w:rPr>
                <w:sz w:val="20"/>
                <w:lang w:eastAsia="ja-JP"/>
              </w:rPr>
              <w:t>温度に関連した疾病や害虫の影響を受けにくい作物/品種の利用</w:t>
            </w:r>
          </w:p>
          <w:p w14:paraId="74F97E6A" w14:textId="77777777" w:rsidR="009438EF" w:rsidRDefault="009438EF">
            <w:pPr>
              <w:pStyle w:val="TableParagraph"/>
              <w:spacing w:before="0"/>
              <w:ind w:left="0"/>
              <w:rPr>
                <w:sz w:val="21"/>
                <w:lang w:eastAsia="ja-JP"/>
              </w:rPr>
            </w:pPr>
          </w:p>
          <w:p w14:paraId="2273B11B" w14:textId="77777777" w:rsidR="009438EF" w:rsidRDefault="00D257B2">
            <w:pPr>
              <w:pStyle w:val="TableParagraph"/>
              <w:spacing w:before="0"/>
              <w:ind w:left="142" w:right="447"/>
              <w:rPr>
                <w:sz w:val="20"/>
                <w:lang w:eastAsia="ja-JP"/>
              </w:rPr>
            </w:pPr>
            <w:r>
              <w:rPr>
                <w:sz w:val="20"/>
                <w:lang w:eastAsia="ja-JP"/>
              </w:rPr>
              <w:t>管理された農業(例、温室)</w:t>
            </w:r>
          </w:p>
        </w:tc>
        <w:tc>
          <w:tcPr>
            <w:tcW w:w="2535" w:type="dxa"/>
          </w:tcPr>
          <w:p w14:paraId="4B5E1161" w14:textId="77777777" w:rsidR="009438EF" w:rsidRDefault="00D257B2">
            <w:pPr>
              <w:pStyle w:val="TableParagraph"/>
              <w:spacing w:before="192"/>
              <w:ind w:left="116" w:right="-3"/>
              <w:rPr>
                <w:sz w:val="20"/>
                <w:lang w:eastAsia="ja-JP"/>
              </w:rPr>
            </w:pPr>
            <w:r>
              <w:rPr>
                <w:sz w:val="20"/>
                <w:lang w:eastAsia="ja-JP"/>
              </w:rPr>
              <w:t>作物/品種の影響を受けにくい作付面積(%)</w:t>
            </w:r>
          </w:p>
          <w:p w14:paraId="72CD9565" w14:textId="77777777" w:rsidR="009438EF" w:rsidRDefault="009438EF">
            <w:pPr>
              <w:pStyle w:val="TableParagraph"/>
              <w:spacing w:before="10"/>
              <w:ind w:left="0"/>
              <w:rPr>
                <w:sz w:val="20"/>
                <w:lang w:eastAsia="ja-JP"/>
              </w:rPr>
            </w:pPr>
          </w:p>
          <w:p w14:paraId="53E937C1" w14:textId="77777777" w:rsidR="009438EF" w:rsidRDefault="00D257B2">
            <w:pPr>
              <w:pStyle w:val="TableParagraph"/>
              <w:spacing w:before="0"/>
              <w:ind w:left="116" w:right="-3"/>
              <w:rPr>
                <w:sz w:val="20"/>
                <w:lang w:eastAsia="ja-JP"/>
              </w:rPr>
            </w:pPr>
            <w:r>
              <w:rPr>
                <w:sz w:val="20"/>
                <w:lang w:eastAsia="ja-JP"/>
              </w:rPr>
              <w:t>管理農業による生産の割合(%)</w:t>
            </w:r>
          </w:p>
        </w:tc>
      </w:tr>
    </w:tbl>
    <w:p w14:paraId="4769CA42" w14:textId="77777777" w:rsidR="009438EF" w:rsidRDefault="009438EF">
      <w:pPr>
        <w:rPr>
          <w:sz w:val="20"/>
          <w:lang w:eastAsia="ja-JP"/>
        </w:rPr>
        <w:sectPr w:rsidR="009438EF">
          <w:pgSz w:w="12240" w:h="15840"/>
          <w:pgMar w:top="1380" w:right="1320" w:bottom="1640" w:left="1340" w:header="0" w:footer="1372"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5"/>
        <w:gridCol w:w="2533"/>
        <w:gridCol w:w="2530"/>
        <w:gridCol w:w="2535"/>
      </w:tblGrid>
      <w:tr w:rsidR="009438EF" w14:paraId="52AFBCCD" w14:textId="77777777">
        <w:trPr>
          <w:trHeight w:val="760"/>
        </w:trPr>
        <w:tc>
          <w:tcPr>
            <w:tcW w:w="1745" w:type="dxa"/>
            <w:vMerge w:val="restart"/>
          </w:tcPr>
          <w:p w14:paraId="4081201E" w14:textId="77777777" w:rsidR="009438EF" w:rsidRDefault="009438EF">
            <w:pPr>
              <w:pStyle w:val="TableParagraph"/>
              <w:spacing w:before="0"/>
              <w:ind w:left="0"/>
              <w:rPr>
                <w:rFonts w:ascii="Times New Roman"/>
                <w:sz w:val="18"/>
                <w:lang w:eastAsia="ja-JP"/>
              </w:rPr>
            </w:pPr>
          </w:p>
        </w:tc>
        <w:tc>
          <w:tcPr>
            <w:tcW w:w="2533" w:type="dxa"/>
            <w:vMerge w:val="restart"/>
          </w:tcPr>
          <w:p w14:paraId="34B9E615" w14:textId="77777777" w:rsidR="009438EF" w:rsidRDefault="009438EF">
            <w:pPr>
              <w:pStyle w:val="TableParagraph"/>
              <w:spacing w:before="0"/>
              <w:ind w:left="0"/>
              <w:rPr>
                <w:rFonts w:ascii="Times New Roman"/>
                <w:sz w:val="18"/>
                <w:lang w:eastAsia="ja-JP"/>
              </w:rPr>
            </w:pPr>
          </w:p>
        </w:tc>
        <w:tc>
          <w:tcPr>
            <w:tcW w:w="2530" w:type="dxa"/>
            <w:tcBorders>
              <w:bottom w:val="nil"/>
            </w:tcBorders>
          </w:tcPr>
          <w:p w14:paraId="5ABC7C88" w14:textId="77777777" w:rsidR="009438EF" w:rsidRDefault="00D257B2">
            <w:pPr>
              <w:pStyle w:val="TableParagraph"/>
              <w:spacing w:before="71"/>
              <w:ind w:left="142" w:right="936"/>
              <w:rPr>
                <w:sz w:val="20"/>
              </w:rPr>
            </w:pPr>
            <w:proofErr w:type="spellStart"/>
            <w:r>
              <w:rPr>
                <w:sz w:val="20"/>
              </w:rPr>
              <w:t>垂直農業、養液栽培</w:t>
            </w:r>
            <w:proofErr w:type="spellEnd"/>
          </w:p>
        </w:tc>
        <w:tc>
          <w:tcPr>
            <w:tcW w:w="2535" w:type="dxa"/>
            <w:tcBorders>
              <w:bottom w:val="nil"/>
            </w:tcBorders>
          </w:tcPr>
          <w:p w14:paraId="0C02637F" w14:textId="77777777" w:rsidR="009438EF" w:rsidRDefault="00D257B2">
            <w:pPr>
              <w:pStyle w:val="TableParagraph"/>
              <w:spacing w:before="71" w:line="230" w:lineRule="atLeast"/>
              <w:ind w:left="140" w:right="376"/>
              <w:rPr>
                <w:sz w:val="20"/>
                <w:lang w:eastAsia="ja-JP"/>
              </w:rPr>
            </w:pPr>
            <w:r>
              <w:rPr>
                <w:sz w:val="20"/>
                <w:lang w:eastAsia="ja-JP"/>
              </w:rPr>
              <w:t>総合的な害虫防除対策を施した作付面積の割合(%)</w:t>
            </w:r>
          </w:p>
        </w:tc>
      </w:tr>
      <w:tr w:rsidR="009438EF" w14:paraId="4AB21E95" w14:textId="77777777">
        <w:trPr>
          <w:trHeight w:val="1024"/>
        </w:trPr>
        <w:tc>
          <w:tcPr>
            <w:tcW w:w="1745" w:type="dxa"/>
            <w:vMerge/>
            <w:tcBorders>
              <w:top w:val="nil"/>
            </w:tcBorders>
          </w:tcPr>
          <w:p w14:paraId="3AEAF11F" w14:textId="77777777" w:rsidR="009438EF" w:rsidRDefault="009438EF">
            <w:pPr>
              <w:rPr>
                <w:sz w:val="2"/>
                <w:szCs w:val="2"/>
                <w:lang w:eastAsia="ja-JP"/>
              </w:rPr>
            </w:pPr>
          </w:p>
        </w:tc>
        <w:tc>
          <w:tcPr>
            <w:tcW w:w="2533" w:type="dxa"/>
            <w:vMerge/>
            <w:tcBorders>
              <w:top w:val="nil"/>
            </w:tcBorders>
          </w:tcPr>
          <w:p w14:paraId="6230F446" w14:textId="77777777" w:rsidR="009438EF" w:rsidRDefault="009438EF">
            <w:pPr>
              <w:rPr>
                <w:sz w:val="2"/>
                <w:szCs w:val="2"/>
                <w:lang w:eastAsia="ja-JP"/>
              </w:rPr>
            </w:pPr>
          </w:p>
        </w:tc>
        <w:tc>
          <w:tcPr>
            <w:tcW w:w="2530" w:type="dxa"/>
            <w:tcBorders>
              <w:top w:val="nil"/>
              <w:bottom w:val="nil"/>
            </w:tcBorders>
          </w:tcPr>
          <w:p w14:paraId="0B17FC3F" w14:textId="77777777" w:rsidR="009438EF" w:rsidRDefault="00D257B2">
            <w:pPr>
              <w:pStyle w:val="TableParagraph"/>
              <w:spacing w:before="0"/>
              <w:ind w:left="142" w:right="280"/>
              <w:rPr>
                <w:sz w:val="20"/>
                <w:lang w:eastAsia="ja-JP"/>
              </w:rPr>
            </w:pPr>
            <w:r>
              <w:rPr>
                <w:sz w:val="20"/>
                <w:lang w:eastAsia="ja-JP"/>
              </w:rPr>
              <w:t>総合的な防除措置(化学的・生物的措置を含む)の利用</w:t>
            </w:r>
          </w:p>
        </w:tc>
        <w:tc>
          <w:tcPr>
            <w:tcW w:w="2535" w:type="dxa"/>
            <w:tcBorders>
              <w:top w:val="nil"/>
              <w:bottom w:val="nil"/>
            </w:tcBorders>
          </w:tcPr>
          <w:p w14:paraId="3234B60F" w14:textId="77777777" w:rsidR="009438EF" w:rsidRDefault="009438EF">
            <w:pPr>
              <w:pStyle w:val="TableParagraph"/>
              <w:spacing w:before="3"/>
              <w:ind w:left="0"/>
              <w:rPr>
                <w:sz w:val="19"/>
                <w:lang w:eastAsia="ja-JP"/>
              </w:rPr>
            </w:pPr>
          </w:p>
          <w:p w14:paraId="2B3927A1" w14:textId="77777777" w:rsidR="009438EF" w:rsidRDefault="00D257B2">
            <w:pPr>
              <w:pStyle w:val="TableParagraph"/>
              <w:spacing w:before="0"/>
              <w:ind w:left="142" w:right="438"/>
              <w:jc w:val="both"/>
              <w:rPr>
                <w:sz w:val="20"/>
                <w:lang w:eastAsia="ja-JP"/>
              </w:rPr>
            </w:pPr>
            <w:r>
              <w:rPr>
                <w:sz w:val="20"/>
                <w:lang w:eastAsia="ja-JP"/>
              </w:rPr>
              <w:t>定義された領域内のmffmおよび(s)nvを持つ領域の割合(%)</w:t>
            </w:r>
          </w:p>
        </w:tc>
      </w:tr>
      <w:tr w:rsidR="009438EF" w14:paraId="16D6AE32" w14:textId="77777777">
        <w:trPr>
          <w:trHeight w:val="1340"/>
        </w:trPr>
        <w:tc>
          <w:tcPr>
            <w:tcW w:w="1745" w:type="dxa"/>
            <w:vMerge/>
            <w:tcBorders>
              <w:top w:val="nil"/>
            </w:tcBorders>
          </w:tcPr>
          <w:p w14:paraId="2E4C24D4" w14:textId="77777777" w:rsidR="009438EF" w:rsidRDefault="009438EF">
            <w:pPr>
              <w:rPr>
                <w:sz w:val="2"/>
                <w:szCs w:val="2"/>
                <w:lang w:eastAsia="ja-JP"/>
              </w:rPr>
            </w:pPr>
          </w:p>
        </w:tc>
        <w:tc>
          <w:tcPr>
            <w:tcW w:w="2533" w:type="dxa"/>
            <w:vMerge/>
            <w:tcBorders>
              <w:top w:val="nil"/>
            </w:tcBorders>
          </w:tcPr>
          <w:p w14:paraId="3A2DA5AB" w14:textId="77777777" w:rsidR="009438EF" w:rsidRDefault="009438EF">
            <w:pPr>
              <w:rPr>
                <w:sz w:val="2"/>
                <w:szCs w:val="2"/>
                <w:lang w:eastAsia="ja-JP"/>
              </w:rPr>
            </w:pPr>
          </w:p>
        </w:tc>
        <w:tc>
          <w:tcPr>
            <w:tcW w:w="2530" w:type="dxa"/>
            <w:tcBorders>
              <w:top w:val="nil"/>
            </w:tcBorders>
          </w:tcPr>
          <w:p w14:paraId="043963FF" w14:textId="1F244EBA" w:rsidR="009438EF" w:rsidRDefault="00D257B2">
            <w:pPr>
              <w:pStyle w:val="TableParagraph"/>
              <w:spacing w:before="106"/>
              <w:ind w:left="142" w:right="114"/>
              <w:rPr>
                <w:sz w:val="20"/>
                <w:lang w:eastAsia="ja-JP"/>
              </w:rPr>
            </w:pPr>
            <w:r>
              <w:rPr>
                <w:sz w:val="20"/>
                <w:lang w:eastAsia="ja-JP"/>
              </w:rPr>
              <w:t>マルチファンクションフィールドマージン(mffm)と(</w:t>
            </w:r>
            <w:r w:rsidR="00CB3201">
              <w:rPr>
                <w:rFonts w:hint="eastAsia"/>
                <w:sz w:val="20"/>
                <w:lang w:eastAsia="ja-JP"/>
              </w:rPr>
              <w:t>準</w:t>
            </w:r>
            <w:r>
              <w:rPr>
                <w:sz w:val="20"/>
                <w:lang w:eastAsia="ja-JP"/>
              </w:rPr>
              <w:t>)自然植生(s)nvの利用</w:t>
            </w:r>
          </w:p>
        </w:tc>
        <w:tc>
          <w:tcPr>
            <w:tcW w:w="2535" w:type="dxa"/>
            <w:tcBorders>
              <w:top w:val="nil"/>
            </w:tcBorders>
          </w:tcPr>
          <w:p w14:paraId="28BDDD11" w14:textId="77777777" w:rsidR="009438EF" w:rsidRDefault="009438EF">
            <w:pPr>
              <w:pStyle w:val="TableParagraph"/>
              <w:spacing w:before="0"/>
              <w:ind w:left="0"/>
              <w:rPr>
                <w:rFonts w:ascii="Times New Roman"/>
                <w:sz w:val="18"/>
                <w:lang w:eastAsia="ja-JP"/>
              </w:rPr>
            </w:pPr>
          </w:p>
        </w:tc>
      </w:tr>
      <w:tr w:rsidR="009438EF" w14:paraId="2E8F5E38" w14:textId="77777777">
        <w:trPr>
          <w:trHeight w:val="734"/>
        </w:trPr>
        <w:tc>
          <w:tcPr>
            <w:tcW w:w="9343" w:type="dxa"/>
            <w:gridSpan w:val="4"/>
            <w:shd w:val="clear" w:color="auto" w:fill="E1EED9"/>
          </w:tcPr>
          <w:p w14:paraId="44E55F8C" w14:textId="77777777" w:rsidR="009438EF" w:rsidRDefault="00D257B2">
            <w:pPr>
              <w:pStyle w:val="TableParagraph"/>
              <w:spacing w:before="192"/>
              <w:ind w:left="143"/>
              <w:rPr>
                <w:b/>
                <w:sz w:val="20"/>
              </w:rPr>
            </w:pPr>
            <w:proofErr w:type="spellStart"/>
            <w:r>
              <w:rPr>
                <w:b/>
                <w:sz w:val="20"/>
              </w:rPr>
              <w:t>温度関連-急性</w:t>
            </w:r>
            <w:proofErr w:type="spellEnd"/>
          </w:p>
        </w:tc>
      </w:tr>
      <w:tr w:rsidR="009438EF" w14:paraId="65E25694" w14:textId="77777777">
        <w:trPr>
          <w:trHeight w:val="964"/>
        </w:trPr>
        <w:tc>
          <w:tcPr>
            <w:tcW w:w="1745" w:type="dxa"/>
          </w:tcPr>
          <w:p w14:paraId="4D1E5473" w14:textId="4EED03A5" w:rsidR="009438EF" w:rsidRDefault="00D257B2">
            <w:pPr>
              <w:pStyle w:val="TableParagraph"/>
              <w:spacing w:before="191"/>
              <w:ind w:left="143" w:right="806"/>
              <w:rPr>
                <w:b/>
                <w:sz w:val="20"/>
              </w:rPr>
            </w:pPr>
            <w:proofErr w:type="spellStart"/>
            <w:r>
              <w:rPr>
                <w:b/>
                <w:w w:val="95"/>
                <w:sz w:val="20"/>
              </w:rPr>
              <w:t>特定の</w:t>
            </w:r>
            <w:proofErr w:type="spellEnd"/>
            <w:r w:rsidR="00CB3201">
              <w:rPr>
                <w:rFonts w:hint="eastAsia"/>
                <w:b/>
                <w:w w:val="95"/>
                <w:sz w:val="20"/>
                <w:lang w:eastAsia="ja-JP"/>
              </w:rPr>
              <w:t>災害</w:t>
            </w:r>
          </w:p>
        </w:tc>
        <w:tc>
          <w:tcPr>
            <w:tcW w:w="2533" w:type="dxa"/>
          </w:tcPr>
          <w:p w14:paraId="1F9A8BE8" w14:textId="77777777" w:rsidR="009438EF" w:rsidRDefault="00D257B2">
            <w:pPr>
              <w:pStyle w:val="TableParagraph"/>
              <w:spacing w:before="191"/>
              <w:ind w:left="143"/>
              <w:rPr>
                <w:b/>
                <w:sz w:val="20"/>
              </w:rPr>
            </w:pPr>
            <w:proofErr w:type="spellStart"/>
            <w:r>
              <w:rPr>
                <w:b/>
                <w:sz w:val="20"/>
              </w:rPr>
              <w:t>関連する影響</w:t>
            </w:r>
            <w:proofErr w:type="spellEnd"/>
          </w:p>
        </w:tc>
        <w:tc>
          <w:tcPr>
            <w:tcW w:w="2530" w:type="dxa"/>
          </w:tcPr>
          <w:p w14:paraId="06F60BBE" w14:textId="77777777" w:rsidR="009438EF" w:rsidRDefault="00D257B2">
            <w:pPr>
              <w:pStyle w:val="TableParagraph"/>
              <w:spacing w:before="191"/>
              <w:ind w:left="142" w:right="114"/>
              <w:rPr>
                <w:b/>
                <w:sz w:val="20"/>
              </w:rPr>
            </w:pPr>
            <w:proofErr w:type="spellStart"/>
            <w:r>
              <w:rPr>
                <w:b/>
                <w:sz w:val="20"/>
              </w:rPr>
              <w:t>適応策の例</w:t>
            </w:r>
            <w:proofErr w:type="spellEnd"/>
          </w:p>
        </w:tc>
        <w:tc>
          <w:tcPr>
            <w:tcW w:w="2535" w:type="dxa"/>
          </w:tcPr>
          <w:p w14:paraId="282D1DF0" w14:textId="75B1B51E" w:rsidR="009438EF" w:rsidRDefault="00D257B2">
            <w:pPr>
              <w:pStyle w:val="TableParagraph"/>
              <w:spacing w:before="191"/>
              <w:ind w:left="142" w:right="-3"/>
              <w:rPr>
                <w:b/>
                <w:sz w:val="20"/>
                <w:lang w:eastAsia="ja-JP"/>
              </w:rPr>
            </w:pPr>
            <w:r>
              <w:rPr>
                <w:b/>
                <w:sz w:val="20"/>
                <w:lang w:eastAsia="ja-JP"/>
              </w:rPr>
              <w:t>推奨される</w:t>
            </w:r>
            <w:r w:rsidR="00CB3201">
              <w:rPr>
                <w:rFonts w:hint="eastAsia"/>
                <w:b/>
                <w:sz w:val="20"/>
                <w:lang w:eastAsia="ja-JP"/>
              </w:rPr>
              <w:t>基準</w:t>
            </w:r>
          </w:p>
        </w:tc>
      </w:tr>
      <w:tr w:rsidR="009438EF" w14:paraId="5F6E2B87" w14:textId="77777777">
        <w:trPr>
          <w:trHeight w:val="890"/>
        </w:trPr>
        <w:tc>
          <w:tcPr>
            <w:tcW w:w="1745" w:type="dxa"/>
            <w:tcBorders>
              <w:bottom w:val="nil"/>
            </w:tcBorders>
          </w:tcPr>
          <w:p w14:paraId="3720562A" w14:textId="3D7E3A7B" w:rsidR="009438EF" w:rsidRDefault="00CB3201">
            <w:pPr>
              <w:pStyle w:val="TableParagraph"/>
              <w:spacing w:before="191" w:line="230" w:lineRule="atLeast"/>
              <w:ind w:left="143" w:right="250"/>
              <w:rPr>
                <w:sz w:val="20"/>
                <w:lang w:eastAsia="ja-JP"/>
              </w:rPr>
            </w:pPr>
            <w:r>
              <w:rPr>
                <w:rFonts w:hint="eastAsia"/>
                <w:sz w:val="20"/>
                <w:lang w:eastAsia="ja-JP"/>
              </w:rPr>
              <w:t>霜</w:t>
            </w:r>
            <w:r w:rsidR="00D257B2">
              <w:rPr>
                <w:sz w:val="20"/>
                <w:lang w:eastAsia="ja-JP"/>
              </w:rPr>
              <w:t>(「通常の」期間外)</w:t>
            </w:r>
          </w:p>
        </w:tc>
        <w:tc>
          <w:tcPr>
            <w:tcW w:w="2533" w:type="dxa"/>
            <w:tcBorders>
              <w:bottom w:val="nil"/>
            </w:tcBorders>
          </w:tcPr>
          <w:p w14:paraId="6E966066" w14:textId="77777777" w:rsidR="009438EF" w:rsidRDefault="00D257B2">
            <w:pPr>
              <w:pStyle w:val="TableParagraph"/>
              <w:spacing w:before="191"/>
              <w:ind w:left="143"/>
              <w:rPr>
                <w:sz w:val="20"/>
              </w:rPr>
            </w:pPr>
            <w:proofErr w:type="spellStart"/>
            <w:r>
              <w:rPr>
                <w:sz w:val="20"/>
              </w:rPr>
              <w:t>感受性作物の凍害</w:t>
            </w:r>
            <w:proofErr w:type="spellEnd"/>
          </w:p>
        </w:tc>
        <w:tc>
          <w:tcPr>
            <w:tcW w:w="2530" w:type="dxa"/>
            <w:tcBorders>
              <w:bottom w:val="nil"/>
            </w:tcBorders>
          </w:tcPr>
          <w:p w14:paraId="19FD0C6A" w14:textId="77777777" w:rsidR="009438EF" w:rsidRDefault="00D257B2">
            <w:pPr>
              <w:pStyle w:val="TableParagraph"/>
              <w:spacing w:before="191"/>
              <w:ind w:left="142" w:right="114"/>
              <w:rPr>
                <w:sz w:val="20"/>
                <w:lang w:eastAsia="ja-JP"/>
              </w:rPr>
            </w:pPr>
            <w:r>
              <w:rPr>
                <w:sz w:val="20"/>
                <w:lang w:eastAsia="ja-JP"/>
              </w:rPr>
              <w:t>霜害の影響を受けにくい作物・品種の利用</w:t>
            </w:r>
          </w:p>
        </w:tc>
        <w:tc>
          <w:tcPr>
            <w:tcW w:w="2535" w:type="dxa"/>
            <w:tcBorders>
              <w:bottom w:val="nil"/>
            </w:tcBorders>
          </w:tcPr>
          <w:p w14:paraId="1BD1EC97" w14:textId="77777777" w:rsidR="009438EF" w:rsidRDefault="00D257B2">
            <w:pPr>
              <w:pStyle w:val="TableParagraph"/>
              <w:spacing w:before="191"/>
              <w:ind w:left="116" w:right="-3"/>
              <w:rPr>
                <w:sz w:val="20"/>
                <w:lang w:eastAsia="ja-JP"/>
              </w:rPr>
            </w:pPr>
            <w:r>
              <w:rPr>
                <w:sz w:val="20"/>
                <w:lang w:eastAsia="ja-JP"/>
              </w:rPr>
              <w:t>作物/品種の影響を受けにくい作付面積(%)</w:t>
            </w:r>
          </w:p>
        </w:tc>
      </w:tr>
      <w:tr w:rsidR="009438EF" w14:paraId="59A0B6C1" w14:textId="77777777">
        <w:trPr>
          <w:trHeight w:val="1394"/>
        </w:trPr>
        <w:tc>
          <w:tcPr>
            <w:tcW w:w="1745" w:type="dxa"/>
            <w:tcBorders>
              <w:top w:val="nil"/>
              <w:bottom w:val="nil"/>
            </w:tcBorders>
          </w:tcPr>
          <w:p w14:paraId="2088CF9C" w14:textId="77777777" w:rsidR="009438EF" w:rsidRDefault="009438EF">
            <w:pPr>
              <w:pStyle w:val="TableParagraph"/>
              <w:spacing w:before="0"/>
              <w:ind w:left="0"/>
              <w:rPr>
                <w:rFonts w:ascii="Times New Roman"/>
                <w:sz w:val="18"/>
                <w:lang w:eastAsia="ja-JP"/>
              </w:rPr>
            </w:pPr>
          </w:p>
        </w:tc>
        <w:tc>
          <w:tcPr>
            <w:tcW w:w="2533" w:type="dxa"/>
            <w:tcBorders>
              <w:top w:val="nil"/>
              <w:bottom w:val="nil"/>
            </w:tcBorders>
          </w:tcPr>
          <w:p w14:paraId="3B9146EC" w14:textId="77777777" w:rsidR="009438EF" w:rsidRDefault="009438EF">
            <w:pPr>
              <w:pStyle w:val="TableParagraph"/>
              <w:spacing w:before="0"/>
              <w:ind w:left="0"/>
              <w:rPr>
                <w:rFonts w:ascii="Times New Roman"/>
                <w:sz w:val="18"/>
                <w:lang w:eastAsia="ja-JP"/>
              </w:rPr>
            </w:pPr>
          </w:p>
        </w:tc>
        <w:tc>
          <w:tcPr>
            <w:tcW w:w="2530" w:type="dxa"/>
            <w:tcBorders>
              <w:top w:val="nil"/>
              <w:bottom w:val="nil"/>
            </w:tcBorders>
          </w:tcPr>
          <w:p w14:paraId="4F5AAEDD" w14:textId="77777777" w:rsidR="009438EF" w:rsidRDefault="009438EF">
            <w:pPr>
              <w:pStyle w:val="TableParagraph"/>
              <w:spacing w:before="10"/>
              <w:ind w:left="0"/>
              <w:rPr>
                <w:sz w:val="19"/>
                <w:lang w:eastAsia="ja-JP"/>
              </w:rPr>
            </w:pPr>
          </w:p>
          <w:p w14:paraId="64F33A09" w14:textId="77777777" w:rsidR="009438EF" w:rsidRDefault="00D257B2">
            <w:pPr>
              <w:pStyle w:val="TableParagraph"/>
              <w:spacing w:before="1"/>
              <w:ind w:left="142" w:right="114"/>
              <w:rPr>
                <w:sz w:val="20"/>
                <w:lang w:eastAsia="ja-JP"/>
              </w:rPr>
            </w:pPr>
            <w:r>
              <w:rPr>
                <w:sz w:val="20"/>
                <w:lang w:eastAsia="ja-JP"/>
              </w:rPr>
              <w:t>管理された農業(例、温室、垂直農業、養液栽培)</w:t>
            </w:r>
          </w:p>
        </w:tc>
        <w:tc>
          <w:tcPr>
            <w:tcW w:w="2535" w:type="dxa"/>
            <w:tcBorders>
              <w:top w:val="nil"/>
              <w:bottom w:val="nil"/>
            </w:tcBorders>
          </w:tcPr>
          <w:p w14:paraId="62065EBB" w14:textId="77777777" w:rsidR="009438EF" w:rsidRDefault="00D257B2">
            <w:pPr>
              <w:pStyle w:val="TableParagraph"/>
              <w:spacing w:before="1"/>
              <w:ind w:left="116" w:right="-3"/>
              <w:rPr>
                <w:sz w:val="20"/>
                <w:lang w:eastAsia="ja-JP"/>
              </w:rPr>
            </w:pPr>
            <w:r>
              <w:rPr>
                <w:sz w:val="20"/>
                <w:lang w:eastAsia="ja-JP"/>
              </w:rPr>
              <w:t>管理農業による生産の割合(%)</w:t>
            </w:r>
          </w:p>
          <w:p w14:paraId="296D289E" w14:textId="77777777" w:rsidR="009438EF" w:rsidRDefault="009438EF">
            <w:pPr>
              <w:pStyle w:val="TableParagraph"/>
              <w:spacing w:before="0"/>
              <w:ind w:left="0"/>
              <w:rPr>
                <w:lang w:eastAsia="ja-JP"/>
              </w:rPr>
            </w:pPr>
          </w:p>
          <w:p w14:paraId="5BBBF277" w14:textId="77777777" w:rsidR="009438EF" w:rsidRDefault="009438EF">
            <w:pPr>
              <w:pStyle w:val="TableParagraph"/>
              <w:spacing w:before="9"/>
              <w:ind w:left="0"/>
              <w:rPr>
                <w:sz w:val="18"/>
                <w:lang w:eastAsia="ja-JP"/>
              </w:rPr>
            </w:pPr>
          </w:p>
          <w:p w14:paraId="54519A7E" w14:textId="5A0D0D7D" w:rsidR="009438EF" w:rsidRDefault="00CB3201">
            <w:pPr>
              <w:pStyle w:val="TableParagraph"/>
              <w:spacing w:before="0" w:line="230" w:lineRule="atLeast"/>
              <w:ind w:left="142" w:right="376"/>
              <w:rPr>
                <w:sz w:val="20"/>
                <w:lang w:eastAsia="ja-JP"/>
              </w:rPr>
            </w:pPr>
            <w:r>
              <w:rPr>
                <w:rFonts w:hint="eastAsia"/>
                <w:sz w:val="20"/>
                <w:lang w:eastAsia="ja-JP"/>
              </w:rPr>
              <w:t>影響を受けやすい作物の作付面積(</w:t>
            </w:r>
            <w:r w:rsidR="00D257B2">
              <w:rPr>
                <w:sz w:val="20"/>
                <w:lang w:eastAsia="ja-JP"/>
              </w:rPr>
              <w:t>%</w:t>
            </w:r>
            <w:r>
              <w:rPr>
                <w:rFonts w:hint="eastAsia"/>
                <w:sz w:val="20"/>
                <w:lang w:eastAsia="ja-JP"/>
              </w:rPr>
              <w:t>)</w:t>
            </w:r>
          </w:p>
        </w:tc>
      </w:tr>
      <w:tr w:rsidR="009438EF" w14:paraId="35139DAE" w14:textId="77777777">
        <w:trPr>
          <w:trHeight w:val="1247"/>
        </w:trPr>
        <w:tc>
          <w:tcPr>
            <w:tcW w:w="1745" w:type="dxa"/>
            <w:tcBorders>
              <w:top w:val="nil"/>
            </w:tcBorders>
          </w:tcPr>
          <w:p w14:paraId="058FE1EF" w14:textId="77777777" w:rsidR="009438EF" w:rsidRDefault="009438EF">
            <w:pPr>
              <w:pStyle w:val="TableParagraph"/>
              <w:spacing w:before="0"/>
              <w:ind w:left="0"/>
              <w:rPr>
                <w:rFonts w:ascii="Times New Roman"/>
                <w:sz w:val="18"/>
                <w:lang w:eastAsia="ja-JP"/>
              </w:rPr>
            </w:pPr>
          </w:p>
        </w:tc>
        <w:tc>
          <w:tcPr>
            <w:tcW w:w="2533" w:type="dxa"/>
            <w:tcBorders>
              <w:top w:val="nil"/>
            </w:tcBorders>
          </w:tcPr>
          <w:p w14:paraId="7BDB3CCD" w14:textId="77777777" w:rsidR="009438EF" w:rsidRDefault="009438EF">
            <w:pPr>
              <w:pStyle w:val="TableParagraph"/>
              <w:spacing w:before="0"/>
              <w:ind w:left="0"/>
              <w:rPr>
                <w:rFonts w:ascii="Times New Roman"/>
                <w:sz w:val="18"/>
                <w:lang w:eastAsia="ja-JP"/>
              </w:rPr>
            </w:pPr>
          </w:p>
        </w:tc>
        <w:tc>
          <w:tcPr>
            <w:tcW w:w="2530" w:type="dxa"/>
            <w:tcBorders>
              <w:top w:val="nil"/>
            </w:tcBorders>
          </w:tcPr>
          <w:p w14:paraId="24B88068" w14:textId="77777777" w:rsidR="009438EF" w:rsidRDefault="00D257B2">
            <w:pPr>
              <w:pStyle w:val="TableParagraph"/>
              <w:spacing w:before="0"/>
              <w:ind w:left="142" w:right="591"/>
              <w:rPr>
                <w:sz w:val="20"/>
                <w:lang w:eastAsia="ja-JP"/>
              </w:rPr>
            </w:pPr>
            <w:r>
              <w:rPr>
                <w:sz w:val="20"/>
                <w:lang w:eastAsia="ja-JP"/>
              </w:rPr>
              <w:t>灌漑利用(一部果樹作物)</w:t>
            </w:r>
          </w:p>
        </w:tc>
        <w:tc>
          <w:tcPr>
            <w:tcW w:w="2535" w:type="dxa"/>
            <w:tcBorders>
              <w:top w:val="nil"/>
            </w:tcBorders>
          </w:tcPr>
          <w:p w14:paraId="5522DA0A" w14:textId="77777777" w:rsidR="009438EF" w:rsidRDefault="009438EF">
            <w:pPr>
              <w:pStyle w:val="TableParagraph"/>
              <w:spacing w:before="0"/>
              <w:ind w:left="0"/>
              <w:rPr>
                <w:rFonts w:ascii="Times New Roman"/>
                <w:sz w:val="18"/>
                <w:lang w:eastAsia="ja-JP"/>
              </w:rPr>
            </w:pPr>
          </w:p>
        </w:tc>
      </w:tr>
      <w:tr w:rsidR="009438EF" w14:paraId="0942E750" w14:textId="77777777">
        <w:trPr>
          <w:trHeight w:val="736"/>
        </w:trPr>
        <w:tc>
          <w:tcPr>
            <w:tcW w:w="9343" w:type="dxa"/>
            <w:gridSpan w:val="4"/>
            <w:shd w:val="clear" w:color="auto" w:fill="E1EED9"/>
          </w:tcPr>
          <w:p w14:paraId="4C94F334" w14:textId="77777777" w:rsidR="009438EF" w:rsidRDefault="00D257B2">
            <w:pPr>
              <w:pStyle w:val="TableParagraph"/>
              <w:spacing w:before="193"/>
              <w:ind w:left="143"/>
              <w:rPr>
                <w:b/>
                <w:sz w:val="20"/>
              </w:rPr>
            </w:pPr>
            <w:proofErr w:type="spellStart"/>
            <w:r>
              <w:rPr>
                <w:b/>
                <w:sz w:val="20"/>
              </w:rPr>
              <w:t>水関連-慢性</w:t>
            </w:r>
            <w:proofErr w:type="spellEnd"/>
          </w:p>
        </w:tc>
      </w:tr>
      <w:tr w:rsidR="009438EF" w14:paraId="19F619A6" w14:textId="77777777">
        <w:trPr>
          <w:trHeight w:val="963"/>
        </w:trPr>
        <w:tc>
          <w:tcPr>
            <w:tcW w:w="1745" w:type="dxa"/>
          </w:tcPr>
          <w:p w14:paraId="66B09E3C" w14:textId="41CB4CE7" w:rsidR="009438EF" w:rsidRDefault="00D257B2">
            <w:pPr>
              <w:pStyle w:val="TableParagraph"/>
              <w:spacing w:before="191"/>
              <w:ind w:left="143" w:right="806"/>
              <w:rPr>
                <w:b/>
                <w:sz w:val="20"/>
              </w:rPr>
            </w:pPr>
            <w:proofErr w:type="spellStart"/>
            <w:r>
              <w:rPr>
                <w:b/>
                <w:w w:val="95"/>
                <w:sz w:val="20"/>
              </w:rPr>
              <w:t>特定の</w:t>
            </w:r>
            <w:proofErr w:type="spellEnd"/>
            <w:r w:rsidR="00CB3201">
              <w:rPr>
                <w:rFonts w:hint="eastAsia"/>
                <w:b/>
                <w:w w:val="95"/>
                <w:sz w:val="20"/>
                <w:lang w:eastAsia="ja-JP"/>
              </w:rPr>
              <w:t>災害</w:t>
            </w:r>
          </w:p>
        </w:tc>
        <w:tc>
          <w:tcPr>
            <w:tcW w:w="2533" w:type="dxa"/>
          </w:tcPr>
          <w:p w14:paraId="20B34A27" w14:textId="77777777" w:rsidR="009438EF" w:rsidRDefault="00D257B2">
            <w:pPr>
              <w:pStyle w:val="TableParagraph"/>
              <w:spacing w:before="191"/>
              <w:ind w:left="143"/>
              <w:rPr>
                <w:b/>
                <w:sz w:val="20"/>
              </w:rPr>
            </w:pPr>
            <w:proofErr w:type="spellStart"/>
            <w:r>
              <w:rPr>
                <w:b/>
                <w:sz w:val="20"/>
              </w:rPr>
              <w:t>関連する影響</w:t>
            </w:r>
            <w:proofErr w:type="spellEnd"/>
          </w:p>
        </w:tc>
        <w:tc>
          <w:tcPr>
            <w:tcW w:w="2530" w:type="dxa"/>
          </w:tcPr>
          <w:p w14:paraId="1930724B" w14:textId="77777777" w:rsidR="009438EF" w:rsidRDefault="00D257B2">
            <w:pPr>
              <w:pStyle w:val="TableParagraph"/>
              <w:spacing w:before="191"/>
              <w:ind w:left="142" w:right="114"/>
              <w:rPr>
                <w:b/>
                <w:sz w:val="20"/>
              </w:rPr>
            </w:pPr>
            <w:proofErr w:type="spellStart"/>
            <w:r>
              <w:rPr>
                <w:b/>
                <w:sz w:val="20"/>
              </w:rPr>
              <w:t>適応策の例</w:t>
            </w:r>
            <w:proofErr w:type="spellEnd"/>
          </w:p>
        </w:tc>
        <w:tc>
          <w:tcPr>
            <w:tcW w:w="2535" w:type="dxa"/>
          </w:tcPr>
          <w:p w14:paraId="729D5C98" w14:textId="2F520140" w:rsidR="009438EF" w:rsidRDefault="00D257B2">
            <w:pPr>
              <w:pStyle w:val="TableParagraph"/>
              <w:spacing w:before="191"/>
              <w:ind w:left="142" w:right="-3"/>
              <w:rPr>
                <w:b/>
                <w:sz w:val="20"/>
                <w:lang w:eastAsia="ja-JP"/>
              </w:rPr>
            </w:pPr>
            <w:r>
              <w:rPr>
                <w:b/>
                <w:sz w:val="20"/>
                <w:lang w:eastAsia="ja-JP"/>
              </w:rPr>
              <w:t>推奨される</w:t>
            </w:r>
            <w:r w:rsidR="00CB3201">
              <w:rPr>
                <w:rFonts w:hint="eastAsia"/>
                <w:b/>
                <w:sz w:val="20"/>
                <w:lang w:eastAsia="ja-JP"/>
              </w:rPr>
              <w:t>基準</w:t>
            </w:r>
          </w:p>
        </w:tc>
      </w:tr>
      <w:tr w:rsidR="009438EF" w14:paraId="686A187F" w14:textId="77777777">
        <w:trPr>
          <w:trHeight w:val="2354"/>
        </w:trPr>
        <w:tc>
          <w:tcPr>
            <w:tcW w:w="1745" w:type="dxa"/>
          </w:tcPr>
          <w:p w14:paraId="1142B479" w14:textId="77777777" w:rsidR="009438EF" w:rsidRDefault="00D257B2">
            <w:pPr>
              <w:pStyle w:val="TableParagraph"/>
              <w:spacing w:before="192"/>
              <w:ind w:left="143" w:right="250"/>
              <w:rPr>
                <w:sz w:val="20"/>
                <w:lang w:eastAsia="ja-JP"/>
              </w:rPr>
            </w:pPr>
            <w:r>
              <w:rPr>
                <w:sz w:val="20"/>
                <w:lang w:eastAsia="ja-JP"/>
              </w:rPr>
              <w:lastRenderedPageBreak/>
              <w:t>降水パターンと種類の変化</w:t>
            </w:r>
          </w:p>
        </w:tc>
        <w:tc>
          <w:tcPr>
            <w:tcW w:w="2533" w:type="dxa"/>
          </w:tcPr>
          <w:p w14:paraId="47123E27" w14:textId="77777777" w:rsidR="009438EF" w:rsidRDefault="00D257B2">
            <w:pPr>
              <w:pStyle w:val="TableParagraph"/>
              <w:spacing w:before="192"/>
              <w:ind w:left="143" w:right="144"/>
              <w:rPr>
                <w:sz w:val="20"/>
                <w:lang w:eastAsia="ja-JP"/>
              </w:rPr>
            </w:pPr>
            <w:r>
              <w:rPr>
                <w:sz w:val="20"/>
                <w:lang w:eastAsia="ja-JP"/>
              </w:rPr>
              <w:t>特に植栽後の水利用可能量の減少による収量の減少</w:t>
            </w:r>
          </w:p>
        </w:tc>
        <w:tc>
          <w:tcPr>
            <w:tcW w:w="2530" w:type="dxa"/>
          </w:tcPr>
          <w:p w14:paraId="21E740DA" w14:textId="77777777" w:rsidR="009438EF" w:rsidRDefault="00D257B2">
            <w:pPr>
              <w:pStyle w:val="TableParagraph"/>
              <w:spacing w:before="192"/>
              <w:ind w:left="142"/>
              <w:rPr>
                <w:sz w:val="20"/>
                <w:lang w:eastAsia="ja-JP"/>
              </w:rPr>
            </w:pPr>
            <w:r>
              <w:rPr>
                <w:sz w:val="20"/>
                <w:lang w:eastAsia="ja-JP"/>
              </w:rPr>
              <w:t>灌漑利用</w:t>
            </w:r>
          </w:p>
          <w:p w14:paraId="3FAFA723" w14:textId="77777777" w:rsidR="009438EF" w:rsidRDefault="009438EF">
            <w:pPr>
              <w:pStyle w:val="TableParagraph"/>
              <w:spacing w:before="0"/>
              <w:ind w:left="0"/>
              <w:rPr>
                <w:lang w:eastAsia="ja-JP"/>
              </w:rPr>
            </w:pPr>
          </w:p>
          <w:p w14:paraId="50ABCF8B" w14:textId="77777777" w:rsidR="009438EF" w:rsidRDefault="009438EF">
            <w:pPr>
              <w:pStyle w:val="TableParagraph"/>
              <w:spacing w:before="8"/>
              <w:ind w:left="0"/>
              <w:rPr>
                <w:sz w:val="18"/>
                <w:lang w:eastAsia="ja-JP"/>
              </w:rPr>
            </w:pPr>
          </w:p>
          <w:p w14:paraId="6A45DB90" w14:textId="77777777" w:rsidR="009438EF" w:rsidRDefault="00D257B2">
            <w:pPr>
              <w:pStyle w:val="TableParagraph"/>
              <w:spacing w:before="0"/>
              <w:ind w:left="142" w:right="180"/>
              <w:rPr>
                <w:sz w:val="20"/>
                <w:lang w:eastAsia="ja-JP"/>
              </w:rPr>
            </w:pPr>
            <w:r>
              <w:rPr>
                <w:sz w:val="20"/>
                <w:lang w:eastAsia="ja-JP"/>
              </w:rPr>
              <w:t>土壌水分貯留の強化(例、被覆作物、有機肥料、最低耕作)</w:t>
            </w:r>
          </w:p>
        </w:tc>
        <w:tc>
          <w:tcPr>
            <w:tcW w:w="2535" w:type="dxa"/>
          </w:tcPr>
          <w:p w14:paraId="15051BE0" w14:textId="77777777" w:rsidR="009438EF" w:rsidRDefault="00D257B2">
            <w:pPr>
              <w:pStyle w:val="TableParagraph"/>
              <w:spacing w:before="192"/>
              <w:ind w:left="116" w:right="527"/>
              <w:rPr>
                <w:sz w:val="20"/>
                <w:lang w:eastAsia="ja-JP"/>
              </w:rPr>
            </w:pPr>
            <w:r>
              <w:rPr>
                <w:sz w:val="20"/>
                <w:lang w:eastAsia="ja-JP"/>
              </w:rPr>
              <w:t>灌漑作付面積(%)</w:t>
            </w:r>
          </w:p>
          <w:p w14:paraId="000B1DD2" w14:textId="77777777" w:rsidR="009438EF" w:rsidRDefault="009438EF">
            <w:pPr>
              <w:pStyle w:val="TableParagraph"/>
              <w:spacing w:before="8"/>
              <w:ind w:left="0"/>
              <w:rPr>
                <w:sz w:val="20"/>
                <w:lang w:eastAsia="ja-JP"/>
              </w:rPr>
            </w:pPr>
          </w:p>
          <w:p w14:paraId="4583B2AB" w14:textId="77777777" w:rsidR="009438EF" w:rsidRDefault="00D257B2">
            <w:pPr>
              <w:pStyle w:val="TableParagraph"/>
              <w:spacing w:before="0"/>
              <w:ind w:left="142" w:right="501"/>
              <w:rPr>
                <w:sz w:val="20"/>
                <w:lang w:eastAsia="ja-JP"/>
              </w:rPr>
            </w:pPr>
            <w:r>
              <w:rPr>
                <w:sz w:val="20"/>
                <w:lang w:eastAsia="ja-JP"/>
              </w:rPr>
              <w:t>土壌の保水性が向上した作付面積の割合(%)</w:t>
            </w:r>
          </w:p>
        </w:tc>
      </w:tr>
    </w:tbl>
    <w:p w14:paraId="493AA776" w14:textId="77777777" w:rsidR="009438EF" w:rsidRDefault="009438EF">
      <w:pPr>
        <w:rPr>
          <w:sz w:val="20"/>
          <w:lang w:eastAsia="ja-JP"/>
        </w:rPr>
        <w:sectPr w:rsidR="009438EF">
          <w:pgSz w:w="12240" w:h="15840"/>
          <w:pgMar w:top="1440" w:right="1320" w:bottom="1560" w:left="1340" w:header="0" w:footer="1372"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5"/>
        <w:gridCol w:w="2533"/>
        <w:gridCol w:w="2530"/>
        <w:gridCol w:w="2535"/>
      </w:tblGrid>
      <w:tr w:rsidR="009438EF" w14:paraId="658D787B" w14:textId="77777777">
        <w:trPr>
          <w:trHeight w:val="733"/>
        </w:trPr>
        <w:tc>
          <w:tcPr>
            <w:tcW w:w="9343" w:type="dxa"/>
            <w:gridSpan w:val="4"/>
            <w:shd w:val="clear" w:color="auto" w:fill="E1EED9"/>
          </w:tcPr>
          <w:p w14:paraId="6A374636" w14:textId="77777777" w:rsidR="009438EF" w:rsidRDefault="00D257B2">
            <w:pPr>
              <w:pStyle w:val="TableParagraph"/>
              <w:spacing w:before="191"/>
              <w:ind w:left="143"/>
              <w:rPr>
                <w:b/>
                <w:sz w:val="20"/>
              </w:rPr>
            </w:pPr>
            <w:proofErr w:type="spellStart"/>
            <w:r>
              <w:rPr>
                <w:b/>
                <w:sz w:val="20"/>
              </w:rPr>
              <w:lastRenderedPageBreak/>
              <w:t>水関連-急性</w:t>
            </w:r>
            <w:proofErr w:type="spellEnd"/>
          </w:p>
        </w:tc>
      </w:tr>
      <w:tr w:rsidR="009438EF" w14:paraId="2D8EF4F7" w14:textId="77777777">
        <w:trPr>
          <w:trHeight w:val="964"/>
        </w:trPr>
        <w:tc>
          <w:tcPr>
            <w:tcW w:w="1745" w:type="dxa"/>
          </w:tcPr>
          <w:p w14:paraId="7F53F1FA" w14:textId="7806CB17" w:rsidR="009438EF" w:rsidRDefault="00D257B2">
            <w:pPr>
              <w:pStyle w:val="TableParagraph"/>
              <w:spacing w:before="191"/>
              <w:ind w:left="143" w:right="806"/>
              <w:rPr>
                <w:b/>
                <w:sz w:val="20"/>
              </w:rPr>
            </w:pPr>
            <w:proofErr w:type="spellStart"/>
            <w:r>
              <w:rPr>
                <w:b/>
                <w:w w:val="95"/>
                <w:sz w:val="20"/>
              </w:rPr>
              <w:t>特定の</w:t>
            </w:r>
            <w:proofErr w:type="spellEnd"/>
            <w:r w:rsidR="00CB3201">
              <w:rPr>
                <w:rFonts w:hint="eastAsia"/>
                <w:b/>
                <w:w w:val="95"/>
                <w:sz w:val="20"/>
                <w:lang w:eastAsia="ja-JP"/>
              </w:rPr>
              <w:t>災害</w:t>
            </w:r>
          </w:p>
        </w:tc>
        <w:tc>
          <w:tcPr>
            <w:tcW w:w="2533" w:type="dxa"/>
          </w:tcPr>
          <w:p w14:paraId="52770838" w14:textId="77777777" w:rsidR="009438EF" w:rsidRDefault="00D257B2">
            <w:pPr>
              <w:pStyle w:val="TableParagraph"/>
              <w:spacing w:before="191"/>
              <w:ind w:left="143"/>
              <w:rPr>
                <w:b/>
                <w:sz w:val="20"/>
              </w:rPr>
            </w:pPr>
            <w:proofErr w:type="spellStart"/>
            <w:r>
              <w:rPr>
                <w:b/>
                <w:sz w:val="20"/>
              </w:rPr>
              <w:t>関連する影響</w:t>
            </w:r>
            <w:proofErr w:type="spellEnd"/>
          </w:p>
        </w:tc>
        <w:tc>
          <w:tcPr>
            <w:tcW w:w="2530" w:type="dxa"/>
          </w:tcPr>
          <w:p w14:paraId="3B8324AF" w14:textId="77777777" w:rsidR="009438EF" w:rsidRDefault="00D257B2">
            <w:pPr>
              <w:pStyle w:val="TableParagraph"/>
              <w:spacing w:before="191"/>
              <w:ind w:left="142" w:right="114"/>
              <w:rPr>
                <w:b/>
                <w:sz w:val="20"/>
              </w:rPr>
            </w:pPr>
            <w:proofErr w:type="spellStart"/>
            <w:r>
              <w:rPr>
                <w:b/>
                <w:sz w:val="20"/>
              </w:rPr>
              <w:t>適応策の例</w:t>
            </w:r>
            <w:proofErr w:type="spellEnd"/>
          </w:p>
        </w:tc>
        <w:tc>
          <w:tcPr>
            <w:tcW w:w="2535" w:type="dxa"/>
          </w:tcPr>
          <w:p w14:paraId="31232D55" w14:textId="37AA1F34" w:rsidR="009438EF" w:rsidRDefault="00D257B2">
            <w:pPr>
              <w:pStyle w:val="TableParagraph"/>
              <w:spacing w:before="191"/>
              <w:ind w:left="142" w:right="63"/>
              <w:rPr>
                <w:b/>
                <w:sz w:val="20"/>
                <w:lang w:eastAsia="ja-JP"/>
              </w:rPr>
            </w:pPr>
            <w:r>
              <w:rPr>
                <w:b/>
                <w:sz w:val="20"/>
                <w:lang w:eastAsia="ja-JP"/>
              </w:rPr>
              <w:t>推奨される</w:t>
            </w:r>
            <w:r w:rsidR="00CB3201">
              <w:rPr>
                <w:rFonts w:hint="eastAsia"/>
                <w:b/>
                <w:sz w:val="20"/>
                <w:lang w:eastAsia="ja-JP"/>
              </w:rPr>
              <w:t>基準</w:t>
            </w:r>
          </w:p>
        </w:tc>
      </w:tr>
      <w:tr w:rsidR="009438EF" w14:paraId="75C14DCC" w14:textId="77777777">
        <w:trPr>
          <w:trHeight w:val="890"/>
        </w:trPr>
        <w:tc>
          <w:tcPr>
            <w:tcW w:w="1745" w:type="dxa"/>
            <w:tcBorders>
              <w:bottom w:val="nil"/>
            </w:tcBorders>
          </w:tcPr>
          <w:p w14:paraId="60586E76" w14:textId="147BCC75" w:rsidR="009438EF" w:rsidRDefault="00CB3201">
            <w:pPr>
              <w:pStyle w:val="TableParagraph"/>
              <w:spacing w:before="191"/>
              <w:ind w:left="143"/>
              <w:rPr>
                <w:sz w:val="20"/>
              </w:rPr>
            </w:pPr>
            <w:r>
              <w:rPr>
                <w:rFonts w:hint="eastAsia"/>
                <w:sz w:val="20"/>
                <w:lang w:eastAsia="ja-JP"/>
              </w:rPr>
              <w:t>干ばつ</w:t>
            </w:r>
          </w:p>
        </w:tc>
        <w:tc>
          <w:tcPr>
            <w:tcW w:w="2533" w:type="dxa"/>
            <w:tcBorders>
              <w:bottom w:val="nil"/>
            </w:tcBorders>
          </w:tcPr>
          <w:p w14:paraId="3B9290B1" w14:textId="6C5F71AD" w:rsidR="009438EF" w:rsidRDefault="00C450A9">
            <w:pPr>
              <w:pStyle w:val="TableParagraph"/>
              <w:spacing w:before="191"/>
              <w:ind w:left="143"/>
              <w:rPr>
                <w:sz w:val="20"/>
              </w:rPr>
            </w:pPr>
            <w:r>
              <w:rPr>
                <w:rFonts w:hint="eastAsia"/>
                <w:sz w:val="20"/>
                <w:lang w:eastAsia="ja-JP"/>
              </w:rPr>
              <w:t>収穫逓減</w:t>
            </w:r>
          </w:p>
        </w:tc>
        <w:tc>
          <w:tcPr>
            <w:tcW w:w="2530" w:type="dxa"/>
            <w:tcBorders>
              <w:bottom w:val="nil"/>
            </w:tcBorders>
          </w:tcPr>
          <w:p w14:paraId="00C59864" w14:textId="77777777" w:rsidR="009438EF" w:rsidRDefault="00D257B2">
            <w:pPr>
              <w:pStyle w:val="TableParagraph"/>
              <w:spacing w:before="191" w:line="230" w:lineRule="atLeast"/>
              <w:ind w:left="142" w:right="425"/>
              <w:rPr>
                <w:sz w:val="20"/>
                <w:lang w:eastAsia="ja-JP"/>
              </w:rPr>
            </w:pPr>
            <w:r>
              <w:rPr>
                <w:sz w:val="20"/>
                <w:lang w:eastAsia="ja-JP"/>
              </w:rPr>
              <w:t>干ばつの影響を受けにくい作物/品種の利用</w:t>
            </w:r>
          </w:p>
        </w:tc>
        <w:tc>
          <w:tcPr>
            <w:tcW w:w="2535" w:type="dxa"/>
            <w:tcBorders>
              <w:bottom w:val="nil"/>
            </w:tcBorders>
          </w:tcPr>
          <w:p w14:paraId="3773EFBF" w14:textId="77777777" w:rsidR="009438EF" w:rsidRDefault="00D257B2">
            <w:pPr>
              <w:pStyle w:val="TableParagraph"/>
              <w:spacing w:before="191"/>
              <w:ind w:left="116" w:right="-5"/>
              <w:rPr>
                <w:sz w:val="20"/>
                <w:lang w:eastAsia="ja-JP"/>
              </w:rPr>
            </w:pPr>
            <w:r>
              <w:rPr>
                <w:sz w:val="20"/>
                <w:lang w:eastAsia="ja-JP"/>
              </w:rPr>
              <w:t>作物/品種の影響を受けにくい収穫面積(%)</w:t>
            </w:r>
          </w:p>
        </w:tc>
      </w:tr>
      <w:tr w:rsidR="009438EF" w14:paraId="453A5331" w14:textId="77777777">
        <w:trPr>
          <w:trHeight w:val="465"/>
        </w:trPr>
        <w:tc>
          <w:tcPr>
            <w:tcW w:w="1745" w:type="dxa"/>
            <w:tcBorders>
              <w:top w:val="nil"/>
              <w:bottom w:val="nil"/>
            </w:tcBorders>
          </w:tcPr>
          <w:p w14:paraId="13D2877E" w14:textId="77777777" w:rsidR="009438EF" w:rsidRDefault="009438EF">
            <w:pPr>
              <w:pStyle w:val="TableParagraph"/>
              <w:spacing w:before="0"/>
              <w:ind w:left="0"/>
              <w:rPr>
                <w:rFonts w:ascii="Times New Roman"/>
                <w:sz w:val="18"/>
                <w:lang w:eastAsia="ja-JP"/>
              </w:rPr>
            </w:pPr>
          </w:p>
        </w:tc>
        <w:tc>
          <w:tcPr>
            <w:tcW w:w="2533" w:type="dxa"/>
            <w:tcBorders>
              <w:top w:val="nil"/>
              <w:bottom w:val="nil"/>
            </w:tcBorders>
          </w:tcPr>
          <w:p w14:paraId="0EA4B455" w14:textId="77777777" w:rsidR="009438EF" w:rsidRDefault="009438EF">
            <w:pPr>
              <w:pStyle w:val="TableParagraph"/>
              <w:spacing w:before="0"/>
              <w:ind w:left="0"/>
              <w:rPr>
                <w:rFonts w:ascii="Times New Roman"/>
                <w:sz w:val="18"/>
                <w:lang w:eastAsia="ja-JP"/>
              </w:rPr>
            </w:pPr>
          </w:p>
        </w:tc>
        <w:tc>
          <w:tcPr>
            <w:tcW w:w="2530" w:type="dxa"/>
            <w:tcBorders>
              <w:top w:val="nil"/>
              <w:bottom w:val="nil"/>
            </w:tcBorders>
          </w:tcPr>
          <w:p w14:paraId="5FA6E643" w14:textId="77777777" w:rsidR="009438EF" w:rsidRDefault="009438EF">
            <w:pPr>
              <w:pStyle w:val="TableParagraph"/>
              <w:spacing w:before="0"/>
              <w:ind w:left="0"/>
              <w:rPr>
                <w:rFonts w:ascii="Times New Roman"/>
                <w:sz w:val="18"/>
                <w:lang w:eastAsia="ja-JP"/>
              </w:rPr>
            </w:pPr>
          </w:p>
        </w:tc>
        <w:tc>
          <w:tcPr>
            <w:tcW w:w="2535" w:type="dxa"/>
            <w:tcBorders>
              <w:top w:val="nil"/>
              <w:bottom w:val="nil"/>
            </w:tcBorders>
          </w:tcPr>
          <w:p w14:paraId="20DC79D3" w14:textId="77777777" w:rsidR="009438EF" w:rsidRDefault="00D257B2">
            <w:pPr>
              <w:pStyle w:val="TableParagraph"/>
              <w:spacing w:before="1" w:line="230" w:lineRule="atLeast"/>
              <w:ind w:left="116" w:right="511"/>
              <w:rPr>
                <w:sz w:val="20"/>
              </w:rPr>
            </w:pPr>
            <w:proofErr w:type="spellStart"/>
            <w:r>
              <w:rPr>
                <w:sz w:val="20"/>
              </w:rPr>
              <w:t>灌漑作付面積</w:t>
            </w:r>
            <w:proofErr w:type="spellEnd"/>
            <w:r>
              <w:rPr>
                <w:sz w:val="20"/>
              </w:rPr>
              <w:t>(%)</w:t>
            </w:r>
          </w:p>
        </w:tc>
      </w:tr>
      <w:tr w:rsidR="009438EF" w14:paraId="024A1E7F" w14:textId="77777777">
        <w:trPr>
          <w:trHeight w:val="235"/>
        </w:trPr>
        <w:tc>
          <w:tcPr>
            <w:tcW w:w="1745" w:type="dxa"/>
            <w:tcBorders>
              <w:top w:val="nil"/>
              <w:bottom w:val="nil"/>
            </w:tcBorders>
          </w:tcPr>
          <w:p w14:paraId="699659D6" w14:textId="77777777" w:rsidR="009438EF" w:rsidRDefault="009438EF">
            <w:pPr>
              <w:pStyle w:val="TableParagraph"/>
              <w:spacing w:before="0"/>
              <w:ind w:left="0"/>
              <w:rPr>
                <w:rFonts w:ascii="Times New Roman"/>
                <w:sz w:val="16"/>
              </w:rPr>
            </w:pPr>
          </w:p>
        </w:tc>
        <w:tc>
          <w:tcPr>
            <w:tcW w:w="2533" w:type="dxa"/>
            <w:tcBorders>
              <w:top w:val="nil"/>
              <w:bottom w:val="nil"/>
            </w:tcBorders>
          </w:tcPr>
          <w:p w14:paraId="48015B2E" w14:textId="77777777" w:rsidR="009438EF" w:rsidRDefault="009438EF">
            <w:pPr>
              <w:pStyle w:val="TableParagraph"/>
              <w:spacing w:before="0"/>
              <w:ind w:left="0"/>
              <w:rPr>
                <w:rFonts w:ascii="Times New Roman"/>
                <w:sz w:val="16"/>
              </w:rPr>
            </w:pPr>
          </w:p>
        </w:tc>
        <w:tc>
          <w:tcPr>
            <w:tcW w:w="2530" w:type="dxa"/>
            <w:tcBorders>
              <w:top w:val="nil"/>
              <w:bottom w:val="nil"/>
            </w:tcBorders>
          </w:tcPr>
          <w:p w14:paraId="7713D7E3" w14:textId="77777777" w:rsidR="009438EF" w:rsidRDefault="00D257B2">
            <w:pPr>
              <w:pStyle w:val="TableParagraph"/>
              <w:spacing w:before="0" w:line="215" w:lineRule="exact"/>
              <w:ind w:left="142"/>
              <w:rPr>
                <w:sz w:val="20"/>
              </w:rPr>
            </w:pPr>
            <w:proofErr w:type="spellStart"/>
            <w:r>
              <w:rPr>
                <w:sz w:val="20"/>
              </w:rPr>
              <w:t>灌漑利用</w:t>
            </w:r>
            <w:proofErr w:type="spellEnd"/>
          </w:p>
        </w:tc>
        <w:tc>
          <w:tcPr>
            <w:tcW w:w="2535" w:type="dxa"/>
            <w:tcBorders>
              <w:top w:val="nil"/>
              <w:bottom w:val="nil"/>
            </w:tcBorders>
          </w:tcPr>
          <w:p w14:paraId="4F4E1A0C" w14:textId="77777777" w:rsidR="009438EF" w:rsidRDefault="009438EF">
            <w:pPr>
              <w:pStyle w:val="TableParagraph"/>
              <w:spacing w:before="0"/>
              <w:ind w:left="0"/>
              <w:rPr>
                <w:rFonts w:ascii="Times New Roman"/>
                <w:sz w:val="16"/>
              </w:rPr>
            </w:pPr>
          </w:p>
        </w:tc>
      </w:tr>
      <w:tr w:rsidR="009438EF" w14:paraId="4B62C0CB" w14:textId="77777777">
        <w:trPr>
          <w:trHeight w:val="463"/>
        </w:trPr>
        <w:tc>
          <w:tcPr>
            <w:tcW w:w="1745" w:type="dxa"/>
            <w:tcBorders>
              <w:top w:val="nil"/>
              <w:bottom w:val="nil"/>
            </w:tcBorders>
          </w:tcPr>
          <w:p w14:paraId="7080A355" w14:textId="77777777" w:rsidR="009438EF" w:rsidRDefault="009438EF">
            <w:pPr>
              <w:pStyle w:val="TableParagraph"/>
              <w:spacing w:before="0"/>
              <w:ind w:left="0"/>
              <w:rPr>
                <w:rFonts w:ascii="Times New Roman"/>
                <w:sz w:val="18"/>
              </w:rPr>
            </w:pPr>
          </w:p>
        </w:tc>
        <w:tc>
          <w:tcPr>
            <w:tcW w:w="2533" w:type="dxa"/>
            <w:tcBorders>
              <w:top w:val="nil"/>
              <w:bottom w:val="nil"/>
            </w:tcBorders>
          </w:tcPr>
          <w:p w14:paraId="1206F2BD" w14:textId="77777777" w:rsidR="009438EF" w:rsidRDefault="009438EF">
            <w:pPr>
              <w:pStyle w:val="TableParagraph"/>
              <w:spacing w:before="0"/>
              <w:ind w:left="0"/>
              <w:rPr>
                <w:rFonts w:ascii="Times New Roman"/>
                <w:sz w:val="18"/>
              </w:rPr>
            </w:pPr>
          </w:p>
        </w:tc>
        <w:tc>
          <w:tcPr>
            <w:tcW w:w="2530" w:type="dxa"/>
            <w:tcBorders>
              <w:top w:val="nil"/>
              <w:bottom w:val="nil"/>
            </w:tcBorders>
          </w:tcPr>
          <w:p w14:paraId="2F9AF4A2" w14:textId="77777777" w:rsidR="009438EF" w:rsidRDefault="009438EF">
            <w:pPr>
              <w:pStyle w:val="TableParagraph"/>
              <w:spacing w:before="0"/>
              <w:ind w:left="0"/>
              <w:rPr>
                <w:rFonts w:ascii="Times New Roman"/>
                <w:sz w:val="18"/>
              </w:rPr>
            </w:pPr>
          </w:p>
        </w:tc>
        <w:tc>
          <w:tcPr>
            <w:tcW w:w="2535" w:type="dxa"/>
            <w:tcBorders>
              <w:top w:val="nil"/>
              <w:bottom w:val="nil"/>
            </w:tcBorders>
          </w:tcPr>
          <w:p w14:paraId="66A7B8A0" w14:textId="77777777" w:rsidR="009438EF" w:rsidRDefault="00D257B2">
            <w:pPr>
              <w:pStyle w:val="TableParagraph"/>
              <w:spacing w:before="6" w:line="228" w:lineRule="exact"/>
              <w:ind w:left="116" w:right="-3"/>
              <w:rPr>
                <w:sz w:val="20"/>
                <w:lang w:eastAsia="ja-JP"/>
              </w:rPr>
            </w:pPr>
            <w:r>
              <w:rPr>
                <w:sz w:val="20"/>
                <w:lang w:eastAsia="ja-JP"/>
              </w:rPr>
              <w:t>管理農業による生産の割合(%)</w:t>
            </w:r>
          </w:p>
        </w:tc>
      </w:tr>
      <w:tr w:rsidR="009438EF" w14:paraId="099F4A4B" w14:textId="77777777">
        <w:trPr>
          <w:trHeight w:val="1161"/>
        </w:trPr>
        <w:tc>
          <w:tcPr>
            <w:tcW w:w="1745" w:type="dxa"/>
            <w:tcBorders>
              <w:top w:val="nil"/>
              <w:bottom w:val="nil"/>
            </w:tcBorders>
          </w:tcPr>
          <w:p w14:paraId="268B1074" w14:textId="77777777" w:rsidR="009438EF" w:rsidRDefault="009438EF">
            <w:pPr>
              <w:pStyle w:val="TableParagraph"/>
              <w:spacing w:before="0"/>
              <w:ind w:left="0"/>
              <w:rPr>
                <w:rFonts w:ascii="Times New Roman"/>
                <w:sz w:val="18"/>
                <w:lang w:eastAsia="ja-JP"/>
              </w:rPr>
            </w:pPr>
          </w:p>
        </w:tc>
        <w:tc>
          <w:tcPr>
            <w:tcW w:w="2533" w:type="dxa"/>
            <w:tcBorders>
              <w:top w:val="nil"/>
              <w:bottom w:val="nil"/>
            </w:tcBorders>
          </w:tcPr>
          <w:p w14:paraId="4002EA69" w14:textId="77777777" w:rsidR="009438EF" w:rsidRDefault="009438EF">
            <w:pPr>
              <w:pStyle w:val="TableParagraph"/>
              <w:spacing w:before="0"/>
              <w:ind w:left="0"/>
              <w:rPr>
                <w:rFonts w:ascii="Times New Roman"/>
                <w:sz w:val="18"/>
                <w:lang w:eastAsia="ja-JP"/>
              </w:rPr>
            </w:pPr>
          </w:p>
        </w:tc>
        <w:tc>
          <w:tcPr>
            <w:tcW w:w="2530" w:type="dxa"/>
            <w:tcBorders>
              <w:top w:val="nil"/>
              <w:bottom w:val="nil"/>
            </w:tcBorders>
          </w:tcPr>
          <w:p w14:paraId="4AE7A7CB" w14:textId="77777777" w:rsidR="009438EF" w:rsidRDefault="00D257B2">
            <w:pPr>
              <w:pStyle w:val="TableParagraph"/>
              <w:spacing w:before="0"/>
              <w:ind w:left="142" w:right="114"/>
              <w:rPr>
                <w:sz w:val="20"/>
                <w:lang w:eastAsia="ja-JP"/>
              </w:rPr>
            </w:pPr>
            <w:r>
              <w:rPr>
                <w:sz w:val="20"/>
                <w:lang w:eastAsia="ja-JP"/>
              </w:rPr>
              <w:t>管理された農業(例、温室、垂直農業、養液栽培)</w:t>
            </w:r>
          </w:p>
        </w:tc>
        <w:tc>
          <w:tcPr>
            <w:tcW w:w="2535" w:type="dxa"/>
            <w:tcBorders>
              <w:top w:val="nil"/>
              <w:bottom w:val="nil"/>
            </w:tcBorders>
          </w:tcPr>
          <w:p w14:paraId="341CF4EF" w14:textId="77777777" w:rsidR="009438EF" w:rsidRDefault="009438EF">
            <w:pPr>
              <w:pStyle w:val="TableParagraph"/>
              <w:spacing w:before="0"/>
              <w:ind w:left="0"/>
              <w:rPr>
                <w:lang w:eastAsia="ja-JP"/>
              </w:rPr>
            </w:pPr>
          </w:p>
          <w:p w14:paraId="55ED34AA" w14:textId="77777777" w:rsidR="009438EF" w:rsidRDefault="009438EF">
            <w:pPr>
              <w:pStyle w:val="TableParagraph"/>
              <w:spacing w:before="7"/>
              <w:ind w:left="0"/>
              <w:rPr>
                <w:sz w:val="18"/>
                <w:lang w:eastAsia="ja-JP"/>
              </w:rPr>
            </w:pPr>
          </w:p>
          <w:p w14:paraId="080A2E4F" w14:textId="77777777" w:rsidR="009438EF" w:rsidRDefault="00D257B2">
            <w:pPr>
              <w:pStyle w:val="TableParagraph"/>
              <w:spacing w:before="0" w:line="230" w:lineRule="atLeast"/>
              <w:ind w:left="142" w:right="485"/>
              <w:rPr>
                <w:sz w:val="20"/>
                <w:lang w:eastAsia="ja-JP"/>
              </w:rPr>
            </w:pPr>
            <w:r>
              <w:rPr>
                <w:sz w:val="20"/>
                <w:lang w:eastAsia="ja-JP"/>
              </w:rPr>
              <w:t>土壌の保水性が向上した作付面積の割合(%)</w:t>
            </w:r>
          </w:p>
        </w:tc>
      </w:tr>
      <w:tr w:rsidR="009438EF" w14:paraId="726EB308" w14:textId="77777777">
        <w:trPr>
          <w:trHeight w:val="1458"/>
        </w:trPr>
        <w:tc>
          <w:tcPr>
            <w:tcW w:w="1745" w:type="dxa"/>
            <w:tcBorders>
              <w:top w:val="nil"/>
            </w:tcBorders>
          </w:tcPr>
          <w:p w14:paraId="3EF1DE90" w14:textId="77777777" w:rsidR="009438EF" w:rsidRDefault="009438EF">
            <w:pPr>
              <w:pStyle w:val="TableParagraph"/>
              <w:spacing w:before="0"/>
              <w:ind w:left="0"/>
              <w:rPr>
                <w:rFonts w:ascii="Times New Roman"/>
                <w:sz w:val="18"/>
                <w:lang w:eastAsia="ja-JP"/>
              </w:rPr>
            </w:pPr>
          </w:p>
        </w:tc>
        <w:tc>
          <w:tcPr>
            <w:tcW w:w="2533" w:type="dxa"/>
            <w:tcBorders>
              <w:top w:val="nil"/>
            </w:tcBorders>
          </w:tcPr>
          <w:p w14:paraId="5FF40072" w14:textId="77777777" w:rsidR="009438EF" w:rsidRDefault="009438EF">
            <w:pPr>
              <w:pStyle w:val="TableParagraph"/>
              <w:spacing w:before="0"/>
              <w:ind w:left="0"/>
              <w:rPr>
                <w:rFonts w:ascii="Times New Roman"/>
                <w:sz w:val="18"/>
                <w:lang w:eastAsia="ja-JP"/>
              </w:rPr>
            </w:pPr>
          </w:p>
        </w:tc>
        <w:tc>
          <w:tcPr>
            <w:tcW w:w="2530" w:type="dxa"/>
            <w:tcBorders>
              <w:top w:val="nil"/>
            </w:tcBorders>
          </w:tcPr>
          <w:p w14:paraId="2EC1EFDB" w14:textId="77777777" w:rsidR="009438EF" w:rsidRDefault="00D257B2">
            <w:pPr>
              <w:pStyle w:val="TableParagraph"/>
              <w:spacing w:before="0"/>
              <w:ind w:left="142" w:right="180"/>
              <w:rPr>
                <w:sz w:val="20"/>
                <w:lang w:eastAsia="ja-JP"/>
              </w:rPr>
            </w:pPr>
            <w:r>
              <w:rPr>
                <w:sz w:val="20"/>
                <w:lang w:eastAsia="ja-JP"/>
              </w:rPr>
              <w:t>土壌水分貯留の強化(例、被覆作物、有機肥料、最低耕作)</w:t>
            </w:r>
          </w:p>
        </w:tc>
        <w:tc>
          <w:tcPr>
            <w:tcW w:w="2535" w:type="dxa"/>
            <w:tcBorders>
              <w:top w:val="nil"/>
            </w:tcBorders>
          </w:tcPr>
          <w:p w14:paraId="611B6140" w14:textId="77777777" w:rsidR="009438EF" w:rsidRDefault="009438EF">
            <w:pPr>
              <w:pStyle w:val="TableParagraph"/>
              <w:spacing w:before="0"/>
              <w:ind w:left="0"/>
              <w:rPr>
                <w:rFonts w:ascii="Times New Roman"/>
                <w:sz w:val="18"/>
                <w:lang w:eastAsia="ja-JP"/>
              </w:rPr>
            </w:pPr>
          </w:p>
        </w:tc>
      </w:tr>
      <w:tr w:rsidR="009438EF" w14:paraId="62C837BF" w14:textId="77777777">
        <w:trPr>
          <w:trHeight w:val="1355"/>
        </w:trPr>
        <w:tc>
          <w:tcPr>
            <w:tcW w:w="1745" w:type="dxa"/>
            <w:tcBorders>
              <w:bottom w:val="nil"/>
            </w:tcBorders>
          </w:tcPr>
          <w:p w14:paraId="1BD7317F" w14:textId="77777777" w:rsidR="009438EF" w:rsidRDefault="00D257B2">
            <w:pPr>
              <w:pStyle w:val="TableParagraph"/>
              <w:spacing w:before="191"/>
              <w:ind w:left="143" w:right="250"/>
              <w:rPr>
                <w:sz w:val="20"/>
                <w:lang w:eastAsia="ja-JP"/>
              </w:rPr>
            </w:pPr>
            <w:r>
              <w:rPr>
                <w:sz w:val="20"/>
                <w:lang w:eastAsia="ja-JP"/>
              </w:rPr>
              <w:t>極端な洪水による畑の洪水</w:t>
            </w:r>
          </w:p>
          <w:p w14:paraId="299284B8" w14:textId="77777777" w:rsidR="009438EF" w:rsidRDefault="00D257B2">
            <w:pPr>
              <w:pStyle w:val="TableParagraph"/>
              <w:spacing w:before="3" w:line="230" w:lineRule="exact"/>
              <w:ind w:left="143" w:right="250"/>
              <w:rPr>
                <w:sz w:val="20"/>
              </w:rPr>
            </w:pPr>
            <w:proofErr w:type="spellStart"/>
            <w:r>
              <w:rPr>
                <w:sz w:val="20"/>
              </w:rPr>
              <w:t>降水や河川の洪水</w:t>
            </w:r>
            <w:proofErr w:type="spellEnd"/>
          </w:p>
        </w:tc>
        <w:tc>
          <w:tcPr>
            <w:tcW w:w="2533" w:type="dxa"/>
            <w:tcBorders>
              <w:bottom w:val="nil"/>
            </w:tcBorders>
          </w:tcPr>
          <w:p w14:paraId="74FA476E" w14:textId="2498FD80" w:rsidR="009438EF" w:rsidRDefault="00C450A9">
            <w:pPr>
              <w:pStyle w:val="TableParagraph"/>
              <w:spacing w:before="191"/>
              <w:ind w:left="143"/>
              <w:rPr>
                <w:sz w:val="20"/>
              </w:rPr>
            </w:pPr>
            <w:r>
              <w:rPr>
                <w:rFonts w:hint="eastAsia"/>
                <w:sz w:val="20"/>
                <w:lang w:eastAsia="ja-JP"/>
              </w:rPr>
              <w:t>収穫逓減</w:t>
            </w:r>
          </w:p>
        </w:tc>
        <w:tc>
          <w:tcPr>
            <w:tcW w:w="2530" w:type="dxa"/>
            <w:tcBorders>
              <w:bottom w:val="nil"/>
            </w:tcBorders>
          </w:tcPr>
          <w:p w14:paraId="409336D4" w14:textId="77777777" w:rsidR="009438EF" w:rsidRDefault="00D257B2">
            <w:pPr>
              <w:pStyle w:val="TableParagraph"/>
              <w:spacing w:before="191"/>
              <w:ind w:left="142" w:right="425"/>
              <w:rPr>
                <w:sz w:val="20"/>
                <w:lang w:eastAsia="ja-JP"/>
              </w:rPr>
            </w:pPr>
            <w:r>
              <w:rPr>
                <w:sz w:val="20"/>
                <w:lang w:eastAsia="ja-JP"/>
              </w:rPr>
              <w:t>洪水の影響を受けにくい作物/品種の利用</w:t>
            </w:r>
          </w:p>
        </w:tc>
        <w:tc>
          <w:tcPr>
            <w:tcW w:w="2535" w:type="dxa"/>
            <w:tcBorders>
              <w:bottom w:val="nil"/>
            </w:tcBorders>
          </w:tcPr>
          <w:p w14:paraId="6AAB4432" w14:textId="77777777" w:rsidR="009438EF" w:rsidRDefault="00D257B2">
            <w:pPr>
              <w:pStyle w:val="TableParagraph"/>
              <w:spacing w:before="191"/>
              <w:ind w:left="116" w:right="-16"/>
              <w:rPr>
                <w:sz w:val="20"/>
                <w:lang w:eastAsia="ja-JP"/>
              </w:rPr>
            </w:pPr>
            <w:r>
              <w:rPr>
                <w:sz w:val="20"/>
                <w:lang w:eastAsia="ja-JP"/>
              </w:rPr>
              <w:t>作物/品種の影響を受けにくい収穫面積(%)</w:t>
            </w:r>
          </w:p>
          <w:p w14:paraId="4764228E" w14:textId="77777777" w:rsidR="009438EF" w:rsidRDefault="009438EF">
            <w:pPr>
              <w:pStyle w:val="TableParagraph"/>
              <w:spacing w:before="11"/>
              <w:ind w:left="0"/>
              <w:rPr>
                <w:sz w:val="20"/>
                <w:lang w:eastAsia="ja-JP"/>
              </w:rPr>
            </w:pPr>
          </w:p>
          <w:p w14:paraId="678E8D1B" w14:textId="77777777" w:rsidR="009438EF" w:rsidRDefault="00D257B2">
            <w:pPr>
              <w:pStyle w:val="TableParagraph"/>
              <w:spacing w:before="0" w:line="230" w:lineRule="atLeast"/>
              <w:ind w:left="116" w:right="511"/>
              <w:rPr>
                <w:sz w:val="20"/>
                <w:lang w:eastAsia="ja-JP"/>
              </w:rPr>
            </w:pPr>
            <w:r>
              <w:rPr>
                <w:sz w:val="20"/>
                <w:lang w:eastAsia="ja-JP"/>
              </w:rPr>
              <w:t>排水量の改善された作付面積の割合(%)</w:t>
            </w:r>
          </w:p>
        </w:tc>
      </w:tr>
      <w:tr w:rsidR="009438EF" w14:paraId="7FC7CA7D" w14:textId="77777777">
        <w:trPr>
          <w:trHeight w:val="234"/>
        </w:trPr>
        <w:tc>
          <w:tcPr>
            <w:tcW w:w="1745" w:type="dxa"/>
            <w:tcBorders>
              <w:top w:val="nil"/>
              <w:bottom w:val="nil"/>
            </w:tcBorders>
          </w:tcPr>
          <w:p w14:paraId="360F8CA7" w14:textId="77777777" w:rsidR="009438EF" w:rsidRDefault="009438EF">
            <w:pPr>
              <w:pStyle w:val="TableParagraph"/>
              <w:spacing w:before="0"/>
              <w:ind w:left="0"/>
              <w:rPr>
                <w:rFonts w:ascii="Times New Roman"/>
                <w:sz w:val="16"/>
                <w:lang w:eastAsia="ja-JP"/>
              </w:rPr>
            </w:pPr>
          </w:p>
        </w:tc>
        <w:tc>
          <w:tcPr>
            <w:tcW w:w="2533" w:type="dxa"/>
            <w:tcBorders>
              <w:top w:val="nil"/>
              <w:bottom w:val="nil"/>
            </w:tcBorders>
          </w:tcPr>
          <w:p w14:paraId="0D93BC96" w14:textId="77777777" w:rsidR="009438EF" w:rsidRDefault="009438EF">
            <w:pPr>
              <w:pStyle w:val="TableParagraph"/>
              <w:spacing w:before="0"/>
              <w:ind w:left="0"/>
              <w:rPr>
                <w:rFonts w:ascii="Times New Roman"/>
                <w:sz w:val="16"/>
                <w:lang w:eastAsia="ja-JP"/>
              </w:rPr>
            </w:pPr>
          </w:p>
        </w:tc>
        <w:tc>
          <w:tcPr>
            <w:tcW w:w="2530" w:type="dxa"/>
            <w:tcBorders>
              <w:top w:val="nil"/>
              <w:bottom w:val="nil"/>
            </w:tcBorders>
          </w:tcPr>
          <w:p w14:paraId="77B678C4" w14:textId="77777777" w:rsidR="009438EF" w:rsidRDefault="00D257B2">
            <w:pPr>
              <w:pStyle w:val="TableParagraph"/>
              <w:spacing w:before="0" w:line="214" w:lineRule="exact"/>
              <w:ind w:left="142"/>
              <w:rPr>
                <w:sz w:val="20"/>
              </w:rPr>
            </w:pPr>
            <w:proofErr w:type="spellStart"/>
            <w:r>
              <w:rPr>
                <w:sz w:val="20"/>
              </w:rPr>
              <w:t>土地排水の改善</w:t>
            </w:r>
            <w:proofErr w:type="spellEnd"/>
          </w:p>
        </w:tc>
        <w:tc>
          <w:tcPr>
            <w:tcW w:w="2535" w:type="dxa"/>
            <w:tcBorders>
              <w:top w:val="nil"/>
              <w:bottom w:val="nil"/>
            </w:tcBorders>
          </w:tcPr>
          <w:p w14:paraId="2E43F2D6" w14:textId="77777777" w:rsidR="009438EF" w:rsidRDefault="009438EF">
            <w:pPr>
              <w:pStyle w:val="TableParagraph"/>
              <w:spacing w:before="0"/>
              <w:ind w:left="0"/>
              <w:rPr>
                <w:rFonts w:ascii="Times New Roman"/>
                <w:sz w:val="16"/>
              </w:rPr>
            </w:pPr>
          </w:p>
        </w:tc>
      </w:tr>
      <w:tr w:rsidR="009438EF" w14:paraId="15F60E34" w14:textId="77777777">
        <w:trPr>
          <w:trHeight w:val="465"/>
        </w:trPr>
        <w:tc>
          <w:tcPr>
            <w:tcW w:w="1745" w:type="dxa"/>
            <w:tcBorders>
              <w:top w:val="nil"/>
              <w:bottom w:val="nil"/>
            </w:tcBorders>
          </w:tcPr>
          <w:p w14:paraId="2EB019F1" w14:textId="77777777" w:rsidR="009438EF" w:rsidRDefault="009438EF">
            <w:pPr>
              <w:pStyle w:val="TableParagraph"/>
              <w:spacing w:before="0"/>
              <w:ind w:left="0"/>
              <w:rPr>
                <w:rFonts w:ascii="Times New Roman"/>
                <w:sz w:val="18"/>
              </w:rPr>
            </w:pPr>
          </w:p>
        </w:tc>
        <w:tc>
          <w:tcPr>
            <w:tcW w:w="2533" w:type="dxa"/>
            <w:tcBorders>
              <w:top w:val="nil"/>
              <w:bottom w:val="nil"/>
            </w:tcBorders>
          </w:tcPr>
          <w:p w14:paraId="34E00832" w14:textId="77777777" w:rsidR="009438EF" w:rsidRDefault="009438EF">
            <w:pPr>
              <w:pStyle w:val="TableParagraph"/>
              <w:spacing w:before="0"/>
              <w:ind w:left="0"/>
              <w:rPr>
                <w:rFonts w:ascii="Times New Roman"/>
                <w:sz w:val="18"/>
              </w:rPr>
            </w:pPr>
          </w:p>
        </w:tc>
        <w:tc>
          <w:tcPr>
            <w:tcW w:w="2530" w:type="dxa"/>
            <w:tcBorders>
              <w:top w:val="nil"/>
              <w:bottom w:val="nil"/>
            </w:tcBorders>
          </w:tcPr>
          <w:p w14:paraId="11A7313F" w14:textId="77777777" w:rsidR="009438EF" w:rsidRDefault="009438EF">
            <w:pPr>
              <w:pStyle w:val="TableParagraph"/>
              <w:spacing w:before="0"/>
              <w:ind w:left="0"/>
              <w:rPr>
                <w:rFonts w:ascii="Times New Roman"/>
                <w:sz w:val="18"/>
              </w:rPr>
            </w:pPr>
          </w:p>
        </w:tc>
        <w:tc>
          <w:tcPr>
            <w:tcW w:w="2535" w:type="dxa"/>
            <w:tcBorders>
              <w:top w:val="nil"/>
              <w:bottom w:val="nil"/>
            </w:tcBorders>
          </w:tcPr>
          <w:p w14:paraId="5618F183" w14:textId="77777777" w:rsidR="009438EF" w:rsidRDefault="00D257B2">
            <w:pPr>
              <w:pStyle w:val="TableParagraph"/>
              <w:spacing w:before="1" w:line="230" w:lineRule="atLeast"/>
              <w:ind w:left="118" w:right="220"/>
              <w:rPr>
                <w:sz w:val="20"/>
                <w:lang w:eastAsia="ja-JP"/>
              </w:rPr>
            </w:pPr>
            <w:r>
              <w:rPr>
                <w:sz w:val="20"/>
                <w:lang w:eastAsia="ja-JP"/>
              </w:rPr>
              <w:t>洪水平野の作付面積の割合</w:t>
            </w:r>
          </w:p>
        </w:tc>
      </w:tr>
      <w:tr w:rsidR="009438EF" w14:paraId="4FD8AAA3" w14:textId="77777777">
        <w:trPr>
          <w:trHeight w:val="769"/>
        </w:trPr>
        <w:tc>
          <w:tcPr>
            <w:tcW w:w="1745" w:type="dxa"/>
            <w:tcBorders>
              <w:top w:val="nil"/>
            </w:tcBorders>
          </w:tcPr>
          <w:p w14:paraId="1B8B8BAD" w14:textId="77777777" w:rsidR="009438EF" w:rsidRDefault="009438EF">
            <w:pPr>
              <w:pStyle w:val="TableParagraph"/>
              <w:spacing w:before="0"/>
              <w:ind w:left="0"/>
              <w:rPr>
                <w:rFonts w:ascii="Times New Roman"/>
                <w:sz w:val="18"/>
                <w:lang w:eastAsia="ja-JP"/>
              </w:rPr>
            </w:pPr>
          </w:p>
        </w:tc>
        <w:tc>
          <w:tcPr>
            <w:tcW w:w="2533" w:type="dxa"/>
            <w:tcBorders>
              <w:top w:val="nil"/>
            </w:tcBorders>
          </w:tcPr>
          <w:p w14:paraId="537A3AD2" w14:textId="77777777" w:rsidR="009438EF" w:rsidRDefault="009438EF">
            <w:pPr>
              <w:pStyle w:val="TableParagraph"/>
              <w:spacing w:before="0"/>
              <w:ind w:left="0"/>
              <w:rPr>
                <w:rFonts w:ascii="Times New Roman"/>
                <w:sz w:val="18"/>
                <w:lang w:eastAsia="ja-JP"/>
              </w:rPr>
            </w:pPr>
          </w:p>
        </w:tc>
        <w:tc>
          <w:tcPr>
            <w:tcW w:w="2530" w:type="dxa"/>
            <w:tcBorders>
              <w:top w:val="nil"/>
            </w:tcBorders>
          </w:tcPr>
          <w:p w14:paraId="132F755D" w14:textId="77777777" w:rsidR="009438EF" w:rsidRDefault="00D257B2">
            <w:pPr>
              <w:pStyle w:val="TableParagraph"/>
              <w:spacing w:before="0"/>
              <w:ind w:left="142" w:right="114"/>
              <w:rPr>
                <w:sz w:val="20"/>
                <w:lang w:eastAsia="ja-JP"/>
              </w:rPr>
            </w:pPr>
            <w:r>
              <w:rPr>
                <w:sz w:val="20"/>
                <w:lang w:eastAsia="ja-JP"/>
              </w:rPr>
              <w:t>洪水平野部の土地の確保</w:t>
            </w:r>
          </w:p>
        </w:tc>
        <w:tc>
          <w:tcPr>
            <w:tcW w:w="2535" w:type="dxa"/>
            <w:tcBorders>
              <w:top w:val="nil"/>
            </w:tcBorders>
          </w:tcPr>
          <w:p w14:paraId="1EB639EB" w14:textId="77777777" w:rsidR="009438EF" w:rsidRDefault="009438EF">
            <w:pPr>
              <w:pStyle w:val="TableParagraph"/>
              <w:spacing w:before="0"/>
              <w:ind w:left="0"/>
              <w:rPr>
                <w:rFonts w:ascii="Times New Roman"/>
                <w:sz w:val="18"/>
                <w:lang w:eastAsia="ja-JP"/>
              </w:rPr>
            </w:pPr>
          </w:p>
        </w:tc>
      </w:tr>
      <w:tr w:rsidR="009438EF" w14:paraId="7C6FD381" w14:textId="77777777">
        <w:trPr>
          <w:trHeight w:val="733"/>
        </w:trPr>
        <w:tc>
          <w:tcPr>
            <w:tcW w:w="9343" w:type="dxa"/>
            <w:gridSpan w:val="4"/>
            <w:shd w:val="clear" w:color="auto" w:fill="E1EED9"/>
          </w:tcPr>
          <w:p w14:paraId="461706E2" w14:textId="77777777" w:rsidR="009438EF" w:rsidRDefault="00D257B2">
            <w:pPr>
              <w:pStyle w:val="TableParagraph"/>
              <w:spacing w:before="191"/>
              <w:ind w:left="143"/>
              <w:rPr>
                <w:b/>
                <w:sz w:val="20"/>
              </w:rPr>
            </w:pPr>
            <w:proofErr w:type="spellStart"/>
            <w:r>
              <w:rPr>
                <w:b/>
                <w:sz w:val="20"/>
              </w:rPr>
              <w:t>固形腫瘤関連-慢性</w:t>
            </w:r>
            <w:proofErr w:type="spellEnd"/>
          </w:p>
        </w:tc>
      </w:tr>
      <w:tr w:rsidR="009438EF" w14:paraId="266045E0" w14:textId="77777777">
        <w:trPr>
          <w:trHeight w:val="964"/>
        </w:trPr>
        <w:tc>
          <w:tcPr>
            <w:tcW w:w="1745" w:type="dxa"/>
          </w:tcPr>
          <w:p w14:paraId="69120009" w14:textId="21E074AC" w:rsidR="009438EF" w:rsidRDefault="00DD71D8">
            <w:pPr>
              <w:pStyle w:val="TableParagraph"/>
              <w:spacing w:before="192"/>
              <w:ind w:left="143" w:right="806"/>
              <w:rPr>
                <w:b/>
                <w:sz w:val="20"/>
              </w:rPr>
            </w:pPr>
            <w:proofErr w:type="spellStart"/>
            <w:r>
              <w:rPr>
                <w:b/>
                <w:w w:val="95"/>
                <w:sz w:val="20"/>
              </w:rPr>
              <w:t>特定の</w:t>
            </w:r>
            <w:proofErr w:type="spellEnd"/>
            <w:r>
              <w:rPr>
                <w:rFonts w:hint="eastAsia"/>
                <w:b/>
                <w:w w:val="95"/>
                <w:sz w:val="20"/>
                <w:lang w:eastAsia="ja-JP"/>
              </w:rPr>
              <w:t>災害</w:t>
            </w:r>
          </w:p>
        </w:tc>
        <w:tc>
          <w:tcPr>
            <w:tcW w:w="2533" w:type="dxa"/>
          </w:tcPr>
          <w:p w14:paraId="729842FE" w14:textId="77777777" w:rsidR="009438EF" w:rsidRDefault="00D257B2">
            <w:pPr>
              <w:pStyle w:val="TableParagraph"/>
              <w:spacing w:before="192"/>
              <w:ind w:left="143"/>
              <w:rPr>
                <w:b/>
                <w:sz w:val="20"/>
              </w:rPr>
            </w:pPr>
            <w:proofErr w:type="spellStart"/>
            <w:r>
              <w:rPr>
                <w:b/>
                <w:sz w:val="20"/>
              </w:rPr>
              <w:t>関連する影響</w:t>
            </w:r>
            <w:proofErr w:type="spellEnd"/>
          </w:p>
        </w:tc>
        <w:tc>
          <w:tcPr>
            <w:tcW w:w="2530" w:type="dxa"/>
          </w:tcPr>
          <w:p w14:paraId="564EEF6D" w14:textId="77777777" w:rsidR="009438EF" w:rsidRDefault="00D257B2">
            <w:pPr>
              <w:pStyle w:val="TableParagraph"/>
              <w:spacing w:before="192"/>
              <w:ind w:left="142" w:right="114"/>
              <w:rPr>
                <w:b/>
                <w:sz w:val="20"/>
              </w:rPr>
            </w:pPr>
            <w:proofErr w:type="spellStart"/>
            <w:r>
              <w:rPr>
                <w:b/>
                <w:sz w:val="20"/>
              </w:rPr>
              <w:t>適応策の例</w:t>
            </w:r>
            <w:proofErr w:type="spellEnd"/>
          </w:p>
        </w:tc>
        <w:tc>
          <w:tcPr>
            <w:tcW w:w="2535" w:type="dxa"/>
          </w:tcPr>
          <w:p w14:paraId="2D440AD5" w14:textId="1D0AB6CA" w:rsidR="009438EF" w:rsidRDefault="00DD71D8">
            <w:pPr>
              <w:pStyle w:val="TableParagraph"/>
              <w:spacing w:before="192"/>
              <w:ind w:left="142" w:right="-3"/>
              <w:rPr>
                <w:b/>
                <w:sz w:val="20"/>
                <w:lang w:eastAsia="ja-JP"/>
              </w:rPr>
            </w:pPr>
            <w:r>
              <w:rPr>
                <w:b/>
                <w:sz w:val="20"/>
                <w:lang w:eastAsia="ja-JP"/>
              </w:rPr>
              <w:t>推奨される</w:t>
            </w:r>
            <w:r>
              <w:rPr>
                <w:rFonts w:hint="eastAsia"/>
                <w:b/>
                <w:sz w:val="20"/>
                <w:lang w:eastAsia="ja-JP"/>
              </w:rPr>
              <w:t>基準</w:t>
            </w:r>
          </w:p>
        </w:tc>
      </w:tr>
      <w:tr w:rsidR="009438EF" w14:paraId="36B6567C" w14:textId="77777777">
        <w:trPr>
          <w:trHeight w:val="1424"/>
        </w:trPr>
        <w:tc>
          <w:tcPr>
            <w:tcW w:w="1745" w:type="dxa"/>
          </w:tcPr>
          <w:p w14:paraId="56657A91" w14:textId="77777777" w:rsidR="009438EF" w:rsidRDefault="00D257B2">
            <w:pPr>
              <w:pStyle w:val="TableParagraph"/>
              <w:spacing w:before="191"/>
              <w:ind w:left="143" w:right="250"/>
              <w:rPr>
                <w:b/>
                <w:sz w:val="20"/>
                <w:lang w:eastAsia="ja-JP"/>
              </w:rPr>
            </w:pPr>
            <w:r>
              <w:rPr>
                <w:b/>
                <w:sz w:val="20"/>
                <w:lang w:eastAsia="ja-JP"/>
              </w:rPr>
              <w:t>土壌浸食(集約化による)</w:t>
            </w:r>
          </w:p>
        </w:tc>
        <w:tc>
          <w:tcPr>
            <w:tcW w:w="2533" w:type="dxa"/>
          </w:tcPr>
          <w:p w14:paraId="0E1BDE80" w14:textId="1C41D086" w:rsidR="009438EF" w:rsidRDefault="00C450A9">
            <w:pPr>
              <w:pStyle w:val="TableParagraph"/>
              <w:spacing w:before="191"/>
              <w:ind w:left="143"/>
              <w:rPr>
                <w:sz w:val="20"/>
              </w:rPr>
            </w:pPr>
            <w:r>
              <w:rPr>
                <w:rFonts w:hint="eastAsia"/>
                <w:sz w:val="20"/>
                <w:lang w:eastAsia="ja-JP"/>
              </w:rPr>
              <w:t>収穫逓減</w:t>
            </w:r>
          </w:p>
        </w:tc>
        <w:tc>
          <w:tcPr>
            <w:tcW w:w="2530" w:type="dxa"/>
          </w:tcPr>
          <w:p w14:paraId="5E339576" w14:textId="77777777" w:rsidR="009438EF" w:rsidRDefault="00D257B2">
            <w:pPr>
              <w:pStyle w:val="TableParagraph"/>
              <w:spacing w:before="191"/>
              <w:ind w:left="142" w:right="114"/>
              <w:rPr>
                <w:sz w:val="20"/>
                <w:lang w:eastAsia="ja-JP"/>
              </w:rPr>
            </w:pPr>
            <w:r>
              <w:rPr>
                <w:sz w:val="20"/>
                <w:lang w:eastAsia="ja-JP"/>
              </w:rPr>
              <w:t>土壌保全対策(被覆作物の利用、最低耕起/不耕起、防風)</w:t>
            </w:r>
          </w:p>
        </w:tc>
        <w:tc>
          <w:tcPr>
            <w:tcW w:w="2535" w:type="dxa"/>
          </w:tcPr>
          <w:p w14:paraId="7BF9BC36" w14:textId="77777777" w:rsidR="009438EF" w:rsidRDefault="00D257B2">
            <w:pPr>
              <w:pStyle w:val="TableParagraph"/>
              <w:spacing w:before="191"/>
              <w:ind w:left="116" w:right="-3"/>
              <w:rPr>
                <w:sz w:val="20"/>
                <w:lang w:eastAsia="ja-JP"/>
              </w:rPr>
            </w:pPr>
            <w:r>
              <w:rPr>
                <w:sz w:val="20"/>
                <w:lang w:eastAsia="ja-JP"/>
              </w:rPr>
              <w:t>土壌保全対策を施した作付面積の割合(%)</w:t>
            </w:r>
          </w:p>
        </w:tc>
      </w:tr>
    </w:tbl>
    <w:p w14:paraId="0C20980F" w14:textId="77777777" w:rsidR="009438EF" w:rsidRDefault="009438EF">
      <w:pPr>
        <w:rPr>
          <w:sz w:val="20"/>
          <w:lang w:eastAsia="ja-JP"/>
        </w:rPr>
        <w:sectPr w:rsidR="009438EF">
          <w:pgSz w:w="12240" w:h="15840"/>
          <w:pgMar w:top="1440" w:right="1320" w:bottom="1560" w:left="1340" w:header="0" w:footer="1372"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5"/>
        <w:gridCol w:w="2533"/>
        <w:gridCol w:w="2530"/>
        <w:gridCol w:w="2535"/>
      </w:tblGrid>
      <w:tr w:rsidR="009438EF" w14:paraId="33103B18" w14:textId="77777777">
        <w:trPr>
          <w:trHeight w:val="2005"/>
        </w:trPr>
        <w:tc>
          <w:tcPr>
            <w:tcW w:w="1745" w:type="dxa"/>
          </w:tcPr>
          <w:p w14:paraId="59763617" w14:textId="77777777" w:rsidR="009438EF" w:rsidRDefault="00D257B2">
            <w:pPr>
              <w:pStyle w:val="TableParagraph"/>
              <w:spacing w:before="71"/>
              <w:ind w:left="143" w:right="106"/>
              <w:rPr>
                <w:b/>
                <w:sz w:val="20"/>
              </w:rPr>
            </w:pPr>
            <w:proofErr w:type="spellStart"/>
            <w:r>
              <w:rPr>
                <w:b/>
                <w:sz w:val="20"/>
              </w:rPr>
              <w:lastRenderedPageBreak/>
              <w:t>降雨や風</w:t>
            </w:r>
            <w:proofErr w:type="spellEnd"/>
          </w:p>
        </w:tc>
        <w:tc>
          <w:tcPr>
            <w:tcW w:w="2533" w:type="dxa"/>
          </w:tcPr>
          <w:p w14:paraId="2705E480" w14:textId="77777777" w:rsidR="009438EF" w:rsidRDefault="009438EF">
            <w:pPr>
              <w:pStyle w:val="TableParagraph"/>
              <w:spacing w:before="0"/>
              <w:ind w:left="0"/>
              <w:rPr>
                <w:rFonts w:ascii="Times New Roman"/>
                <w:sz w:val="18"/>
              </w:rPr>
            </w:pPr>
          </w:p>
        </w:tc>
        <w:tc>
          <w:tcPr>
            <w:tcW w:w="2530" w:type="dxa"/>
          </w:tcPr>
          <w:p w14:paraId="281BDBAB" w14:textId="77777777" w:rsidR="009438EF" w:rsidRDefault="00D257B2">
            <w:pPr>
              <w:pStyle w:val="TableParagraph"/>
              <w:spacing w:before="71"/>
              <w:ind w:left="142" w:right="200"/>
              <w:jc w:val="both"/>
              <w:rPr>
                <w:sz w:val="20"/>
                <w:lang w:eastAsia="ja-JP"/>
              </w:rPr>
            </w:pPr>
            <w:r>
              <w:rPr>
                <w:sz w:val="20"/>
                <w:lang w:eastAsia="ja-JP"/>
              </w:rPr>
              <w:t>浸食感受性の高い地域での多年生作物/牧草の利用</w:t>
            </w:r>
          </w:p>
          <w:p w14:paraId="4FC6E871" w14:textId="77777777" w:rsidR="009438EF" w:rsidRDefault="009438EF">
            <w:pPr>
              <w:pStyle w:val="TableParagraph"/>
              <w:spacing w:before="0"/>
              <w:ind w:left="0"/>
              <w:rPr>
                <w:sz w:val="21"/>
                <w:lang w:eastAsia="ja-JP"/>
              </w:rPr>
            </w:pPr>
          </w:p>
          <w:p w14:paraId="1CD00F2B" w14:textId="77777777" w:rsidR="009438EF" w:rsidRDefault="00D257B2">
            <w:pPr>
              <w:pStyle w:val="TableParagraph"/>
              <w:spacing w:before="0"/>
              <w:ind w:left="142" w:right="445"/>
              <w:rPr>
                <w:sz w:val="20"/>
                <w:lang w:eastAsia="ja-JP"/>
              </w:rPr>
            </w:pPr>
            <w:r>
              <w:rPr>
                <w:sz w:val="20"/>
                <w:lang w:eastAsia="ja-JP"/>
              </w:rPr>
              <w:t>浸食の影響を受けやすい地域の土地の確保</w:t>
            </w:r>
          </w:p>
        </w:tc>
        <w:tc>
          <w:tcPr>
            <w:tcW w:w="2535" w:type="dxa"/>
          </w:tcPr>
          <w:p w14:paraId="74E2AF79" w14:textId="77777777" w:rsidR="009438EF" w:rsidRDefault="00D257B2">
            <w:pPr>
              <w:pStyle w:val="TableParagraph"/>
              <w:spacing w:before="71"/>
              <w:ind w:left="116" w:right="341"/>
              <w:jc w:val="both"/>
              <w:rPr>
                <w:sz w:val="20"/>
                <w:lang w:eastAsia="ja-JP"/>
              </w:rPr>
            </w:pPr>
            <w:r>
              <w:rPr>
                <w:sz w:val="20"/>
                <w:lang w:eastAsia="ja-JP"/>
              </w:rPr>
              <w:t>多年生土壌被覆のある感受性作付面積%</w:t>
            </w:r>
          </w:p>
          <w:p w14:paraId="3772A068" w14:textId="77777777" w:rsidR="009438EF" w:rsidRDefault="009438EF">
            <w:pPr>
              <w:pStyle w:val="TableParagraph"/>
              <w:spacing w:before="0"/>
              <w:ind w:left="0"/>
              <w:rPr>
                <w:sz w:val="21"/>
                <w:lang w:eastAsia="ja-JP"/>
              </w:rPr>
            </w:pPr>
          </w:p>
          <w:p w14:paraId="43807B8A" w14:textId="77777777" w:rsidR="009438EF" w:rsidRDefault="00D257B2">
            <w:pPr>
              <w:pStyle w:val="TableParagraph"/>
              <w:spacing w:before="0"/>
              <w:ind w:left="142" w:right="316"/>
              <w:jc w:val="both"/>
              <w:rPr>
                <w:sz w:val="20"/>
                <w:lang w:eastAsia="ja-JP"/>
              </w:rPr>
            </w:pPr>
            <w:r>
              <w:rPr>
                <w:sz w:val="20"/>
                <w:lang w:eastAsia="ja-JP"/>
              </w:rPr>
              <w:t>留保された感受性作付面積の割合(%)</w:t>
            </w:r>
          </w:p>
        </w:tc>
      </w:tr>
    </w:tbl>
    <w:p w14:paraId="10B7D905" w14:textId="77777777" w:rsidR="009438EF" w:rsidRDefault="009438EF">
      <w:pPr>
        <w:jc w:val="both"/>
        <w:rPr>
          <w:sz w:val="20"/>
          <w:lang w:eastAsia="ja-JP"/>
        </w:rPr>
        <w:sectPr w:rsidR="009438EF">
          <w:pgSz w:w="12240" w:h="15840"/>
          <w:pgMar w:top="1440" w:right="1320" w:bottom="1560" w:left="1340" w:header="0" w:footer="1372" w:gutter="0"/>
          <w:cols w:space="720"/>
        </w:sectPr>
      </w:pPr>
    </w:p>
    <w:p w14:paraId="780D4B5C" w14:textId="77777777" w:rsidR="009438EF" w:rsidRPr="0053779D" w:rsidRDefault="00D257B2">
      <w:pPr>
        <w:pStyle w:val="a4"/>
        <w:numPr>
          <w:ilvl w:val="1"/>
          <w:numId w:val="95"/>
        </w:numPr>
        <w:tabs>
          <w:tab w:val="left" w:pos="820"/>
          <w:tab w:val="left" w:pos="821"/>
        </w:tabs>
        <w:rPr>
          <w:b/>
          <w:sz w:val="24"/>
        </w:rPr>
      </w:pPr>
      <w:proofErr w:type="spellStart"/>
      <w:r w:rsidRPr="0053779D">
        <w:rPr>
          <w:rFonts w:hint="eastAsia"/>
          <w:b/>
          <w:color w:val="006FC0"/>
          <w:sz w:val="24"/>
        </w:rPr>
        <w:lastRenderedPageBreak/>
        <w:t>畜産</w:t>
      </w:r>
      <w:proofErr w:type="spellEnd"/>
    </w:p>
    <w:p w14:paraId="3111119E" w14:textId="77777777" w:rsidR="009438EF" w:rsidRDefault="009438E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1429"/>
        <w:gridCol w:w="5982"/>
      </w:tblGrid>
      <w:tr w:rsidR="009438EF" w14:paraId="2FF6F540" w14:textId="77777777">
        <w:trPr>
          <w:trHeight w:val="383"/>
        </w:trPr>
        <w:tc>
          <w:tcPr>
            <w:tcW w:w="9353" w:type="dxa"/>
            <w:gridSpan w:val="3"/>
            <w:shd w:val="clear" w:color="auto" w:fill="4471C4"/>
          </w:tcPr>
          <w:p w14:paraId="76DDA45A"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1C53790E" w14:textId="77777777">
        <w:trPr>
          <w:trHeight w:val="386"/>
        </w:trPr>
        <w:tc>
          <w:tcPr>
            <w:tcW w:w="3371" w:type="dxa"/>
            <w:gridSpan w:val="2"/>
          </w:tcPr>
          <w:p w14:paraId="302B6919" w14:textId="77777777" w:rsidR="009438EF" w:rsidRDefault="00D257B2">
            <w:pPr>
              <w:pStyle w:val="TableParagraph"/>
              <w:rPr>
                <w:sz w:val="20"/>
              </w:rPr>
            </w:pPr>
            <w:proofErr w:type="spellStart"/>
            <w:r>
              <w:rPr>
                <w:sz w:val="20"/>
              </w:rPr>
              <w:t>マクロセクタ</w:t>
            </w:r>
            <w:proofErr w:type="spellEnd"/>
            <w:r>
              <w:rPr>
                <w:sz w:val="20"/>
              </w:rPr>
              <w:t>ー</w:t>
            </w:r>
          </w:p>
        </w:tc>
        <w:tc>
          <w:tcPr>
            <w:tcW w:w="5982" w:type="dxa"/>
          </w:tcPr>
          <w:p w14:paraId="0C6BBD8D" w14:textId="77777777" w:rsidR="009438EF" w:rsidRDefault="00D257B2">
            <w:pPr>
              <w:pStyle w:val="TableParagraph"/>
              <w:ind w:left="106"/>
              <w:rPr>
                <w:sz w:val="20"/>
              </w:rPr>
            </w:pPr>
            <w:r>
              <w:rPr>
                <w:sz w:val="20"/>
              </w:rPr>
              <w:t>A-</w:t>
            </w:r>
            <w:proofErr w:type="spellStart"/>
            <w:r>
              <w:rPr>
                <w:sz w:val="20"/>
              </w:rPr>
              <w:t>農林漁業</w:t>
            </w:r>
            <w:proofErr w:type="spellEnd"/>
          </w:p>
        </w:tc>
      </w:tr>
      <w:tr w:rsidR="009438EF" w14:paraId="50101B86" w14:textId="77777777">
        <w:trPr>
          <w:trHeight w:val="383"/>
        </w:trPr>
        <w:tc>
          <w:tcPr>
            <w:tcW w:w="3371" w:type="dxa"/>
            <w:gridSpan w:val="2"/>
          </w:tcPr>
          <w:p w14:paraId="4957D5B8" w14:textId="77777777" w:rsidR="009438EF" w:rsidRDefault="00D257B2">
            <w:pPr>
              <w:pStyle w:val="TableParagraph"/>
              <w:rPr>
                <w:sz w:val="20"/>
              </w:rPr>
            </w:pPr>
            <w:proofErr w:type="spellStart"/>
            <w:r>
              <w:rPr>
                <w:sz w:val="20"/>
              </w:rPr>
              <w:t>NACEレベル</w:t>
            </w:r>
            <w:proofErr w:type="spellEnd"/>
          </w:p>
        </w:tc>
        <w:tc>
          <w:tcPr>
            <w:tcW w:w="5982" w:type="dxa"/>
          </w:tcPr>
          <w:p w14:paraId="49AEC032" w14:textId="77777777" w:rsidR="009438EF" w:rsidRDefault="00D257B2">
            <w:pPr>
              <w:pStyle w:val="TableParagraph"/>
              <w:ind w:left="106"/>
              <w:rPr>
                <w:sz w:val="20"/>
              </w:rPr>
            </w:pPr>
            <w:r>
              <w:rPr>
                <w:w w:val="99"/>
                <w:sz w:val="20"/>
              </w:rPr>
              <w:t>3</w:t>
            </w:r>
          </w:p>
        </w:tc>
      </w:tr>
      <w:tr w:rsidR="009438EF" w14:paraId="69143526" w14:textId="77777777">
        <w:trPr>
          <w:trHeight w:val="383"/>
        </w:trPr>
        <w:tc>
          <w:tcPr>
            <w:tcW w:w="3371" w:type="dxa"/>
            <w:gridSpan w:val="2"/>
          </w:tcPr>
          <w:p w14:paraId="14FCC9F6" w14:textId="77777777" w:rsidR="009438EF" w:rsidRDefault="00D257B2">
            <w:pPr>
              <w:pStyle w:val="TableParagraph"/>
              <w:rPr>
                <w:sz w:val="20"/>
              </w:rPr>
            </w:pPr>
            <w:proofErr w:type="spellStart"/>
            <w:r>
              <w:rPr>
                <w:sz w:val="20"/>
              </w:rPr>
              <w:t>コード</w:t>
            </w:r>
            <w:proofErr w:type="spellEnd"/>
          </w:p>
        </w:tc>
        <w:tc>
          <w:tcPr>
            <w:tcW w:w="5982" w:type="dxa"/>
          </w:tcPr>
          <w:p w14:paraId="40DC9385" w14:textId="77777777" w:rsidR="009438EF" w:rsidRDefault="00D257B2">
            <w:pPr>
              <w:pStyle w:val="TableParagraph"/>
              <w:ind w:left="106"/>
              <w:rPr>
                <w:sz w:val="20"/>
              </w:rPr>
            </w:pPr>
            <w:r>
              <w:rPr>
                <w:sz w:val="20"/>
              </w:rPr>
              <w:t>A1.4</w:t>
            </w:r>
          </w:p>
        </w:tc>
      </w:tr>
      <w:tr w:rsidR="009438EF" w14:paraId="6E3A779A" w14:textId="77777777">
        <w:trPr>
          <w:trHeight w:val="385"/>
        </w:trPr>
        <w:tc>
          <w:tcPr>
            <w:tcW w:w="3371" w:type="dxa"/>
            <w:gridSpan w:val="2"/>
          </w:tcPr>
          <w:p w14:paraId="4747D8DB" w14:textId="77777777" w:rsidR="009438EF" w:rsidRDefault="00D257B2">
            <w:pPr>
              <w:pStyle w:val="TableParagraph"/>
              <w:spacing w:before="42"/>
              <w:rPr>
                <w:sz w:val="20"/>
              </w:rPr>
            </w:pPr>
            <w:proofErr w:type="spellStart"/>
            <w:r>
              <w:rPr>
                <w:sz w:val="20"/>
              </w:rPr>
              <w:t>内容</w:t>
            </w:r>
            <w:proofErr w:type="spellEnd"/>
          </w:p>
        </w:tc>
        <w:tc>
          <w:tcPr>
            <w:tcW w:w="5982" w:type="dxa"/>
          </w:tcPr>
          <w:p w14:paraId="2A573289" w14:textId="77777777" w:rsidR="009438EF" w:rsidRDefault="00D257B2">
            <w:pPr>
              <w:pStyle w:val="TableParagraph"/>
              <w:spacing w:before="42"/>
              <w:ind w:left="106"/>
              <w:rPr>
                <w:sz w:val="20"/>
              </w:rPr>
            </w:pPr>
            <w:proofErr w:type="spellStart"/>
            <w:r>
              <w:rPr>
                <w:sz w:val="20"/>
              </w:rPr>
              <w:t>畜産</w:t>
            </w:r>
            <w:proofErr w:type="spellEnd"/>
          </w:p>
        </w:tc>
      </w:tr>
      <w:tr w:rsidR="009438EF" w14:paraId="4CD1E5A0" w14:textId="77777777">
        <w:trPr>
          <w:trHeight w:val="383"/>
        </w:trPr>
        <w:tc>
          <w:tcPr>
            <w:tcW w:w="9353" w:type="dxa"/>
            <w:gridSpan w:val="3"/>
            <w:shd w:val="clear" w:color="auto" w:fill="4471C4"/>
          </w:tcPr>
          <w:p w14:paraId="540B33DF" w14:textId="77777777" w:rsidR="009438EF" w:rsidRDefault="00D257B2">
            <w:pPr>
              <w:pStyle w:val="TableParagraph"/>
              <w:rPr>
                <w:b/>
                <w:sz w:val="20"/>
              </w:rPr>
            </w:pPr>
            <w:proofErr w:type="spellStart"/>
            <w:r>
              <w:rPr>
                <w:b/>
                <w:color w:val="FFFFFF"/>
                <w:sz w:val="20"/>
              </w:rPr>
              <w:t>適応基準</w:t>
            </w:r>
            <w:proofErr w:type="spellEnd"/>
          </w:p>
        </w:tc>
      </w:tr>
      <w:tr w:rsidR="009438EF" w14:paraId="45527F31" w14:textId="77777777">
        <w:trPr>
          <w:trHeight w:val="2138"/>
        </w:trPr>
        <w:tc>
          <w:tcPr>
            <w:tcW w:w="9353" w:type="dxa"/>
            <w:gridSpan w:val="3"/>
            <w:tcBorders>
              <w:bottom w:val="single" w:sz="8" w:space="0" w:color="000000"/>
            </w:tcBorders>
          </w:tcPr>
          <w:p w14:paraId="2B630F61"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1251D76E" w14:textId="77777777" w:rsidR="009438EF" w:rsidRDefault="009438EF">
            <w:pPr>
              <w:pStyle w:val="TableParagraph"/>
              <w:spacing w:before="10"/>
              <w:ind w:left="0"/>
              <w:rPr>
                <w:b/>
                <w:sz w:val="23"/>
                <w:lang w:eastAsia="ja-JP"/>
              </w:rPr>
            </w:pPr>
          </w:p>
          <w:p w14:paraId="68C24C9C" w14:textId="77777777" w:rsidR="009438EF" w:rsidRDefault="00D257B2">
            <w:pPr>
              <w:pStyle w:val="TableParagraph"/>
              <w:numPr>
                <w:ilvl w:val="0"/>
                <w:numId w:val="75"/>
              </w:numPr>
              <w:tabs>
                <w:tab w:val="left" w:pos="827"/>
                <w:tab w:val="left" w:pos="828"/>
              </w:tabs>
              <w:spacing w:before="0"/>
              <w:rPr>
                <w:sz w:val="20"/>
                <w:lang w:eastAsia="ja-JP"/>
              </w:rPr>
            </w:pPr>
            <w:r>
              <w:rPr>
                <w:color w:val="00AFEF"/>
                <w:sz w:val="20"/>
                <w:u w:val="single" w:color="00AFEF"/>
                <w:lang w:eastAsia="ja-JP"/>
              </w:rPr>
              <w:t>適応活動のスクリーニング基準</w:t>
            </w:r>
          </w:p>
          <w:p w14:paraId="0101D89D" w14:textId="77777777" w:rsidR="009438EF" w:rsidRDefault="009438EF">
            <w:pPr>
              <w:pStyle w:val="TableParagraph"/>
              <w:spacing w:before="0"/>
              <w:ind w:left="0"/>
              <w:rPr>
                <w:b/>
                <w:sz w:val="24"/>
                <w:lang w:eastAsia="ja-JP"/>
              </w:rPr>
            </w:pPr>
          </w:p>
          <w:p w14:paraId="3EDFADA4" w14:textId="77777777" w:rsidR="009438EF" w:rsidRDefault="00D257B2">
            <w:pPr>
              <w:pStyle w:val="TableParagraph"/>
              <w:numPr>
                <w:ilvl w:val="0"/>
                <w:numId w:val="75"/>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261545AC" w14:textId="77777777" w:rsidR="009438EF" w:rsidRDefault="009438EF">
            <w:pPr>
              <w:pStyle w:val="TableParagraph"/>
              <w:spacing w:before="9"/>
              <w:ind w:left="0"/>
              <w:rPr>
                <w:b/>
                <w:sz w:val="23"/>
                <w:lang w:eastAsia="ja-JP"/>
              </w:rPr>
            </w:pPr>
          </w:p>
          <w:p w14:paraId="191E954E" w14:textId="1B180894" w:rsidR="009438EF" w:rsidRDefault="00D7303C" w:rsidP="00DD71D8">
            <w:pPr>
              <w:pStyle w:val="TableParagraph"/>
              <w:spacing w:before="0"/>
              <w:rPr>
                <w:sz w:val="20"/>
                <w:lang w:eastAsia="ja-JP"/>
              </w:rPr>
            </w:pPr>
            <w:r>
              <w:rPr>
                <w:sz w:val="20"/>
                <w:lang w:eastAsia="ja-JP"/>
              </w:rPr>
              <w:t>タクソノミー</w:t>
            </w:r>
            <w:r w:rsidR="00D257B2">
              <w:rPr>
                <w:sz w:val="20"/>
                <w:lang w:eastAsia="ja-JP"/>
              </w:rPr>
              <w:t>の利用者は、ど</w:t>
            </w:r>
            <w:r w:rsidR="00DD71D8">
              <w:rPr>
                <w:rFonts w:hint="eastAsia"/>
                <w:sz w:val="20"/>
                <w:lang w:eastAsia="ja-JP"/>
              </w:rPr>
              <w:t>ちら</w:t>
            </w:r>
            <w:r w:rsidR="00DD71D8">
              <w:rPr>
                <w:sz w:val="20"/>
                <w:lang w:eastAsia="ja-JP"/>
              </w:rPr>
              <w:t>の基準に</w:t>
            </w:r>
            <w:r w:rsidR="00DD71D8">
              <w:rPr>
                <w:rFonts w:hint="eastAsia"/>
                <w:sz w:val="20"/>
                <w:lang w:eastAsia="ja-JP"/>
              </w:rPr>
              <w:t>対</w:t>
            </w:r>
            <w:r w:rsidR="00DD71D8">
              <w:rPr>
                <w:sz w:val="20"/>
                <w:lang w:eastAsia="ja-JP"/>
              </w:rPr>
              <w:t>応しているかを</w:t>
            </w:r>
            <w:r w:rsidR="00DD71D8">
              <w:rPr>
                <w:rFonts w:hint="eastAsia"/>
                <w:sz w:val="20"/>
                <w:lang w:eastAsia="ja-JP"/>
              </w:rPr>
              <w:t>詳しく示さなければ</w:t>
            </w:r>
            <w:r w:rsidR="00D257B2">
              <w:rPr>
                <w:sz w:val="20"/>
                <w:lang w:eastAsia="ja-JP"/>
              </w:rPr>
              <w:t>ならない。</w:t>
            </w:r>
          </w:p>
        </w:tc>
      </w:tr>
      <w:tr w:rsidR="009438EF" w14:paraId="083B5E64" w14:textId="77777777">
        <w:trPr>
          <w:trHeight w:val="385"/>
        </w:trPr>
        <w:tc>
          <w:tcPr>
            <w:tcW w:w="9353" w:type="dxa"/>
            <w:gridSpan w:val="3"/>
            <w:tcBorders>
              <w:top w:val="single" w:sz="8" w:space="0" w:color="000000"/>
            </w:tcBorders>
            <w:shd w:val="clear" w:color="auto" w:fill="4471C4"/>
          </w:tcPr>
          <w:p w14:paraId="08E65AF0" w14:textId="4B381912" w:rsidR="009438EF" w:rsidRDefault="000B7012">
            <w:pPr>
              <w:pStyle w:val="TableParagraph"/>
              <w:rPr>
                <w:b/>
                <w:sz w:val="20"/>
                <w:lang w:eastAsia="ja-JP"/>
              </w:rPr>
            </w:pPr>
            <w:r>
              <w:rPr>
                <w:b/>
                <w:color w:val="FFFFFF"/>
                <w:sz w:val="20"/>
                <w:lang w:eastAsia="ja-JP"/>
              </w:rPr>
              <w:t>重大な有害性</w:t>
            </w:r>
          </w:p>
        </w:tc>
      </w:tr>
      <w:tr w:rsidR="009438EF" w14:paraId="35A2F80F" w14:textId="77777777">
        <w:trPr>
          <w:trHeight w:val="4370"/>
        </w:trPr>
        <w:tc>
          <w:tcPr>
            <w:tcW w:w="9353" w:type="dxa"/>
            <w:gridSpan w:val="3"/>
          </w:tcPr>
          <w:p w14:paraId="68A0D474" w14:textId="24AE0A7E" w:rsidR="009438EF" w:rsidRDefault="00DD71D8">
            <w:pPr>
              <w:pStyle w:val="TableParagraph"/>
              <w:spacing w:line="276" w:lineRule="auto"/>
              <w:ind w:right="173"/>
              <w:rPr>
                <w:sz w:val="20"/>
                <w:lang w:eastAsia="ja-JP"/>
              </w:rPr>
            </w:pPr>
            <w:r>
              <w:rPr>
                <w:sz w:val="20"/>
                <w:lang w:eastAsia="ja-JP"/>
              </w:rPr>
              <w:t>畜産活動は、永続的な草地の管理と</w:t>
            </w:r>
            <w:r w:rsidR="00D257B2">
              <w:rPr>
                <w:sz w:val="20"/>
                <w:lang w:eastAsia="ja-JP"/>
              </w:rPr>
              <w:t>、集約的</w:t>
            </w:r>
            <w:r w:rsidR="0053779D">
              <w:rPr>
                <w:rFonts w:hint="eastAsia"/>
                <w:sz w:val="20"/>
                <w:lang w:eastAsia="ja-JP"/>
              </w:rPr>
              <w:t>もしくは</w:t>
            </w:r>
            <w:r w:rsidR="00D257B2">
              <w:rPr>
                <w:sz w:val="20"/>
                <w:lang w:eastAsia="ja-JP"/>
              </w:rPr>
              <w:t>広範な形態の畜産を含む、明確な一連の下位活動を</w:t>
            </w:r>
            <w:r w:rsidR="0053779D">
              <w:rPr>
                <w:rFonts w:hint="eastAsia"/>
                <w:sz w:val="20"/>
                <w:lang w:eastAsia="ja-JP"/>
              </w:rPr>
              <w:t>含む</w:t>
            </w:r>
            <w:r w:rsidR="00D257B2">
              <w:rPr>
                <w:sz w:val="20"/>
                <w:lang w:eastAsia="ja-JP"/>
              </w:rPr>
              <w:t>。 これらには、この部門への投資のために考慮すべき異なる主要な環境側面があり、以下のように要約されている。</w:t>
            </w:r>
          </w:p>
          <w:p w14:paraId="7D0353D5" w14:textId="77777777" w:rsidR="009438EF" w:rsidRDefault="00D257B2">
            <w:pPr>
              <w:pStyle w:val="TableParagraph"/>
              <w:numPr>
                <w:ilvl w:val="0"/>
                <w:numId w:val="74"/>
              </w:numPr>
              <w:tabs>
                <w:tab w:val="left" w:pos="827"/>
                <w:tab w:val="left" w:pos="828"/>
              </w:tabs>
              <w:spacing w:before="81"/>
              <w:rPr>
                <w:sz w:val="20"/>
                <w:lang w:eastAsia="ja-JP"/>
              </w:rPr>
            </w:pPr>
            <w:r>
              <w:rPr>
                <w:sz w:val="20"/>
                <w:lang w:eastAsia="ja-JP"/>
              </w:rPr>
              <w:t>変化する気候に適応する農業システムの能力</w:t>
            </w:r>
          </w:p>
          <w:p w14:paraId="03B40F97" w14:textId="77777777" w:rsidR="009438EF" w:rsidRDefault="00D257B2">
            <w:pPr>
              <w:pStyle w:val="TableParagraph"/>
              <w:numPr>
                <w:ilvl w:val="0"/>
                <w:numId w:val="74"/>
              </w:numPr>
              <w:tabs>
                <w:tab w:val="left" w:pos="827"/>
                <w:tab w:val="left" w:pos="828"/>
              </w:tabs>
              <w:spacing w:before="112" w:line="271" w:lineRule="auto"/>
              <w:ind w:right="128"/>
              <w:rPr>
                <w:sz w:val="20"/>
                <w:lang w:eastAsia="ja-JP"/>
              </w:rPr>
            </w:pPr>
            <w:r>
              <w:rPr>
                <w:sz w:val="20"/>
                <w:lang w:eastAsia="ja-JP"/>
              </w:rPr>
              <w:t>集約的育成による排水処理を含めた水量、水質、水生態系への影響</w:t>
            </w:r>
          </w:p>
          <w:p w14:paraId="2DC6B50D" w14:textId="77777777" w:rsidR="009438EF" w:rsidRDefault="00D257B2">
            <w:pPr>
              <w:pStyle w:val="TableParagraph"/>
              <w:numPr>
                <w:ilvl w:val="0"/>
                <w:numId w:val="74"/>
              </w:numPr>
              <w:tabs>
                <w:tab w:val="left" w:pos="827"/>
                <w:tab w:val="left" w:pos="828"/>
              </w:tabs>
              <w:spacing w:before="85"/>
              <w:rPr>
                <w:sz w:val="20"/>
              </w:rPr>
            </w:pPr>
            <w:proofErr w:type="spellStart"/>
            <w:r>
              <w:rPr>
                <w:sz w:val="20"/>
              </w:rPr>
              <w:t>肥料処理</w:t>
            </w:r>
            <w:proofErr w:type="spellEnd"/>
            <w:r>
              <w:rPr>
                <w:sz w:val="20"/>
              </w:rPr>
              <w:t>;</w:t>
            </w:r>
          </w:p>
          <w:p w14:paraId="3B1C791B" w14:textId="77777777" w:rsidR="009438EF" w:rsidRDefault="00D257B2">
            <w:pPr>
              <w:pStyle w:val="TableParagraph"/>
              <w:numPr>
                <w:ilvl w:val="0"/>
                <w:numId w:val="74"/>
              </w:numPr>
              <w:tabs>
                <w:tab w:val="left" w:pos="827"/>
                <w:tab w:val="left" w:pos="828"/>
              </w:tabs>
              <w:spacing w:before="113" w:line="271" w:lineRule="auto"/>
              <w:ind w:right="230"/>
              <w:rPr>
                <w:sz w:val="20"/>
                <w:lang w:eastAsia="ja-JP"/>
              </w:rPr>
            </w:pPr>
            <w:r>
              <w:rPr>
                <w:sz w:val="20"/>
                <w:lang w:eastAsia="ja-JP"/>
              </w:rPr>
              <w:t>大気、水域、土壌への汚染物質(メタン、アンモニア、粉塵、臭気、騒音など)の排出、特に集約飼育の場合</w:t>
            </w:r>
          </w:p>
          <w:p w14:paraId="4E5EE24A" w14:textId="77777777" w:rsidR="009438EF" w:rsidRDefault="00D257B2">
            <w:pPr>
              <w:pStyle w:val="TableParagraph"/>
              <w:numPr>
                <w:ilvl w:val="0"/>
                <w:numId w:val="74"/>
              </w:numPr>
              <w:tabs>
                <w:tab w:val="left" w:pos="827"/>
                <w:tab w:val="left" w:pos="828"/>
              </w:tabs>
              <w:spacing w:before="87"/>
              <w:rPr>
                <w:sz w:val="20"/>
              </w:rPr>
            </w:pPr>
            <w:proofErr w:type="spellStart"/>
            <w:r>
              <w:rPr>
                <w:sz w:val="20"/>
              </w:rPr>
              <w:t>生息地や種への影響</w:t>
            </w:r>
            <w:proofErr w:type="spellEnd"/>
          </w:p>
          <w:p w14:paraId="291C16C9" w14:textId="77777777" w:rsidR="009438EF" w:rsidRDefault="00D257B2">
            <w:pPr>
              <w:pStyle w:val="TableParagraph"/>
              <w:spacing w:before="112" w:line="276" w:lineRule="auto"/>
              <w:ind w:right="150"/>
              <w:jc w:val="both"/>
              <w:rPr>
                <w:sz w:val="20"/>
                <w:lang w:eastAsia="ja-JP"/>
              </w:rPr>
            </w:pPr>
            <w:r>
              <w:rPr>
                <w:sz w:val="20"/>
                <w:lang w:eastAsia="ja-JP"/>
              </w:rPr>
              <w:t>環境リスクのある領域は、地理的に非常に多様であることに留意すること。 関連する地域又はプロジェクト内の重要性及び関連性のある分野又は問題を特定するために、関連する所管の国内又は地域当局から指針が求められるべきである。</w:t>
            </w:r>
          </w:p>
        </w:tc>
      </w:tr>
      <w:tr w:rsidR="009438EF" w14:paraId="2F50F125" w14:textId="77777777">
        <w:trPr>
          <w:trHeight w:val="383"/>
        </w:trPr>
        <w:tc>
          <w:tcPr>
            <w:tcW w:w="1942" w:type="dxa"/>
            <w:shd w:val="clear" w:color="auto" w:fill="4471C4"/>
          </w:tcPr>
          <w:p w14:paraId="48132586" w14:textId="77777777" w:rsidR="009438EF" w:rsidRDefault="00D257B2">
            <w:pPr>
              <w:pStyle w:val="TableParagraph"/>
              <w:rPr>
                <w:b/>
                <w:sz w:val="20"/>
              </w:rPr>
            </w:pPr>
            <w:proofErr w:type="spellStart"/>
            <w:r>
              <w:rPr>
                <w:b/>
                <w:color w:val="FFFFFF"/>
                <w:sz w:val="20"/>
              </w:rPr>
              <w:t>DNSHの目的</w:t>
            </w:r>
            <w:proofErr w:type="spellEnd"/>
          </w:p>
        </w:tc>
        <w:tc>
          <w:tcPr>
            <w:tcW w:w="7411" w:type="dxa"/>
            <w:gridSpan w:val="2"/>
            <w:shd w:val="clear" w:color="auto" w:fill="4471C4"/>
          </w:tcPr>
          <w:p w14:paraId="219369DC" w14:textId="34CFCD87" w:rsidR="009438EF" w:rsidRDefault="000B7012">
            <w:pPr>
              <w:pStyle w:val="TableParagraph"/>
              <w:rPr>
                <w:b/>
                <w:sz w:val="20"/>
                <w:lang w:eastAsia="ja-JP"/>
              </w:rPr>
            </w:pPr>
            <w:r>
              <w:rPr>
                <w:b/>
                <w:color w:val="FFFFFF"/>
                <w:sz w:val="20"/>
                <w:lang w:eastAsia="ja-JP"/>
              </w:rPr>
              <w:t>基準と閾値</w:t>
            </w:r>
          </w:p>
        </w:tc>
      </w:tr>
      <w:tr w:rsidR="009438EF" w14:paraId="12E7E634" w14:textId="77777777">
        <w:trPr>
          <w:trHeight w:val="398"/>
        </w:trPr>
        <w:tc>
          <w:tcPr>
            <w:tcW w:w="1942" w:type="dxa"/>
          </w:tcPr>
          <w:p w14:paraId="4F3FD236" w14:textId="77777777" w:rsidR="009438EF" w:rsidRDefault="00D257B2">
            <w:pPr>
              <w:pStyle w:val="TableParagraph"/>
              <w:spacing w:before="41"/>
              <w:rPr>
                <w:sz w:val="20"/>
              </w:rPr>
            </w:pPr>
            <w:r>
              <w:rPr>
                <w:sz w:val="20"/>
              </w:rPr>
              <w:t>(1)</w:t>
            </w:r>
            <w:proofErr w:type="spellStart"/>
            <w:r>
              <w:rPr>
                <w:sz w:val="20"/>
              </w:rPr>
              <w:t>緩和</w:t>
            </w:r>
            <w:proofErr w:type="spellEnd"/>
          </w:p>
        </w:tc>
        <w:tc>
          <w:tcPr>
            <w:tcW w:w="7411" w:type="dxa"/>
            <w:gridSpan w:val="2"/>
          </w:tcPr>
          <w:p w14:paraId="5E703D2E" w14:textId="230C8617" w:rsidR="009438EF" w:rsidRDefault="00D257B2">
            <w:pPr>
              <w:pStyle w:val="TableParagraph"/>
              <w:numPr>
                <w:ilvl w:val="0"/>
                <w:numId w:val="73"/>
              </w:numPr>
              <w:tabs>
                <w:tab w:val="left" w:pos="405"/>
              </w:tabs>
              <w:spacing w:before="41"/>
              <w:ind w:hanging="285"/>
              <w:rPr>
                <w:sz w:val="10"/>
              </w:rPr>
            </w:pPr>
            <w:proofErr w:type="spellStart"/>
            <w:r>
              <w:rPr>
                <w:sz w:val="20"/>
              </w:rPr>
              <w:t>永久草原の維持</w:t>
            </w:r>
            <w:proofErr w:type="spellEnd"/>
            <w:r w:rsidR="0053779D">
              <w:rPr>
                <w:rFonts w:hint="eastAsia"/>
                <w:sz w:val="20"/>
                <w:lang w:eastAsia="ja-JP"/>
              </w:rPr>
              <w:t xml:space="preserve">　488</w:t>
            </w:r>
          </w:p>
        </w:tc>
      </w:tr>
    </w:tbl>
    <w:p w14:paraId="65772038" w14:textId="77777777" w:rsidR="009438EF" w:rsidRDefault="009438EF">
      <w:pPr>
        <w:pStyle w:val="a3"/>
        <w:rPr>
          <w:b/>
          <w:sz w:val="20"/>
        </w:rPr>
      </w:pPr>
    </w:p>
    <w:p w14:paraId="261C018D" w14:textId="77777777" w:rsidR="009438EF" w:rsidRDefault="009438EF">
      <w:pPr>
        <w:pStyle w:val="a3"/>
        <w:rPr>
          <w:b/>
          <w:sz w:val="20"/>
        </w:rPr>
      </w:pPr>
    </w:p>
    <w:p w14:paraId="1B7445B5" w14:textId="77777777" w:rsidR="009438EF" w:rsidRDefault="009438EF">
      <w:pPr>
        <w:pStyle w:val="a3"/>
        <w:rPr>
          <w:b/>
          <w:sz w:val="20"/>
        </w:rPr>
      </w:pPr>
    </w:p>
    <w:p w14:paraId="56A2EF2B" w14:textId="77777777" w:rsidR="009438EF" w:rsidRDefault="009438EF">
      <w:pPr>
        <w:pStyle w:val="a3"/>
        <w:rPr>
          <w:b/>
          <w:sz w:val="20"/>
        </w:rPr>
      </w:pPr>
    </w:p>
    <w:p w14:paraId="43BE2A39" w14:textId="77777777" w:rsidR="009438EF" w:rsidRDefault="009438EF">
      <w:pPr>
        <w:pStyle w:val="a3"/>
        <w:rPr>
          <w:b/>
          <w:sz w:val="20"/>
        </w:rPr>
      </w:pPr>
    </w:p>
    <w:p w14:paraId="7166B23B" w14:textId="77777777" w:rsidR="009438EF" w:rsidRDefault="00392619">
      <w:pPr>
        <w:pStyle w:val="a3"/>
        <w:rPr>
          <w:b/>
          <w:sz w:val="13"/>
        </w:rPr>
      </w:pPr>
      <w:r>
        <w:rPr>
          <w:noProof/>
          <w:lang w:val="en-US" w:eastAsia="ja-JP"/>
        </w:rPr>
        <mc:AlternateContent>
          <mc:Choice Requires="wps">
            <w:drawing>
              <wp:anchor distT="0" distB="0" distL="0" distR="0" simplePos="0" relativeHeight="251655680" behindDoc="1" locked="0" layoutInCell="1" allowOverlap="1" wp14:anchorId="77109E96" wp14:editId="53A0DB60">
                <wp:simplePos x="0" y="0"/>
                <wp:positionH relativeFrom="page">
                  <wp:posOffset>914400</wp:posOffset>
                </wp:positionH>
                <wp:positionV relativeFrom="paragraph">
                  <wp:posOffset>123190</wp:posOffset>
                </wp:positionV>
                <wp:extent cx="1829435" cy="0"/>
                <wp:effectExtent l="9525" t="10160" r="8890" b="889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4DDE" id="Line 26"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216.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p5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OUaK&#10;dLCjZ6E4givMpjeugJBK7Wzojp7Vi3nW9LtDSlctUQceOb5eDORlISN5kxIuzkCFff9ZM4ghR6/j&#10;oM6N7QIkjACd4z4ut33ws0cUPmaL2TJ/eMSI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" strokeweight=".48pt">
                <w10:wrap type="topAndBottom" anchorx="page"/>
              </v:line>
            </w:pict>
          </mc:Fallback>
        </mc:AlternateContent>
      </w:r>
    </w:p>
    <w:p w14:paraId="0BD0865C" w14:textId="77777777" w:rsidR="009438EF" w:rsidRDefault="009438EF">
      <w:pPr>
        <w:pStyle w:val="a3"/>
        <w:spacing w:before="8"/>
        <w:rPr>
          <w:b/>
          <w:sz w:val="25"/>
        </w:rPr>
      </w:pPr>
    </w:p>
    <w:p w14:paraId="59BF33E3" w14:textId="77777777" w:rsidR="009438EF" w:rsidRDefault="00D257B2">
      <w:pPr>
        <w:pStyle w:val="a3"/>
        <w:ind w:left="100"/>
      </w:pPr>
      <w:r>
        <w:t>488 COM(2018)392の附属書IIIのGAEC1と一致</w:t>
      </w:r>
    </w:p>
    <w:p w14:paraId="17367BB6" w14:textId="77777777" w:rsidR="009438EF" w:rsidRDefault="009438EF">
      <w:pPr>
        <w:sectPr w:rsidR="009438EF">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7411"/>
      </w:tblGrid>
      <w:tr w:rsidR="009438EF" w14:paraId="2D34BB0C" w14:textId="77777777">
        <w:trPr>
          <w:trHeight w:val="2755"/>
        </w:trPr>
        <w:tc>
          <w:tcPr>
            <w:tcW w:w="1942" w:type="dxa"/>
          </w:tcPr>
          <w:p w14:paraId="2034AC57" w14:textId="77777777" w:rsidR="009438EF" w:rsidRDefault="009438EF">
            <w:pPr>
              <w:pStyle w:val="TableParagraph"/>
              <w:spacing w:before="0"/>
              <w:ind w:left="0"/>
              <w:rPr>
                <w:rFonts w:ascii="Times New Roman"/>
                <w:sz w:val="18"/>
              </w:rPr>
            </w:pPr>
          </w:p>
        </w:tc>
        <w:tc>
          <w:tcPr>
            <w:tcW w:w="7411" w:type="dxa"/>
          </w:tcPr>
          <w:p w14:paraId="1FC45A6D" w14:textId="547FA780" w:rsidR="009438EF" w:rsidRDefault="00D257B2">
            <w:pPr>
              <w:pStyle w:val="TableParagraph"/>
              <w:numPr>
                <w:ilvl w:val="0"/>
                <w:numId w:val="72"/>
              </w:numPr>
              <w:tabs>
                <w:tab w:val="left" w:pos="405"/>
              </w:tabs>
              <w:spacing w:before="0" w:line="271" w:lineRule="auto"/>
              <w:ind w:right="1027" w:hanging="285"/>
              <w:rPr>
                <w:sz w:val="10"/>
                <w:lang w:eastAsia="ja-JP"/>
              </w:rPr>
            </w:pPr>
            <w:r>
              <w:rPr>
                <w:sz w:val="20"/>
                <w:lang w:eastAsia="ja-JP"/>
              </w:rPr>
              <w:t>当局が</w:t>
            </w:r>
            <w:r w:rsidR="006A3326">
              <w:rPr>
                <w:sz w:val="20"/>
                <w:lang w:eastAsia="ja-JP"/>
              </w:rPr>
              <w:t>植物の生育</w:t>
            </w:r>
            <w:r>
              <w:rPr>
                <w:sz w:val="20"/>
                <w:lang w:eastAsia="ja-JP"/>
              </w:rPr>
              <w:t>上の理由により免除を与えている場合を除き、耕作可能な</w:t>
            </w:r>
            <w:r w:rsidR="0053779D">
              <w:rPr>
                <w:rFonts w:hint="eastAsia"/>
                <w:sz w:val="20"/>
                <w:lang w:eastAsia="ja-JP"/>
              </w:rPr>
              <w:t>切り株</w:t>
            </w:r>
            <w:r>
              <w:rPr>
                <w:sz w:val="20"/>
                <w:lang w:eastAsia="ja-JP"/>
              </w:rPr>
              <w:t>の燃焼は行わない。489</w:t>
            </w:r>
          </w:p>
          <w:p w14:paraId="4ACDD2C0" w14:textId="769293D4" w:rsidR="009438EF" w:rsidRDefault="00D257B2">
            <w:pPr>
              <w:pStyle w:val="TableParagraph"/>
              <w:numPr>
                <w:ilvl w:val="0"/>
                <w:numId w:val="72"/>
              </w:numPr>
              <w:tabs>
                <w:tab w:val="left" w:pos="405"/>
              </w:tabs>
              <w:spacing w:before="88" w:line="273" w:lineRule="auto"/>
              <w:ind w:right="514" w:hanging="285"/>
              <w:rPr>
                <w:b/>
                <w:sz w:val="10"/>
                <w:lang w:eastAsia="ja-JP"/>
              </w:rPr>
            </w:pPr>
            <w:r>
              <w:rPr>
                <w:sz w:val="20"/>
                <w:lang w:eastAsia="ja-JP"/>
              </w:rPr>
              <w:t>湿地または泥炭地490を適切に保護し、連続的に森林化された地域または5mを超える樹木を有する1ヘクタールを超える土地、および10~30%の</w:t>
            </w:r>
            <w:r w:rsidR="0053779D">
              <w:rPr>
                <w:rFonts w:hint="eastAsia"/>
                <w:sz w:val="20"/>
                <w:lang w:eastAsia="ja-JP"/>
              </w:rPr>
              <w:t>樹影</w:t>
            </w:r>
            <w:r>
              <w:rPr>
                <w:sz w:val="20"/>
                <w:lang w:eastAsia="ja-JP"/>
              </w:rPr>
              <w:t>、または</w:t>
            </w:r>
            <w:r w:rsidR="0053779D">
              <w:rPr>
                <w:rFonts w:hint="eastAsia"/>
                <w:sz w:val="20"/>
                <w:lang w:eastAsia="ja-JP"/>
              </w:rPr>
              <w:t>現状継続により</w:t>
            </w:r>
            <w:r>
              <w:rPr>
                <w:sz w:val="20"/>
                <w:lang w:eastAsia="ja-JP"/>
              </w:rPr>
              <w:t>でこれらの閾値に達することのできる土地の転換を行わない。</w:t>
            </w:r>
            <w:r w:rsidR="0053779D">
              <w:rPr>
                <w:rFonts w:hint="eastAsia"/>
                <w:sz w:val="20"/>
                <w:lang w:eastAsia="ja-JP"/>
              </w:rPr>
              <w:t>491</w:t>
            </w:r>
          </w:p>
          <w:p w14:paraId="551AF0B5" w14:textId="77777777" w:rsidR="009438EF" w:rsidRDefault="00D257B2">
            <w:pPr>
              <w:pStyle w:val="TableParagraph"/>
              <w:numPr>
                <w:ilvl w:val="0"/>
                <w:numId w:val="72"/>
              </w:numPr>
              <w:tabs>
                <w:tab w:val="left" w:pos="405"/>
              </w:tabs>
              <w:spacing w:before="83" w:line="271" w:lineRule="auto"/>
              <w:ind w:right="438" w:hanging="285"/>
              <w:rPr>
                <w:sz w:val="10"/>
              </w:rPr>
            </w:pPr>
            <w:r>
              <w:rPr>
                <w:sz w:val="20"/>
                <w:lang w:eastAsia="ja-JP"/>
              </w:rPr>
              <w:t>斜面を含む土壌劣化のリスクを低減するための耕作下での最低限の土地管理。</w:t>
            </w:r>
            <w:r>
              <w:rPr>
                <w:sz w:val="20"/>
              </w:rPr>
              <w:t>492</w:t>
            </w:r>
          </w:p>
          <w:p w14:paraId="05912B3F" w14:textId="7747C4E1" w:rsidR="009438EF" w:rsidRDefault="00D257B2">
            <w:pPr>
              <w:pStyle w:val="TableParagraph"/>
              <w:numPr>
                <w:ilvl w:val="0"/>
                <w:numId w:val="72"/>
              </w:numPr>
              <w:tabs>
                <w:tab w:val="left" w:pos="405"/>
              </w:tabs>
              <w:spacing w:before="88"/>
              <w:ind w:hanging="285"/>
              <w:rPr>
                <w:sz w:val="10"/>
                <w:lang w:eastAsia="ja-JP"/>
              </w:rPr>
            </w:pPr>
            <w:r>
              <w:rPr>
                <w:sz w:val="20"/>
                <w:lang w:eastAsia="ja-JP"/>
              </w:rPr>
              <w:t>浸食と土壌の喪失を防ぐために、最も</w:t>
            </w:r>
            <w:r w:rsidR="0053779D">
              <w:rPr>
                <w:rFonts w:hint="eastAsia"/>
                <w:sz w:val="20"/>
                <w:lang w:eastAsia="ja-JP"/>
              </w:rPr>
              <w:t>傷みやすい</w:t>
            </w:r>
            <w:r>
              <w:rPr>
                <w:sz w:val="20"/>
                <w:lang w:eastAsia="ja-JP"/>
              </w:rPr>
              <w:t>期間に土壌</w:t>
            </w:r>
            <w:r w:rsidR="0053779D">
              <w:rPr>
                <w:rFonts w:hint="eastAsia"/>
                <w:sz w:val="20"/>
                <w:lang w:eastAsia="ja-JP"/>
              </w:rPr>
              <w:t>表層を露出させ</w:t>
            </w:r>
            <w:r>
              <w:rPr>
                <w:sz w:val="20"/>
                <w:lang w:eastAsia="ja-JP"/>
              </w:rPr>
              <w:t>ない。493</w:t>
            </w:r>
          </w:p>
        </w:tc>
      </w:tr>
      <w:tr w:rsidR="009438EF" w14:paraId="3564D6AB" w14:textId="77777777">
        <w:trPr>
          <w:trHeight w:val="1548"/>
        </w:trPr>
        <w:tc>
          <w:tcPr>
            <w:tcW w:w="1942" w:type="dxa"/>
          </w:tcPr>
          <w:p w14:paraId="5AF886D0" w14:textId="77777777" w:rsidR="009438EF" w:rsidRDefault="00D257B2">
            <w:pPr>
              <w:pStyle w:val="TableParagraph"/>
              <w:spacing w:line="276" w:lineRule="auto"/>
              <w:rPr>
                <w:sz w:val="20"/>
                <w:lang w:eastAsia="ja-JP"/>
              </w:rPr>
            </w:pPr>
            <w:r>
              <w:rPr>
                <w:sz w:val="20"/>
                <w:lang w:eastAsia="ja-JP"/>
              </w:rPr>
              <w:t>(3) 水資源及び海洋資源の持続可能な利用及び保護</w:t>
            </w:r>
          </w:p>
        </w:tc>
        <w:tc>
          <w:tcPr>
            <w:tcW w:w="7411" w:type="dxa"/>
          </w:tcPr>
          <w:p w14:paraId="0B58B009" w14:textId="1758D8D6" w:rsidR="009438EF" w:rsidRDefault="00D257B2">
            <w:pPr>
              <w:pStyle w:val="TableParagraph"/>
              <w:numPr>
                <w:ilvl w:val="0"/>
                <w:numId w:val="71"/>
              </w:numPr>
              <w:tabs>
                <w:tab w:val="left" w:pos="467"/>
                <w:tab w:val="left" w:pos="468"/>
              </w:tabs>
              <w:spacing w:before="41" w:line="273" w:lineRule="auto"/>
              <w:ind w:right="228"/>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6465EDE8" w14:textId="77777777" w:rsidR="009438EF" w:rsidRDefault="00D257B2">
            <w:pPr>
              <w:pStyle w:val="TableParagraph"/>
              <w:numPr>
                <w:ilvl w:val="0"/>
                <w:numId w:val="71"/>
              </w:numPr>
              <w:tabs>
                <w:tab w:val="left" w:pos="467"/>
                <w:tab w:val="left" w:pos="468"/>
              </w:tabs>
              <w:spacing w:before="84"/>
              <w:rPr>
                <w:sz w:val="20"/>
                <w:lang w:eastAsia="ja-JP"/>
              </w:rPr>
            </w:pPr>
            <w:r>
              <w:rPr>
                <w:sz w:val="20"/>
                <w:lang w:eastAsia="ja-JP"/>
              </w:rPr>
              <w:t>EUでは、EU水関連法規の要件を満たす</w:t>
            </w:r>
            <w:r w:rsidR="007578C5">
              <w:rPr>
                <w:rFonts w:hint="eastAsia"/>
                <w:sz w:val="20"/>
                <w:lang w:eastAsia="ja-JP"/>
              </w:rPr>
              <w:t>こと</w:t>
            </w:r>
            <w:r>
              <w:rPr>
                <w:sz w:val="20"/>
                <w:lang w:eastAsia="ja-JP"/>
              </w:rPr>
              <w:t>。</w:t>
            </w:r>
          </w:p>
        </w:tc>
      </w:tr>
      <w:tr w:rsidR="009438EF" w14:paraId="5F41ECB8" w14:textId="77777777">
        <w:trPr>
          <w:trHeight w:val="1192"/>
        </w:trPr>
        <w:tc>
          <w:tcPr>
            <w:tcW w:w="1942" w:type="dxa"/>
          </w:tcPr>
          <w:p w14:paraId="788C1B7C" w14:textId="36823FFA" w:rsidR="009438EF" w:rsidRDefault="00D257B2" w:rsidP="007578C5">
            <w:pPr>
              <w:pStyle w:val="TableParagraph"/>
              <w:spacing w:before="42" w:line="276" w:lineRule="auto"/>
              <w:ind w:right="292"/>
              <w:rPr>
                <w:sz w:val="20"/>
                <w:lang w:eastAsia="ja-JP"/>
              </w:rPr>
            </w:pPr>
            <w:r>
              <w:rPr>
                <w:sz w:val="20"/>
                <w:lang w:eastAsia="ja-JP"/>
              </w:rPr>
              <w:t>(4)</w:t>
            </w:r>
            <w:r w:rsidR="007578C5">
              <w:rPr>
                <w:rFonts w:hint="eastAsia"/>
                <w:sz w:val="20"/>
                <w:lang w:eastAsia="ja-JP"/>
              </w:rPr>
              <w:t>サーキュラーエコノミー</w:t>
            </w:r>
            <w:r>
              <w:rPr>
                <w:sz w:val="20"/>
                <w:lang w:eastAsia="ja-JP"/>
              </w:rPr>
              <w:t>・廃棄物の予防・リサイクル</w:t>
            </w:r>
          </w:p>
        </w:tc>
        <w:tc>
          <w:tcPr>
            <w:tcW w:w="7411" w:type="dxa"/>
          </w:tcPr>
          <w:p w14:paraId="32075B2F" w14:textId="3DDD3B9A" w:rsidR="009438EF" w:rsidRDefault="00D257B2">
            <w:pPr>
              <w:pStyle w:val="TableParagraph"/>
              <w:numPr>
                <w:ilvl w:val="0"/>
                <w:numId w:val="70"/>
              </w:numPr>
              <w:tabs>
                <w:tab w:val="left" w:pos="464"/>
                <w:tab w:val="left" w:pos="465"/>
              </w:tabs>
              <w:spacing w:before="43" w:line="273" w:lineRule="auto"/>
              <w:ind w:right="180" w:hanging="357"/>
              <w:rPr>
                <w:sz w:val="20"/>
                <w:lang w:eastAsia="ja-JP"/>
              </w:rPr>
            </w:pPr>
            <w:r>
              <w:rPr>
                <w:sz w:val="20"/>
                <w:lang w:eastAsia="ja-JP"/>
              </w:rPr>
              <w:t>活動では、残留物や副産物を使用し、エネルギー494を含め、生産高原単位あたりの一次原材料の使用を最小限に抑えるためのその他の措置を講じるべきである。 活動は、生産システムから環境への栄養の</w:t>
            </w:r>
            <w:r w:rsidR="007578C5">
              <w:rPr>
                <w:rFonts w:hint="eastAsia"/>
                <w:sz w:val="20"/>
                <w:lang w:eastAsia="ja-JP"/>
              </w:rPr>
              <w:t>流失</w:t>
            </w:r>
            <w:r>
              <w:rPr>
                <w:sz w:val="20"/>
                <w:lang w:eastAsia="ja-JP"/>
              </w:rPr>
              <w:t>を最小限に抑えるべきである。</w:t>
            </w:r>
          </w:p>
        </w:tc>
      </w:tr>
      <w:tr w:rsidR="009438EF" w14:paraId="7E45BBC7" w14:textId="77777777">
        <w:trPr>
          <w:trHeight w:val="1984"/>
        </w:trPr>
        <w:tc>
          <w:tcPr>
            <w:tcW w:w="1942" w:type="dxa"/>
          </w:tcPr>
          <w:p w14:paraId="7F233617" w14:textId="77777777" w:rsidR="009438EF" w:rsidRDefault="00D257B2">
            <w:pPr>
              <w:pStyle w:val="TableParagraph"/>
              <w:spacing w:line="276" w:lineRule="auto"/>
              <w:rPr>
                <w:sz w:val="20"/>
              </w:rPr>
            </w:pPr>
            <w:r>
              <w:rPr>
                <w:sz w:val="20"/>
              </w:rPr>
              <w:t xml:space="preserve">(5) </w:t>
            </w:r>
            <w:proofErr w:type="spellStart"/>
            <w:r>
              <w:rPr>
                <w:sz w:val="20"/>
              </w:rPr>
              <w:t>公害防止・管理</w:t>
            </w:r>
            <w:proofErr w:type="spellEnd"/>
          </w:p>
        </w:tc>
        <w:tc>
          <w:tcPr>
            <w:tcW w:w="7411" w:type="dxa"/>
          </w:tcPr>
          <w:p w14:paraId="04DF1C1A" w14:textId="7F7732E0" w:rsidR="009438EF" w:rsidRDefault="00D257B2">
            <w:pPr>
              <w:pStyle w:val="TableParagraph"/>
              <w:numPr>
                <w:ilvl w:val="0"/>
                <w:numId w:val="69"/>
              </w:numPr>
              <w:tabs>
                <w:tab w:val="left" w:pos="464"/>
                <w:tab w:val="left" w:pos="465"/>
              </w:tabs>
              <w:spacing w:before="41" w:line="276" w:lineRule="auto"/>
              <w:ind w:right="152" w:hanging="357"/>
              <w:rPr>
                <w:sz w:val="10"/>
                <w:lang w:eastAsia="ja-JP"/>
              </w:rPr>
            </w:pPr>
            <w:r>
              <w:rPr>
                <w:sz w:val="20"/>
                <w:lang w:eastAsia="ja-JP"/>
              </w:rPr>
              <w:t>活動</w:t>
            </w:r>
            <w:r w:rsidR="007578C5">
              <w:rPr>
                <w:rFonts w:hint="eastAsia"/>
                <w:sz w:val="20"/>
                <w:lang w:eastAsia="ja-JP"/>
              </w:rPr>
              <w:t>が</w:t>
            </w:r>
            <w:r>
              <w:rPr>
                <w:sz w:val="20"/>
                <w:lang w:eastAsia="ja-JP"/>
              </w:rPr>
              <w:t>、栄養素(肥料)および植物保護製品(例えば、農薬および除草剤)が、</w:t>
            </w:r>
            <w:r w:rsidR="007578C5">
              <w:rPr>
                <w:rFonts w:hint="eastAsia"/>
                <w:sz w:val="20"/>
                <w:lang w:eastAsia="ja-JP"/>
              </w:rPr>
              <w:t>本来</w:t>
            </w:r>
            <w:r>
              <w:rPr>
                <w:sz w:val="20"/>
                <w:lang w:eastAsia="ja-JP"/>
              </w:rPr>
              <w:t>の用途(時間と処理地域)の対象とされ、適切なレベル(可能であれば、持続可能な生物学的、物理学的、またはその他の非化学的方法を優先して)で送達され、使用が人の健康と環境(例えば、水と大気汚染)に及ぼすリスクと影響、および浸出、揮発、酸化による過剰な栄養素の喪失495を</w:t>
            </w:r>
            <w:r w:rsidR="00DD71D8">
              <w:rPr>
                <w:rFonts w:hint="eastAsia"/>
                <w:sz w:val="20"/>
                <w:lang w:eastAsia="ja-JP"/>
              </w:rPr>
              <w:t>減速させ</w:t>
            </w:r>
            <w:r w:rsidR="007578C5">
              <w:rPr>
                <w:rFonts w:hint="eastAsia"/>
                <w:sz w:val="20"/>
                <w:lang w:eastAsia="ja-JP"/>
              </w:rPr>
              <w:t>ること。</w:t>
            </w:r>
          </w:p>
        </w:tc>
      </w:tr>
    </w:tbl>
    <w:p w14:paraId="5441B32F" w14:textId="77777777" w:rsidR="009438EF" w:rsidRDefault="009438EF">
      <w:pPr>
        <w:pStyle w:val="a3"/>
        <w:rPr>
          <w:sz w:val="20"/>
          <w:lang w:eastAsia="ja-JP"/>
        </w:rPr>
      </w:pPr>
    </w:p>
    <w:p w14:paraId="7783EF82" w14:textId="77777777" w:rsidR="009438EF" w:rsidRDefault="009438EF">
      <w:pPr>
        <w:pStyle w:val="a3"/>
        <w:rPr>
          <w:sz w:val="20"/>
          <w:lang w:eastAsia="ja-JP"/>
        </w:rPr>
      </w:pPr>
    </w:p>
    <w:p w14:paraId="1B883B79" w14:textId="77777777" w:rsidR="009438EF" w:rsidRDefault="009438EF">
      <w:pPr>
        <w:pStyle w:val="a3"/>
        <w:rPr>
          <w:sz w:val="20"/>
          <w:lang w:eastAsia="ja-JP"/>
        </w:rPr>
      </w:pPr>
    </w:p>
    <w:p w14:paraId="545E6480" w14:textId="77777777" w:rsidR="009438EF" w:rsidRDefault="009438EF">
      <w:pPr>
        <w:pStyle w:val="a3"/>
        <w:rPr>
          <w:sz w:val="20"/>
          <w:lang w:eastAsia="ja-JP"/>
        </w:rPr>
      </w:pPr>
    </w:p>
    <w:p w14:paraId="444270A5" w14:textId="77777777" w:rsidR="009438EF" w:rsidRDefault="009438EF">
      <w:pPr>
        <w:pStyle w:val="a3"/>
        <w:rPr>
          <w:sz w:val="20"/>
          <w:lang w:eastAsia="ja-JP"/>
        </w:rPr>
      </w:pPr>
    </w:p>
    <w:p w14:paraId="43E8443B" w14:textId="77777777" w:rsidR="009438EF" w:rsidRDefault="00392619">
      <w:pPr>
        <w:pStyle w:val="a3"/>
        <w:spacing w:before="6"/>
        <w:rPr>
          <w:sz w:val="10"/>
          <w:lang w:eastAsia="ja-JP"/>
        </w:rPr>
      </w:pPr>
      <w:r>
        <w:rPr>
          <w:noProof/>
          <w:lang w:val="en-US" w:eastAsia="ja-JP"/>
        </w:rPr>
        <mc:AlternateContent>
          <mc:Choice Requires="wps">
            <w:drawing>
              <wp:anchor distT="0" distB="0" distL="0" distR="0" simplePos="0" relativeHeight="251656704" behindDoc="1" locked="0" layoutInCell="1" allowOverlap="1" wp14:anchorId="5D0CC784" wp14:editId="4E4F0465">
                <wp:simplePos x="0" y="0"/>
                <wp:positionH relativeFrom="page">
                  <wp:posOffset>914400</wp:posOffset>
                </wp:positionH>
                <wp:positionV relativeFrom="paragraph">
                  <wp:posOffset>104775</wp:posOffset>
                </wp:positionV>
                <wp:extent cx="1829435" cy="0"/>
                <wp:effectExtent l="9525" t="13335" r="8890" b="571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653F1" id="Line 25"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5pt" to="21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a2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" strokeweight=".16936mm">
                <w10:wrap type="topAndBottom" anchorx="page"/>
              </v:line>
            </w:pict>
          </mc:Fallback>
        </mc:AlternateContent>
      </w:r>
    </w:p>
    <w:p w14:paraId="408E608D" w14:textId="77777777" w:rsidR="009438EF" w:rsidRDefault="009438EF">
      <w:pPr>
        <w:pStyle w:val="a3"/>
        <w:spacing w:before="4"/>
        <w:rPr>
          <w:sz w:val="17"/>
          <w:lang w:eastAsia="ja-JP"/>
        </w:rPr>
      </w:pPr>
    </w:p>
    <w:p w14:paraId="311AE840" w14:textId="77777777" w:rsidR="009438EF" w:rsidRDefault="00D257B2">
      <w:pPr>
        <w:pStyle w:val="a3"/>
        <w:spacing w:before="96" w:line="256" w:lineRule="auto"/>
        <w:ind w:left="100" w:right="432"/>
        <w:rPr>
          <w:lang w:eastAsia="ja-JP"/>
        </w:rPr>
      </w:pPr>
      <w:r>
        <w:rPr>
          <w:lang w:eastAsia="ja-JP"/>
        </w:rPr>
        <w:t>EUでは、これはCOM(2018)392の附属書IIIのGAEC3に沿った免除を与える加盟国と解釈されるべきである。</w:t>
      </w:r>
    </w:p>
    <w:p w14:paraId="704CAFB8" w14:textId="77777777" w:rsidR="009438EF" w:rsidRDefault="009438EF">
      <w:pPr>
        <w:pStyle w:val="a3"/>
        <w:spacing w:before="2"/>
        <w:rPr>
          <w:sz w:val="14"/>
          <w:lang w:eastAsia="ja-JP"/>
        </w:rPr>
      </w:pPr>
    </w:p>
    <w:p w14:paraId="48FE2931" w14:textId="77777777" w:rsidR="009438EF" w:rsidRDefault="00D257B2">
      <w:pPr>
        <w:pStyle w:val="a3"/>
        <w:ind w:left="100"/>
        <w:rPr>
          <w:lang w:eastAsia="ja-JP"/>
        </w:rPr>
      </w:pPr>
      <w:r>
        <w:rPr>
          <w:lang w:eastAsia="ja-JP"/>
        </w:rPr>
        <w:t>490 COM(2018)392の附属書IIIのGAEC 2と一致</w:t>
      </w:r>
    </w:p>
    <w:p w14:paraId="597F26AC" w14:textId="77777777" w:rsidR="009438EF" w:rsidRDefault="009438EF">
      <w:pPr>
        <w:pStyle w:val="a3"/>
        <w:spacing w:before="1"/>
        <w:rPr>
          <w:sz w:val="15"/>
          <w:lang w:eastAsia="ja-JP"/>
        </w:rPr>
      </w:pPr>
    </w:p>
    <w:p w14:paraId="7DFB8792" w14:textId="77777777" w:rsidR="009438EF" w:rsidRDefault="00D257B2">
      <w:pPr>
        <w:pStyle w:val="a3"/>
        <w:spacing w:line="259" w:lineRule="auto"/>
        <w:ind w:left="100" w:right="432"/>
        <w:rPr>
          <w:lang w:eastAsia="ja-JP"/>
        </w:rPr>
      </w:pPr>
      <w:r>
        <w:rPr>
          <w:lang w:eastAsia="ja-JP"/>
        </w:rPr>
        <w:t>491 RED II、第29条4項および5項と一致。 これは、バイオ燃料、バイオ液体またはバイオマス、あるいは食料または飼料用に関わらず、すべての多年生作物生産に適用される。 その意図は、RED IIに従ったものである。すなわち、高い炭素貯蔵地が農業生産の目的のために転換されないことを保証することである。</w:t>
      </w:r>
    </w:p>
    <w:p w14:paraId="358CEC3E" w14:textId="77777777" w:rsidR="009438EF" w:rsidRDefault="00D257B2">
      <w:pPr>
        <w:pStyle w:val="a3"/>
        <w:spacing w:before="161" w:line="465" w:lineRule="auto"/>
        <w:ind w:left="100" w:right="5253"/>
        <w:rPr>
          <w:lang w:eastAsia="ja-JP"/>
        </w:rPr>
      </w:pPr>
      <w:r>
        <w:rPr>
          <w:lang w:eastAsia="ja-JP"/>
        </w:rPr>
        <w:t>492 COM(2018)392 493の附属書IIIのGAEC 6と整合。COM(2018)392の附属書IIIのGAEC 7と整合。</w:t>
      </w:r>
    </w:p>
    <w:p w14:paraId="7A4FD844" w14:textId="77777777" w:rsidR="009438EF" w:rsidRDefault="00D257B2">
      <w:pPr>
        <w:pStyle w:val="a3"/>
        <w:ind w:left="100"/>
        <w:rPr>
          <w:lang w:eastAsia="ja-JP"/>
        </w:rPr>
      </w:pPr>
      <w:r>
        <w:rPr>
          <w:color w:val="333333"/>
          <w:position w:val="6"/>
          <w:sz w:val="10"/>
          <w:lang w:eastAsia="ja-JP"/>
        </w:rPr>
        <w:t>494 原材料使用量が減少しない場合の生産効率の向上を考慮した「生産量原単位」を指す。</w:t>
      </w:r>
    </w:p>
    <w:p w14:paraId="6428AF6C" w14:textId="77777777" w:rsidR="009438EF" w:rsidRDefault="009438EF">
      <w:pPr>
        <w:pStyle w:val="a3"/>
        <w:spacing w:before="10"/>
        <w:rPr>
          <w:sz w:val="22"/>
          <w:lang w:eastAsia="ja-JP"/>
        </w:rPr>
      </w:pPr>
    </w:p>
    <w:p w14:paraId="07DEB2DB" w14:textId="01F087A9" w:rsidR="009438EF" w:rsidRDefault="007578C5" w:rsidP="007578C5">
      <w:pPr>
        <w:pStyle w:val="a3"/>
        <w:ind w:left="100" w:right="398"/>
        <w:rPr>
          <w:lang w:eastAsia="ja-JP"/>
        </w:rPr>
      </w:pPr>
      <w:r>
        <w:rPr>
          <w:rFonts w:hint="eastAsia"/>
          <w:position w:val="6"/>
          <w:sz w:val="10"/>
          <w:lang w:eastAsia="ja-JP"/>
        </w:rPr>
        <w:lastRenderedPageBreak/>
        <w:t xml:space="preserve">495 </w:t>
      </w:r>
      <w:r w:rsidR="00D257B2">
        <w:rPr>
          <w:position w:val="6"/>
          <w:sz w:val="10"/>
          <w:lang w:eastAsia="ja-JP"/>
        </w:rPr>
        <w:t>農薬の持続可能な使用に関する指令2009/128/ECおよび硝酸塩指令を参照のこと。</w:t>
      </w:r>
      <w:r w:rsidR="00D257B2">
        <w:rPr>
          <w:lang w:eastAsia="ja-JP"/>
        </w:rPr>
        <w:t xml:space="preserve"> CAPポスト2020のSMR13は、農薬指令の実施とクロスコンプライアンス下での直接支払いとを</w:t>
      </w:r>
      <w:commentRangeStart w:id="0"/>
      <w:r w:rsidR="00D257B2">
        <w:rPr>
          <w:lang w:eastAsia="ja-JP"/>
        </w:rPr>
        <w:t>結びつけ</w:t>
      </w:r>
      <w:r>
        <w:rPr>
          <w:rFonts w:hint="eastAsia"/>
          <w:lang w:eastAsia="ja-JP"/>
        </w:rPr>
        <w:t>る。</w:t>
      </w:r>
      <w:commentRangeEnd w:id="0"/>
      <w:r>
        <w:rPr>
          <w:rStyle w:val="a7"/>
        </w:rPr>
        <w:commentReference w:id="0"/>
      </w:r>
    </w:p>
    <w:p w14:paraId="05802F43" w14:textId="77777777" w:rsidR="009438EF" w:rsidRDefault="009438EF">
      <w:pPr>
        <w:rPr>
          <w:lang w:eastAsia="ja-JP"/>
        </w:rPr>
        <w:sectPr w:rsidR="009438E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7411"/>
      </w:tblGrid>
      <w:tr w:rsidR="009438EF" w14:paraId="31E2E50F" w14:textId="77777777">
        <w:trPr>
          <w:trHeight w:val="3739"/>
        </w:trPr>
        <w:tc>
          <w:tcPr>
            <w:tcW w:w="1942" w:type="dxa"/>
          </w:tcPr>
          <w:p w14:paraId="21A1DD8E" w14:textId="77777777" w:rsidR="009438EF" w:rsidRDefault="009438EF">
            <w:pPr>
              <w:pStyle w:val="TableParagraph"/>
              <w:spacing w:before="0"/>
              <w:ind w:left="0"/>
              <w:rPr>
                <w:rFonts w:ascii="Times New Roman"/>
                <w:sz w:val="18"/>
                <w:lang w:eastAsia="ja-JP"/>
              </w:rPr>
            </w:pPr>
          </w:p>
        </w:tc>
        <w:tc>
          <w:tcPr>
            <w:tcW w:w="7411" w:type="dxa"/>
          </w:tcPr>
          <w:p w14:paraId="59BD5D9C" w14:textId="0D5E7E07" w:rsidR="009438EF" w:rsidRDefault="00D257B2">
            <w:pPr>
              <w:pStyle w:val="TableParagraph"/>
              <w:numPr>
                <w:ilvl w:val="0"/>
                <w:numId w:val="68"/>
              </w:numPr>
              <w:tabs>
                <w:tab w:val="left" w:pos="464"/>
                <w:tab w:val="left" w:pos="465"/>
              </w:tabs>
              <w:spacing w:before="0" w:line="276" w:lineRule="auto"/>
              <w:ind w:right="111" w:hanging="357"/>
              <w:rPr>
                <w:rFonts w:ascii="Symbol" w:hAnsi="Symbol" w:hint="eastAsia"/>
                <w:sz w:val="20"/>
                <w:lang w:eastAsia="ja-JP"/>
              </w:rPr>
            </w:pPr>
            <w:r>
              <w:rPr>
                <w:sz w:val="20"/>
                <w:lang w:eastAsia="ja-JP"/>
              </w:rPr>
              <w:t>ヒトおよび動物の健康および環境の高い保護を保証する</w:t>
            </w:r>
            <w:r w:rsidR="007578C5">
              <w:rPr>
                <w:rFonts w:hint="eastAsia"/>
                <w:sz w:val="20"/>
                <w:lang w:eastAsia="ja-JP"/>
              </w:rPr>
              <w:t>ため、</w:t>
            </w:r>
            <w:r>
              <w:rPr>
                <w:sz w:val="20"/>
                <w:lang w:eastAsia="ja-JP"/>
              </w:rPr>
              <w:t>活性物質を含む植物保護製品のみ</w:t>
            </w:r>
            <w:r w:rsidR="007578C5">
              <w:rPr>
                <w:rFonts w:hint="eastAsia"/>
                <w:sz w:val="20"/>
                <w:lang w:eastAsia="ja-JP"/>
              </w:rPr>
              <w:t>を</w:t>
            </w:r>
            <w:r>
              <w:rPr>
                <w:sz w:val="20"/>
                <w:lang w:eastAsia="ja-JP"/>
              </w:rPr>
              <w:t>使用</w:t>
            </w:r>
            <w:r w:rsidR="007578C5">
              <w:rPr>
                <w:rFonts w:hint="eastAsia"/>
                <w:sz w:val="20"/>
                <w:lang w:eastAsia="ja-JP"/>
              </w:rPr>
              <w:t>すること。</w:t>
            </w:r>
            <w:r>
              <w:rPr>
                <w:sz w:val="20"/>
                <w:lang w:eastAsia="ja-JP"/>
              </w:rPr>
              <w:t>496.空気、水および土壌への排出がBATAELの範囲内にあることを保証</w:t>
            </w:r>
            <w:r w:rsidR="00016C3F">
              <w:rPr>
                <w:rFonts w:hint="eastAsia"/>
                <w:sz w:val="20"/>
                <w:lang w:eastAsia="ja-JP"/>
              </w:rPr>
              <w:t>し、</w:t>
            </w:r>
            <w:r>
              <w:rPr>
                <w:sz w:val="20"/>
                <w:lang w:eastAsia="ja-JP"/>
              </w:rPr>
              <w:t>家禽または</w:t>
            </w:r>
            <w:r w:rsidR="00016C3F">
              <w:rPr>
                <w:rFonts w:hint="eastAsia"/>
                <w:sz w:val="20"/>
                <w:lang w:eastAsia="ja-JP"/>
              </w:rPr>
              <w:t>豚</w:t>
            </w:r>
            <w:r>
              <w:rPr>
                <w:sz w:val="20"/>
                <w:lang w:eastAsia="ja-JP"/>
              </w:rPr>
              <w:t>497の集約飼育</w:t>
            </w:r>
            <w:r w:rsidR="00016C3F">
              <w:rPr>
                <w:rFonts w:hint="eastAsia"/>
                <w:sz w:val="20"/>
                <w:lang w:eastAsia="ja-JP"/>
              </w:rPr>
              <w:t>用には</w:t>
            </w:r>
            <w:r>
              <w:rPr>
                <w:sz w:val="20"/>
                <w:lang w:eastAsia="ja-JP"/>
              </w:rPr>
              <w:t>BREFに規定されている</w:t>
            </w:r>
            <w:commentRangeStart w:id="1"/>
            <w:r>
              <w:rPr>
                <w:sz w:val="20"/>
                <w:lang w:eastAsia="ja-JP"/>
              </w:rPr>
              <w:t>BAT</w:t>
            </w:r>
            <w:commentRangeEnd w:id="1"/>
            <w:r w:rsidR="00DD71D8">
              <w:rPr>
                <w:rStyle w:val="a7"/>
              </w:rPr>
              <w:commentReference w:id="1"/>
            </w:r>
            <w:r>
              <w:rPr>
                <w:sz w:val="20"/>
                <w:lang w:eastAsia="ja-JP"/>
              </w:rPr>
              <w:t>技術の組み合わせを使用し、また酪農のため</w:t>
            </w:r>
            <w:r w:rsidR="00016C3F">
              <w:rPr>
                <w:rFonts w:hint="eastAsia"/>
                <w:sz w:val="20"/>
                <w:lang w:eastAsia="ja-JP"/>
              </w:rPr>
              <w:t>にも</w:t>
            </w:r>
            <w:r>
              <w:rPr>
                <w:sz w:val="20"/>
                <w:lang w:eastAsia="ja-JP"/>
              </w:rPr>
              <w:t>同様の排出削減技術を使用すること。</w:t>
            </w:r>
          </w:p>
          <w:p w14:paraId="50BD1F62" w14:textId="7D1584E4" w:rsidR="009438EF" w:rsidRDefault="00D257B2">
            <w:pPr>
              <w:pStyle w:val="TableParagraph"/>
              <w:numPr>
                <w:ilvl w:val="0"/>
                <w:numId w:val="68"/>
              </w:numPr>
              <w:tabs>
                <w:tab w:val="left" w:pos="464"/>
                <w:tab w:val="left" w:pos="465"/>
              </w:tabs>
              <w:spacing w:before="76" w:line="276" w:lineRule="auto"/>
              <w:ind w:right="277" w:hanging="357"/>
              <w:rPr>
                <w:rFonts w:ascii="Symbol" w:hAnsi="Symbol" w:hint="eastAsia"/>
                <w:sz w:val="20"/>
                <w:lang w:eastAsia="ja-JP"/>
              </w:rPr>
            </w:pPr>
            <w:r>
              <w:rPr>
                <w:sz w:val="20"/>
                <w:lang w:eastAsia="ja-JP"/>
              </w:rPr>
              <w:t>UNECEアンモニア削減のための適正農業実施のための枠組みコードで推奨されているように、家畜の飼料と住居、および糞尿の貯蔵と処理のための緩和と排出削減技術が適用されること。</w:t>
            </w:r>
          </w:p>
          <w:p w14:paraId="0269DA28" w14:textId="18F5EE88" w:rsidR="009438EF" w:rsidRDefault="00D257B2">
            <w:pPr>
              <w:pStyle w:val="TableParagraph"/>
              <w:numPr>
                <w:ilvl w:val="0"/>
                <w:numId w:val="68"/>
              </w:numPr>
              <w:tabs>
                <w:tab w:val="left" w:pos="464"/>
                <w:tab w:val="left" w:pos="465"/>
              </w:tabs>
              <w:spacing w:before="76" w:line="271" w:lineRule="auto"/>
              <w:ind w:right="135" w:hanging="357"/>
              <w:rPr>
                <w:rFonts w:ascii="Symbol" w:hAnsi="Symbol" w:hint="eastAsia"/>
                <w:lang w:eastAsia="ja-JP"/>
              </w:rPr>
            </w:pPr>
            <w:r>
              <w:rPr>
                <w:sz w:val="20"/>
                <w:lang w:eastAsia="ja-JP"/>
              </w:rPr>
              <w:t>肥料が土地に施用される場合、活動は、1ヘクタール当たり年間170kgの窒素施用の限度、または、その加盟国で設定されている規制緩和された限度値に従う</w:t>
            </w:r>
            <w:r w:rsidR="00016C3F">
              <w:rPr>
                <w:rFonts w:hint="eastAsia"/>
                <w:sz w:val="20"/>
                <w:lang w:eastAsia="ja-JP"/>
              </w:rPr>
              <w:t>こと</w:t>
            </w:r>
            <w:r>
              <w:rPr>
                <w:sz w:val="20"/>
                <w:lang w:eastAsia="ja-JP"/>
              </w:rPr>
              <w:t>。</w:t>
            </w:r>
            <w:r w:rsidR="00016C3F">
              <w:rPr>
                <w:rFonts w:hint="eastAsia"/>
                <w:sz w:val="20"/>
                <w:lang w:eastAsia="ja-JP"/>
              </w:rPr>
              <w:t>498</w:t>
            </w:r>
          </w:p>
        </w:tc>
      </w:tr>
      <w:tr w:rsidR="009438EF" w14:paraId="366A10A4" w14:textId="77777777">
        <w:trPr>
          <w:trHeight w:val="4115"/>
        </w:trPr>
        <w:tc>
          <w:tcPr>
            <w:tcW w:w="1942" w:type="dxa"/>
          </w:tcPr>
          <w:p w14:paraId="687A3097" w14:textId="77777777" w:rsidR="009438EF" w:rsidRDefault="00D257B2">
            <w:pPr>
              <w:pStyle w:val="TableParagraph"/>
              <w:spacing w:line="276" w:lineRule="auto"/>
              <w:rPr>
                <w:sz w:val="20"/>
              </w:rPr>
            </w:pPr>
            <w:r>
              <w:rPr>
                <w:sz w:val="20"/>
              </w:rPr>
              <w:t>(6)</w:t>
            </w:r>
            <w:proofErr w:type="spellStart"/>
            <w:r>
              <w:rPr>
                <w:sz w:val="20"/>
              </w:rPr>
              <w:t>健全な生態系</w:t>
            </w:r>
            <w:proofErr w:type="spellEnd"/>
          </w:p>
        </w:tc>
        <w:tc>
          <w:tcPr>
            <w:tcW w:w="7411" w:type="dxa"/>
          </w:tcPr>
          <w:p w14:paraId="32A6EDEB" w14:textId="2DCC8723" w:rsidR="009438EF" w:rsidRDefault="00D257B2">
            <w:pPr>
              <w:pStyle w:val="TableParagraph"/>
              <w:numPr>
                <w:ilvl w:val="0"/>
                <w:numId w:val="67"/>
              </w:numPr>
              <w:tabs>
                <w:tab w:val="left" w:pos="465"/>
              </w:tabs>
              <w:spacing w:before="41" w:line="273" w:lineRule="auto"/>
              <w:ind w:right="421" w:hanging="357"/>
              <w:jc w:val="both"/>
              <w:rPr>
                <w:sz w:val="20"/>
                <w:lang w:eastAsia="ja-JP"/>
              </w:rPr>
            </w:pPr>
            <w:r>
              <w:rPr>
                <w:sz w:val="20"/>
                <w:lang w:eastAsia="ja-JP"/>
              </w:rPr>
              <w:t>特に冬季に土壌の保護を確保し、浸食および水路/水域への流出を防止し、土壌有機物を維持する</w:t>
            </w:r>
            <w:r w:rsidR="00016C3F">
              <w:rPr>
                <w:rFonts w:hint="eastAsia"/>
                <w:sz w:val="20"/>
                <w:lang w:eastAsia="ja-JP"/>
              </w:rPr>
              <w:t>こと</w:t>
            </w:r>
            <w:r>
              <w:rPr>
                <w:sz w:val="20"/>
                <w:lang w:eastAsia="ja-JP"/>
              </w:rPr>
              <w:t>。</w:t>
            </w:r>
          </w:p>
          <w:p w14:paraId="49021AC6" w14:textId="1D596EFD" w:rsidR="009438EF" w:rsidRDefault="00D257B2">
            <w:pPr>
              <w:pStyle w:val="TableParagraph"/>
              <w:numPr>
                <w:ilvl w:val="0"/>
                <w:numId w:val="67"/>
              </w:numPr>
              <w:tabs>
                <w:tab w:val="left" w:pos="467"/>
                <w:tab w:val="left" w:pos="468"/>
              </w:tabs>
              <w:spacing w:before="82" w:line="276" w:lineRule="auto"/>
              <w:ind w:left="467" w:right="176" w:hanging="360"/>
              <w:rPr>
                <w:sz w:val="20"/>
                <w:lang w:eastAsia="ja-JP"/>
              </w:rPr>
            </w:pPr>
            <w:r>
              <w:rPr>
                <w:sz w:val="20"/>
                <w:lang w:eastAsia="ja-JP"/>
              </w:rPr>
              <w:t>自然価値の高い土地、湿地、森林、または生物多様性の価値が高い他の地域499の転換、分断化、または持続不可能な強化につながらない</w:t>
            </w:r>
            <w:r w:rsidR="00016C3F">
              <w:rPr>
                <w:rFonts w:hint="eastAsia"/>
                <w:sz w:val="20"/>
                <w:lang w:eastAsia="ja-JP"/>
              </w:rPr>
              <w:t>こと</w:t>
            </w:r>
            <w:r>
              <w:rPr>
                <w:sz w:val="20"/>
                <w:lang w:eastAsia="ja-JP"/>
              </w:rPr>
              <w:t>。 これには、</w:t>
            </w:r>
            <w:r w:rsidR="00016C3F">
              <w:rPr>
                <w:rFonts w:hint="eastAsia"/>
                <w:sz w:val="20"/>
                <w:lang w:eastAsia="ja-JP"/>
              </w:rPr>
              <w:t>1</w:t>
            </w:r>
            <w:r>
              <w:rPr>
                <w:sz w:val="20"/>
                <w:lang w:eastAsia="ja-JP"/>
              </w:rPr>
              <w:t>ヘクタール</w:t>
            </w:r>
            <w:r w:rsidR="00016C3F">
              <w:rPr>
                <w:rFonts w:hint="eastAsia"/>
                <w:sz w:val="20"/>
                <w:lang w:eastAsia="ja-JP"/>
              </w:rPr>
              <w:t>超</w:t>
            </w:r>
            <w:r>
              <w:rPr>
                <w:sz w:val="20"/>
                <w:lang w:eastAsia="ja-JP"/>
              </w:rPr>
              <w:t>に及ぶ生物多様性の</w:t>
            </w:r>
            <w:r w:rsidR="00016C3F">
              <w:rPr>
                <w:rFonts w:hint="eastAsia"/>
                <w:sz w:val="20"/>
                <w:lang w:eastAsia="ja-JP"/>
              </w:rPr>
              <w:t>豊かな</w:t>
            </w:r>
            <w:r>
              <w:rPr>
                <w:sz w:val="20"/>
                <w:lang w:eastAsia="ja-JP"/>
              </w:rPr>
              <w:t>草地が含まれる。</w:t>
            </w:r>
          </w:p>
          <w:p w14:paraId="70CA05ED" w14:textId="77777777" w:rsidR="009438EF" w:rsidRDefault="00D257B2">
            <w:pPr>
              <w:pStyle w:val="TableParagraph"/>
              <w:numPr>
                <w:ilvl w:val="1"/>
                <w:numId w:val="67"/>
              </w:numPr>
              <w:tabs>
                <w:tab w:val="left" w:pos="1188"/>
              </w:tabs>
              <w:spacing w:before="0" w:line="276" w:lineRule="auto"/>
              <w:ind w:right="335"/>
              <w:rPr>
                <w:sz w:val="20"/>
                <w:lang w:eastAsia="ja-JP"/>
              </w:rPr>
            </w:pPr>
            <w:r>
              <w:rPr>
                <w:sz w:val="20"/>
                <w:lang w:eastAsia="ja-JP"/>
              </w:rPr>
              <w:t>すなわち、人間の介入がなく、自然の種の構成と生態学的特徴とプロセスを維持する、草地として残る自然の草地;</w:t>
            </w:r>
            <w:r w:rsidR="00016C3F">
              <w:rPr>
                <w:rFonts w:hint="eastAsia"/>
                <w:sz w:val="20"/>
                <w:lang w:eastAsia="ja-JP"/>
              </w:rPr>
              <w:t xml:space="preserve">　　</w:t>
            </w:r>
            <w:r>
              <w:rPr>
                <w:sz w:val="20"/>
                <w:lang w:eastAsia="ja-JP"/>
              </w:rPr>
              <w:t>または;</w:t>
            </w:r>
          </w:p>
          <w:p w14:paraId="115259CD" w14:textId="77777777" w:rsidR="009438EF" w:rsidRDefault="00D257B2">
            <w:pPr>
              <w:pStyle w:val="TableParagraph"/>
              <w:numPr>
                <w:ilvl w:val="1"/>
                <w:numId w:val="67"/>
              </w:numPr>
              <w:tabs>
                <w:tab w:val="left" w:pos="1188"/>
              </w:tabs>
              <w:spacing w:before="0" w:line="276" w:lineRule="auto"/>
              <w:ind w:right="284"/>
              <w:jc w:val="both"/>
              <w:rPr>
                <w:sz w:val="20"/>
                <w:lang w:eastAsia="ja-JP"/>
              </w:rPr>
            </w:pPr>
            <w:r>
              <w:rPr>
                <w:sz w:val="20"/>
                <w:lang w:eastAsia="ja-JP"/>
              </w:rPr>
              <w:t>人間の介入がなければ草地ではなくなり、種が豊富で劣化しておらず、</w:t>
            </w:r>
            <w:r w:rsidR="00016C3F">
              <w:rPr>
                <w:rFonts w:hint="eastAsia"/>
                <w:sz w:val="20"/>
                <w:lang w:eastAsia="ja-JP"/>
              </w:rPr>
              <w:t>関連する所管官庁によって</w:t>
            </w:r>
            <w:r>
              <w:rPr>
                <w:sz w:val="20"/>
                <w:lang w:eastAsia="ja-JP"/>
              </w:rPr>
              <w:t>高度に生物多様性であると同定されている非自然的な草地</w:t>
            </w:r>
          </w:p>
          <w:p w14:paraId="1F4BB4F6" w14:textId="0B039078" w:rsidR="009438EF" w:rsidRDefault="009438EF">
            <w:pPr>
              <w:pStyle w:val="TableParagraph"/>
              <w:spacing w:before="0" w:line="229" w:lineRule="exact"/>
              <w:ind w:left="1187"/>
              <w:rPr>
                <w:sz w:val="20"/>
                <w:lang w:eastAsia="ja-JP"/>
              </w:rPr>
            </w:pPr>
          </w:p>
        </w:tc>
      </w:tr>
    </w:tbl>
    <w:p w14:paraId="1E0D442A" w14:textId="77777777" w:rsidR="009438EF" w:rsidRDefault="009438EF">
      <w:pPr>
        <w:pStyle w:val="a3"/>
        <w:rPr>
          <w:sz w:val="20"/>
          <w:lang w:eastAsia="ja-JP"/>
        </w:rPr>
      </w:pPr>
    </w:p>
    <w:p w14:paraId="7DFCB7E6" w14:textId="77777777" w:rsidR="009438EF" w:rsidRDefault="009438EF">
      <w:pPr>
        <w:pStyle w:val="a3"/>
        <w:rPr>
          <w:sz w:val="20"/>
          <w:lang w:eastAsia="ja-JP"/>
        </w:rPr>
      </w:pPr>
    </w:p>
    <w:p w14:paraId="6327FF0B" w14:textId="77777777" w:rsidR="009438EF" w:rsidRDefault="009438EF">
      <w:pPr>
        <w:pStyle w:val="a3"/>
        <w:rPr>
          <w:sz w:val="20"/>
          <w:lang w:eastAsia="ja-JP"/>
        </w:rPr>
      </w:pPr>
    </w:p>
    <w:p w14:paraId="10703904" w14:textId="77777777" w:rsidR="009438EF" w:rsidRDefault="009438EF">
      <w:pPr>
        <w:pStyle w:val="a3"/>
        <w:rPr>
          <w:sz w:val="20"/>
          <w:lang w:eastAsia="ja-JP"/>
        </w:rPr>
      </w:pPr>
    </w:p>
    <w:p w14:paraId="3C481722" w14:textId="77777777" w:rsidR="009438EF" w:rsidRDefault="009438EF">
      <w:pPr>
        <w:pStyle w:val="a3"/>
        <w:rPr>
          <w:sz w:val="20"/>
          <w:lang w:eastAsia="ja-JP"/>
        </w:rPr>
      </w:pPr>
    </w:p>
    <w:p w14:paraId="34AC5489" w14:textId="77777777" w:rsidR="009438EF" w:rsidRDefault="00392619">
      <w:pPr>
        <w:pStyle w:val="a3"/>
        <w:spacing w:before="1"/>
        <w:rPr>
          <w:sz w:val="19"/>
          <w:lang w:eastAsia="ja-JP"/>
        </w:rPr>
      </w:pPr>
      <w:r>
        <w:rPr>
          <w:noProof/>
          <w:lang w:val="en-US" w:eastAsia="ja-JP"/>
        </w:rPr>
        <mc:AlternateContent>
          <mc:Choice Requires="wps">
            <w:drawing>
              <wp:anchor distT="0" distB="0" distL="0" distR="0" simplePos="0" relativeHeight="251657728" behindDoc="1" locked="0" layoutInCell="1" allowOverlap="1" wp14:anchorId="486870AE" wp14:editId="69B7A2D1">
                <wp:simplePos x="0" y="0"/>
                <wp:positionH relativeFrom="page">
                  <wp:posOffset>914400</wp:posOffset>
                </wp:positionH>
                <wp:positionV relativeFrom="paragraph">
                  <wp:posOffset>167640</wp:posOffset>
                </wp:positionV>
                <wp:extent cx="1829435" cy="0"/>
                <wp:effectExtent l="9525" t="6350" r="8890" b="1270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104C" id="Line 24"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216.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p1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" strokeweight=".16936mm">
                <w10:wrap type="topAndBottom" anchorx="page"/>
              </v:line>
            </w:pict>
          </mc:Fallback>
        </mc:AlternateContent>
      </w:r>
    </w:p>
    <w:p w14:paraId="5233D5CC" w14:textId="77777777" w:rsidR="009438EF" w:rsidRDefault="009438EF">
      <w:pPr>
        <w:pStyle w:val="a3"/>
        <w:spacing w:before="10"/>
        <w:rPr>
          <w:lang w:eastAsia="ja-JP"/>
        </w:rPr>
      </w:pPr>
    </w:p>
    <w:p w14:paraId="299DDEA2" w14:textId="77777777" w:rsidR="009438EF" w:rsidRDefault="00016C3F">
      <w:pPr>
        <w:pStyle w:val="a3"/>
        <w:spacing w:before="98"/>
        <w:ind w:left="100" w:right="432"/>
        <w:rPr>
          <w:lang w:eastAsia="ja-JP"/>
        </w:rPr>
      </w:pPr>
      <w:r>
        <w:rPr>
          <w:position w:val="6"/>
          <w:sz w:val="10"/>
          <w:lang w:val="en-US" w:eastAsia="ja-JP"/>
        </w:rPr>
        <w:t>496</w:t>
      </w:r>
      <w:r>
        <w:rPr>
          <w:rFonts w:hint="eastAsia"/>
          <w:position w:val="6"/>
          <w:sz w:val="10"/>
          <w:lang w:eastAsia="ja-JP"/>
        </w:rPr>
        <w:t xml:space="preserve">　</w:t>
      </w:r>
      <w:r w:rsidR="00D257B2">
        <w:rPr>
          <w:position w:val="6"/>
          <w:sz w:val="10"/>
          <w:lang w:eastAsia="ja-JP"/>
        </w:rPr>
        <w:t>EUでは、これは、指令(EU)2019/782(表1)に基づく有害性の重み付けとして、グループ1、2または3に分類される植物保護製品の使用を意味する。</w:t>
      </w:r>
    </w:p>
    <w:p w14:paraId="2872B96E" w14:textId="77777777" w:rsidR="009438EF" w:rsidRDefault="009438EF">
      <w:pPr>
        <w:pStyle w:val="a3"/>
        <w:spacing w:before="8"/>
        <w:rPr>
          <w:sz w:val="20"/>
          <w:lang w:eastAsia="ja-JP"/>
        </w:rPr>
      </w:pPr>
    </w:p>
    <w:p w14:paraId="54407CDD" w14:textId="77777777" w:rsidR="009438EF" w:rsidRDefault="00D257B2">
      <w:pPr>
        <w:pStyle w:val="a3"/>
        <w:ind w:left="100"/>
        <w:rPr>
          <w:lang w:eastAsia="ja-JP"/>
        </w:rPr>
      </w:pPr>
      <w:r>
        <w:rPr>
          <w:color w:val="333333"/>
          <w:position w:val="6"/>
          <w:sz w:val="10"/>
          <w:lang w:eastAsia="ja-JP"/>
        </w:rPr>
        <w:t>497 http://eppcb.jrc.ec.europa.eu/reference/irpp.html</w:t>
      </w:r>
      <w:r w:rsidR="0009314D">
        <w:fldChar w:fldCharType="begin"/>
      </w:r>
      <w:r w:rsidR="0009314D">
        <w:rPr>
          <w:lang w:eastAsia="ja-JP"/>
        </w:rPr>
        <w:instrText xml:space="preserve"> HYPERLINK "http://eippcb.jrc.ec.europa.eu/reference/irpp.html" \h </w:instrText>
      </w:r>
      <w:r w:rsidR="0009314D">
        <w:fldChar w:fldCharType="separate"/>
      </w:r>
      <w:r w:rsidR="0009314D">
        <w:fldChar w:fldCharType="end"/>
      </w:r>
    </w:p>
    <w:p w14:paraId="49030433" w14:textId="77777777" w:rsidR="009438EF" w:rsidRDefault="009438EF">
      <w:pPr>
        <w:pStyle w:val="a3"/>
        <w:spacing w:before="5"/>
        <w:rPr>
          <w:sz w:val="14"/>
          <w:lang w:eastAsia="ja-JP"/>
        </w:rPr>
      </w:pPr>
    </w:p>
    <w:p w14:paraId="13C4F12C" w14:textId="77777777" w:rsidR="009438EF" w:rsidRDefault="00016C3F">
      <w:pPr>
        <w:pStyle w:val="a3"/>
        <w:spacing w:before="98" w:line="276" w:lineRule="auto"/>
        <w:ind w:left="100" w:right="273"/>
        <w:rPr>
          <w:lang w:eastAsia="ja-JP"/>
        </w:rPr>
      </w:pPr>
      <w:r>
        <w:rPr>
          <w:rFonts w:hint="eastAsia"/>
          <w:color w:val="333333"/>
          <w:position w:val="6"/>
          <w:sz w:val="10"/>
          <w:lang w:eastAsia="ja-JP"/>
        </w:rPr>
        <w:t xml:space="preserve">498 </w:t>
      </w:r>
      <w:r w:rsidR="00D257B2">
        <w:rPr>
          <w:color w:val="333333"/>
          <w:position w:val="6"/>
          <w:sz w:val="10"/>
          <w:lang w:eastAsia="ja-JP"/>
        </w:rPr>
        <w:t>この閾値は、硝酸塩指令91/676/EC[農業発生源からの硝酸塩による汚染からの水の保護に関する1991年12月12日の理事会指令91/676/EEC]に定められた規定に由来する。</w:t>
      </w:r>
      <w:r w:rsidR="00D257B2">
        <w:rPr>
          <w:color w:val="333333"/>
          <w:lang w:eastAsia="ja-JP"/>
        </w:rPr>
        <w:t xml:space="preserve"> 実際には、170kg/ha/年の閾値は、1.7-2.0畜産単位/haの間の家畜密度の限度を設定することによって加盟国によって実施されている。 家畜単位は、各タイプの動物の栄養または飼料要求量に基づいて設定された特定の係数(例えば、https://ec.europa.europa/eurotat/統計-depresentationd/index.php/Glossary:LSUを参照)を使用することにより、規約に従って種々の種および年齢から家畜を集めることを容易にする参考単位である。</w:t>
      </w:r>
    </w:p>
    <w:p w14:paraId="0564D3E5" w14:textId="77777777" w:rsidR="009438EF" w:rsidRDefault="009438EF">
      <w:pPr>
        <w:pStyle w:val="a3"/>
        <w:spacing w:before="6"/>
        <w:rPr>
          <w:sz w:val="20"/>
          <w:lang w:eastAsia="ja-JP"/>
        </w:rPr>
      </w:pPr>
    </w:p>
    <w:p w14:paraId="0821A06E" w14:textId="3C08B32A" w:rsidR="009438EF" w:rsidRDefault="00016C3F">
      <w:pPr>
        <w:pStyle w:val="a3"/>
        <w:ind w:left="100"/>
        <w:rPr>
          <w:lang w:eastAsia="ja-JP"/>
        </w:rPr>
      </w:pPr>
      <w:r>
        <w:rPr>
          <w:rFonts w:hint="eastAsia"/>
          <w:position w:val="6"/>
          <w:sz w:val="10"/>
          <w:lang w:eastAsia="ja-JP"/>
        </w:rPr>
        <w:t xml:space="preserve">499 </w:t>
      </w:r>
      <w:r w:rsidR="00D257B2">
        <w:rPr>
          <w:position w:val="6"/>
          <w:sz w:val="10"/>
          <w:lang w:eastAsia="ja-JP"/>
        </w:rPr>
        <w:t>生物多様性の価値が高い地域は、指令EU(2018)2001の第29条(3)に規定されているように定義することができる。</w:t>
      </w:r>
    </w:p>
    <w:p w14:paraId="0D146432" w14:textId="77777777" w:rsidR="009438EF" w:rsidRDefault="009438EF">
      <w:pPr>
        <w:rPr>
          <w:lang w:eastAsia="ja-JP"/>
        </w:rPr>
        <w:sectPr w:rsidR="009438E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7411"/>
      </w:tblGrid>
      <w:tr w:rsidR="009438EF" w14:paraId="25FDB4F8" w14:textId="77777777">
        <w:trPr>
          <w:trHeight w:val="1655"/>
        </w:trPr>
        <w:tc>
          <w:tcPr>
            <w:tcW w:w="1942" w:type="dxa"/>
          </w:tcPr>
          <w:p w14:paraId="62548989" w14:textId="77777777" w:rsidR="009438EF" w:rsidRDefault="009438EF">
            <w:pPr>
              <w:pStyle w:val="TableParagraph"/>
              <w:spacing w:before="0"/>
              <w:ind w:left="0"/>
              <w:rPr>
                <w:rFonts w:ascii="Times New Roman"/>
                <w:sz w:val="16"/>
                <w:lang w:eastAsia="ja-JP"/>
              </w:rPr>
            </w:pPr>
          </w:p>
        </w:tc>
        <w:tc>
          <w:tcPr>
            <w:tcW w:w="7411" w:type="dxa"/>
          </w:tcPr>
          <w:p w14:paraId="602D2F86" w14:textId="666FD661" w:rsidR="009438EF" w:rsidRDefault="00D257B2">
            <w:pPr>
              <w:pStyle w:val="TableParagraph"/>
              <w:numPr>
                <w:ilvl w:val="0"/>
                <w:numId w:val="66"/>
              </w:numPr>
              <w:tabs>
                <w:tab w:val="left" w:pos="464"/>
                <w:tab w:val="left" w:pos="465"/>
              </w:tabs>
              <w:spacing w:before="0"/>
              <w:ind w:hanging="357"/>
              <w:rPr>
                <w:sz w:val="20"/>
                <w:lang w:eastAsia="ja-JP"/>
              </w:rPr>
            </w:pPr>
            <w:r>
              <w:rPr>
                <w:sz w:val="20"/>
                <w:lang w:eastAsia="ja-JP"/>
              </w:rPr>
              <w:t>活動は</w:t>
            </w:r>
            <w:r w:rsidR="00016C3F">
              <w:rPr>
                <w:rFonts w:hint="eastAsia"/>
                <w:sz w:val="20"/>
                <w:lang w:eastAsia="ja-JP"/>
              </w:rPr>
              <w:t>以下をしてはならない500</w:t>
            </w:r>
          </w:p>
          <w:p w14:paraId="408510F4" w14:textId="77777777" w:rsidR="009438EF" w:rsidRDefault="00D257B2">
            <w:pPr>
              <w:pStyle w:val="TableParagraph"/>
              <w:numPr>
                <w:ilvl w:val="1"/>
                <w:numId w:val="66"/>
              </w:numPr>
              <w:tabs>
                <w:tab w:val="left" w:pos="1034"/>
                <w:tab w:val="left" w:pos="1035"/>
              </w:tabs>
              <w:spacing w:before="112" w:line="259" w:lineRule="auto"/>
              <w:ind w:right="668"/>
              <w:rPr>
                <w:sz w:val="20"/>
                <w:lang w:eastAsia="ja-JP"/>
              </w:rPr>
            </w:pPr>
            <w:r>
              <w:rPr>
                <w:sz w:val="20"/>
                <w:lang w:eastAsia="ja-JP"/>
              </w:rPr>
              <w:t>保全の重要性又は懸念を有する種及び生息地の多様性又は存在量の減少をもたらすこと。</w:t>
            </w:r>
          </w:p>
          <w:p w14:paraId="4BE84259" w14:textId="77777777" w:rsidR="009438EF" w:rsidRDefault="00D257B2">
            <w:pPr>
              <w:pStyle w:val="TableParagraph"/>
              <w:numPr>
                <w:ilvl w:val="1"/>
                <w:numId w:val="66"/>
              </w:numPr>
              <w:tabs>
                <w:tab w:val="left" w:pos="1034"/>
                <w:tab w:val="left" w:pos="1035"/>
              </w:tabs>
              <w:spacing w:before="95"/>
              <w:rPr>
                <w:sz w:val="20"/>
                <w:lang w:eastAsia="ja-JP"/>
              </w:rPr>
            </w:pPr>
            <w:r>
              <w:rPr>
                <w:sz w:val="20"/>
                <w:lang w:eastAsia="ja-JP"/>
              </w:rPr>
              <w:t>既存の管理計画または保全目標に違反する</w:t>
            </w:r>
            <w:r w:rsidR="00016C3F">
              <w:rPr>
                <w:rFonts w:hint="eastAsia"/>
                <w:sz w:val="20"/>
                <w:lang w:eastAsia="ja-JP"/>
              </w:rPr>
              <w:t>こと</w:t>
            </w:r>
            <w:r>
              <w:rPr>
                <w:sz w:val="20"/>
                <w:lang w:eastAsia="ja-JP"/>
              </w:rPr>
              <w:t>。</w:t>
            </w:r>
          </w:p>
          <w:p w14:paraId="284624C7" w14:textId="12B5E906" w:rsidR="009438EF" w:rsidRDefault="00016C3F" w:rsidP="00016C3F">
            <w:pPr>
              <w:pStyle w:val="TableParagraph"/>
              <w:numPr>
                <w:ilvl w:val="1"/>
                <w:numId w:val="66"/>
              </w:numPr>
              <w:tabs>
                <w:tab w:val="left" w:pos="1034"/>
                <w:tab w:val="left" w:pos="1035"/>
              </w:tabs>
              <w:spacing w:before="98"/>
              <w:rPr>
                <w:sz w:val="20"/>
                <w:lang w:eastAsia="ja-JP"/>
              </w:rPr>
            </w:pPr>
            <w:r>
              <w:rPr>
                <w:rFonts w:hint="eastAsia"/>
                <w:sz w:val="20"/>
                <w:lang w:eastAsia="ja-JP"/>
              </w:rPr>
              <w:t>その他</w:t>
            </w:r>
            <w:r w:rsidR="00D257B2">
              <w:rPr>
                <w:sz w:val="20"/>
                <w:lang w:eastAsia="ja-JP"/>
              </w:rPr>
              <w:t>草地劣化</w:t>
            </w:r>
            <w:r>
              <w:rPr>
                <w:rFonts w:hint="eastAsia"/>
                <w:sz w:val="20"/>
                <w:lang w:eastAsia="ja-JP"/>
              </w:rPr>
              <w:t>につながる</w:t>
            </w:r>
            <w:r w:rsidR="00D257B2">
              <w:rPr>
                <w:sz w:val="20"/>
                <w:lang w:eastAsia="ja-JP"/>
              </w:rPr>
              <w:t>過剰放牧</w:t>
            </w:r>
            <w:r>
              <w:rPr>
                <w:rFonts w:hint="eastAsia"/>
                <w:sz w:val="20"/>
                <w:lang w:eastAsia="ja-JP"/>
              </w:rPr>
              <w:t>を</w:t>
            </w:r>
            <w:r w:rsidR="00D257B2">
              <w:rPr>
                <w:sz w:val="20"/>
                <w:lang w:eastAsia="ja-JP"/>
              </w:rPr>
              <w:t>すること。</w:t>
            </w:r>
          </w:p>
        </w:tc>
      </w:tr>
    </w:tbl>
    <w:p w14:paraId="11145D4C" w14:textId="77777777" w:rsidR="009438EF" w:rsidRDefault="009438EF">
      <w:pPr>
        <w:pStyle w:val="a3"/>
        <w:rPr>
          <w:sz w:val="20"/>
          <w:lang w:eastAsia="ja-JP"/>
        </w:rPr>
      </w:pPr>
    </w:p>
    <w:p w14:paraId="554BDFDC" w14:textId="77777777" w:rsidR="009438EF" w:rsidRDefault="009438EF">
      <w:pPr>
        <w:pStyle w:val="a3"/>
        <w:rPr>
          <w:sz w:val="20"/>
          <w:lang w:eastAsia="ja-JP"/>
        </w:rPr>
      </w:pPr>
    </w:p>
    <w:p w14:paraId="5AD7DE0D" w14:textId="77777777" w:rsidR="009438EF" w:rsidRDefault="009438EF">
      <w:pPr>
        <w:pStyle w:val="a3"/>
        <w:rPr>
          <w:sz w:val="20"/>
          <w:lang w:eastAsia="ja-JP"/>
        </w:rPr>
      </w:pPr>
    </w:p>
    <w:p w14:paraId="266E7E7A" w14:textId="77777777" w:rsidR="009438EF" w:rsidRDefault="009438EF">
      <w:pPr>
        <w:pStyle w:val="a3"/>
        <w:rPr>
          <w:sz w:val="20"/>
          <w:lang w:eastAsia="ja-JP"/>
        </w:rPr>
      </w:pPr>
    </w:p>
    <w:p w14:paraId="77F6DB6B" w14:textId="77777777" w:rsidR="009438EF" w:rsidRDefault="009438EF">
      <w:pPr>
        <w:pStyle w:val="a3"/>
        <w:rPr>
          <w:sz w:val="20"/>
          <w:lang w:eastAsia="ja-JP"/>
        </w:rPr>
      </w:pPr>
    </w:p>
    <w:p w14:paraId="544C948D" w14:textId="77777777" w:rsidR="009438EF" w:rsidRDefault="009438EF">
      <w:pPr>
        <w:pStyle w:val="a3"/>
        <w:rPr>
          <w:sz w:val="20"/>
          <w:lang w:eastAsia="ja-JP"/>
        </w:rPr>
      </w:pPr>
    </w:p>
    <w:p w14:paraId="18EBC8A8" w14:textId="77777777" w:rsidR="009438EF" w:rsidRDefault="009438EF">
      <w:pPr>
        <w:pStyle w:val="a3"/>
        <w:rPr>
          <w:sz w:val="20"/>
          <w:lang w:eastAsia="ja-JP"/>
        </w:rPr>
      </w:pPr>
    </w:p>
    <w:p w14:paraId="287D89EF" w14:textId="77777777" w:rsidR="009438EF" w:rsidRDefault="009438EF">
      <w:pPr>
        <w:pStyle w:val="a3"/>
        <w:rPr>
          <w:sz w:val="20"/>
          <w:lang w:eastAsia="ja-JP"/>
        </w:rPr>
      </w:pPr>
    </w:p>
    <w:p w14:paraId="73215270" w14:textId="77777777" w:rsidR="009438EF" w:rsidRDefault="009438EF">
      <w:pPr>
        <w:pStyle w:val="a3"/>
        <w:rPr>
          <w:sz w:val="20"/>
          <w:lang w:eastAsia="ja-JP"/>
        </w:rPr>
      </w:pPr>
    </w:p>
    <w:p w14:paraId="606490DD" w14:textId="77777777" w:rsidR="009438EF" w:rsidRDefault="009438EF">
      <w:pPr>
        <w:pStyle w:val="a3"/>
        <w:rPr>
          <w:sz w:val="20"/>
          <w:lang w:eastAsia="ja-JP"/>
        </w:rPr>
      </w:pPr>
    </w:p>
    <w:p w14:paraId="0D1669FF" w14:textId="77777777" w:rsidR="009438EF" w:rsidRDefault="009438EF">
      <w:pPr>
        <w:pStyle w:val="a3"/>
        <w:rPr>
          <w:sz w:val="20"/>
          <w:lang w:eastAsia="ja-JP"/>
        </w:rPr>
      </w:pPr>
    </w:p>
    <w:p w14:paraId="2FED0AD8" w14:textId="77777777" w:rsidR="009438EF" w:rsidRDefault="009438EF">
      <w:pPr>
        <w:pStyle w:val="a3"/>
        <w:rPr>
          <w:sz w:val="20"/>
          <w:lang w:eastAsia="ja-JP"/>
        </w:rPr>
      </w:pPr>
    </w:p>
    <w:p w14:paraId="33C5C494" w14:textId="77777777" w:rsidR="009438EF" w:rsidRDefault="009438EF">
      <w:pPr>
        <w:pStyle w:val="a3"/>
        <w:rPr>
          <w:sz w:val="20"/>
          <w:lang w:eastAsia="ja-JP"/>
        </w:rPr>
      </w:pPr>
    </w:p>
    <w:p w14:paraId="45133FE0" w14:textId="77777777" w:rsidR="009438EF" w:rsidRDefault="009438EF">
      <w:pPr>
        <w:pStyle w:val="a3"/>
        <w:rPr>
          <w:sz w:val="20"/>
          <w:lang w:eastAsia="ja-JP"/>
        </w:rPr>
      </w:pPr>
    </w:p>
    <w:p w14:paraId="0E86539D" w14:textId="77777777" w:rsidR="009438EF" w:rsidRDefault="009438EF">
      <w:pPr>
        <w:pStyle w:val="a3"/>
        <w:rPr>
          <w:sz w:val="20"/>
          <w:lang w:eastAsia="ja-JP"/>
        </w:rPr>
      </w:pPr>
    </w:p>
    <w:p w14:paraId="52425C57" w14:textId="77777777" w:rsidR="009438EF" w:rsidRDefault="009438EF">
      <w:pPr>
        <w:pStyle w:val="a3"/>
        <w:rPr>
          <w:sz w:val="20"/>
          <w:lang w:eastAsia="ja-JP"/>
        </w:rPr>
      </w:pPr>
    </w:p>
    <w:p w14:paraId="56DD592F" w14:textId="77777777" w:rsidR="009438EF" w:rsidRDefault="009438EF">
      <w:pPr>
        <w:pStyle w:val="a3"/>
        <w:rPr>
          <w:sz w:val="20"/>
          <w:lang w:eastAsia="ja-JP"/>
        </w:rPr>
      </w:pPr>
    </w:p>
    <w:p w14:paraId="04B34947" w14:textId="77777777" w:rsidR="009438EF" w:rsidRDefault="009438EF">
      <w:pPr>
        <w:pStyle w:val="a3"/>
        <w:rPr>
          <w:sz w:val="20"/>
          <w:lang w:eastAsia="ja-JP"/>
        </w:rPr>
      </w:pPr>
    </w:p>
    <w:p w14:paraId="6D0EDD2A" w14:textId="77777777" w:rsidR="009438EF" w:rsidRDefault="009438EF">
      <w:pPr>
        <w:pStyle w:val="a3"/>
        <w:rPr>
          <w:sz w:val="20"/>
          <w:lang w:eastAsia="ja-JP"/>
        </w:rPr>
      </w:pPr>
    </w:p>
    <w:p w14:paraId="6E47932F" w14:textId="77777777" w:rsidR="009438EF" w:rsidRDefault="009438EF">
      <w:pPr>
        <w:pStyle w:val="a3"/>
        <w:rPr>
          <w:sz w:val="20"/>
          <w:lang w:eastAsia="ja-JP"/>
        </w:rPr>
      </w:pPr>
    </w:p>
    <w:p w14:paraId="4AE666E3" w14:textId="77777777" w:rsidR="009438EF" w:rsidRDefault="009438EF">
      <w:pPr>
        <w:pStyle w:val="a3"/>
        <w:rPr>
          <w:sz w:val="20"/>
          <w:lang w:eastAsia="ja-JP"/>
        </w:rPr>
      </w:pPr>
    </w:p>
    <w:p w14:paraId="0405F334" w14:textId="77777777" w:rsidR="009438EF" w:rsidRDefault="009438EF">
      <w:pPr>
        <w:pStyle w:val="a3"/>
        <w:rPr>
          <w:sz w:val="20"/>
          <w:lang w:eastAsia="ja-JP"/>
        </w:rPr>
      </w:pPr>
    </w:p>
    <w:p w14:paraId="734FB21B" w14:textId="77777777" w:rsidR="009438EF" w:rsidRDefault="009438EF">
      <w:pPr>
        <w:pStyle w:val="a3"/>
        <w:rPr>
          <w:sz w:val="20"/>
          <w:lang w:eastAsia="ja-JP"/>
        </w:rPr>
      </w:pPr>
    </w:p>
    <w:p w14:paraId="5370BA0E" w14:textId="77777777" w:rsidR="009438EF" w:rsidRDefault="009438EF">
      <w:pPr>
        <w:pStyle w:val="a3"/>
        <w:rPr>
          <w:sz w:val="20"/>
          <w:lang w:eastAsia="ja-JP"/>
        </w:rPr>
      </w:pPr>
    </w:p>
    <w:p w14:paraId="269E9BDB" w14:textId="77777777" w:rsidR="009438EF" w:rsidRDefault="009438EF">
      <w:pPr>
        <w:pStyle w:val="a3"/>
        <w:rPr>
          <w:sz w:val="20"/>
          <w:lang w:eastAsia="ja-JP"/>
        </w:rPr>
      </w:pPr>
    </w:p>
    <w:p w14:paraId="2DCDE232" w14:textId="77777777" w:rsidR="009438EF" w:rsidRDefault="009438EF">
      <w:pPr>
        <w:pStyle w:val="a3"/>
        <w:rPr>
          <w:sz w:val="20"/>
          <w:lang w:eastAsia="ja-JP"/>
        </w:rPr>
      </w:pPr>
    </w:p>
    <w:p w14:paraId="4E6B7680" w14:textId="77777777" w:rsidR="009438EF" w:rsidRDefault="009438EF">
      <w:pPr>
        <w:pStyle w:val="a3"/>
        <w:rPr>
          <w:sz w:val="20"/>
          <w:lang w:eastAsia="ja-JP"/>
        </w:rPr>
      </w:pPr>
    </w:p>
    <w:p w14:paraId="0BADDA47" w14:textId="77777777" w:rsidR="009438EF" w:rsidRDefault="009438EF">
      <w:pPr>
        <w:pStyle w:val="a3"/>
        <w:rPr>
          <w:sz w:val="20"/>
          <w:lang w:eastAsia="ja-JP"/>
        </w:rPr>
      </w:pPr>
    </w:p>
    <w:p w14:paraId="279B9E1A" w14:textId="77777777" w:rsidR="009438EF" w:rsidRDefault="009438EF">
      <w:pPr>
        <w:pStyle w:val="a3"/>
        <w:rPr>
          <w:sz w:val="20"/>
          <w:lang w:eastAsia="ja-JP"/>
        </w:rPr>
      </w:pPr>
    </w:p>
    <w:p w14:paraId="180D09CA" w14:textId="77777777" w:rsidR="009438EF" w:rsidRDefault="009438EF">
      <w:pPr>
        <w:pStyle w:val="a3"/>
        <w:rPr>
          <w:sz w:val="20"/>
          <w:lang w:eastAsia="ja-JP"/>
        </w:rPr>
      </w:pPr>
    </w:p>
    <w:p w14:paraId="473D42A7" w14:textId="77777777" w:rsidR="009438EF" w:rsidRDefault="009438EF">
      <w:pPr>
        <w:pStyle w:val="a3"/>
        <w:rPr>
          <w:sz w:val="20"/>
          <w:lang w:eastAsia="ja-JP"/>
        </w:rPr>
      </w:pPr>
    </w:p>
    <w:p w14:paraId="1432EA52" w14:textId="77777777" w:rsidR="009438EF" w:rsidRDefault="009438EF">
      <w:pPr>
        <w:pStyle w:val="a3"/>
        <w:rPr>
          <w:sz w:val="20"/>
          <w:lang w:eastAsia="ja-JP"/>
        </w:rPr>
      </w:pPr>
    </w:p>
    <w:p w14:paraId="0054039D" w14:textId="77777777" w:rsidR="009438EF" w:rsidRDefault="009438EF">
      <w:pPr>
        <w:pStyle w:val="a3"/>
        <w:rPr>
          <w:sz w:val="20"/>
          <w:lang w:eastAsia="ja-JP"/>
        </w:rPr>
      </w:pPr>
    </w:p>
    <w:p w14:paraId="321B5DE0" w14:textId="77777777" w:rsidR="009438EF" w:rsidRDefault="009438EF">
      <w:pPr>
        <w:pStyle w:val="a3"/>
        <w:rPr>
          <w:sz w:val="20"/>
          <w:lang w:eastAsia="ja-JP"/>
        </w:rPr>
      </w:pPr>
    </w:p>
    <w:p w14:paraId="5EED2AEC" w14:textId="77777777" w:rsidR="009438EF" w:rsidRDefault="009438EF">
      <w:pPr>
        <w:pStyle w:val="a3"/>
        <w:rPr>
          <w:sz w:val="20"/>
          <w:lang w:eastAsia="ja-JP"/>
        </w:rPr>
      </w:pPr>
    </w:p>
    <w:p w14:paraId="4B949213" w14:textId="77777777" w:rsidR="009438EF" w:rsidRDefault="009438EF">
      <w:pPr>
        <w:pStyle w:val="a3"/>
        <w:rPr>
          <w:sz w:val="20"/>
          <w:lang w:eastAsia="ja-JP"/>
        </w:rPr>
      </w:pPr>
    </w:p>
    <w:p w14:paraId="1DB4C3C9" w14:textId="77777777" w:rsidR="009438EF" w:rsidRDefault="009438EF">
      <w:pPr>
        <w:pStyle w:val="a3"/>
        <w:rPr>
          <w:sz w:val="20"/>
          <w:lang w:eastAsia="ja-JP"/>
        </w:rPr>
      </w:pPr>
    </w:p>
    <w:p w14:paraId="3AC7CA8A" w14:textId="77777777" w:rsidR="009438EF" w:rsidRDefault="009438EF">
      <w:pPr>
        <w:pStyle w:val="a3"/>
        <w:rPr>
          <w:sz w:val="20"/>
          <w:lang w:eastAsia="ja-JP"/>
        </w:rPr>
      </w:pPr>
    </w:p>
    <w:p w14:paraId="1DB1E5C7" w14:textId="77777777" w:rsidR="009438EF" w:rsidRDefault="009438EF">
      <w:pPr>
        <w:pStyle w:val="a3"/>
        <w:rPr>
          <w:sz w:val="20"/>
          <w:lang w:eastAsia="ja-JP"/>
        </w:rPr>
      </w:pPr>
    </w:p>
    <w:p w14:paraId="4CC8CE5F" w14:textId="77777777" w:rsidR="009438EF" w:rsidRDefault="009438EF">
      <w:pPr>
        <w:pStyle w:val="a3"/>
        <w:rPr>
          <w:sz w:val="20"/>
          <w:lang w:eastAsia="ja-JP"/>
        </w:rPr>
      </w:pPr>
    </w:p>
    <w:p w14:paraId="4EA1EC80" w14:textId="77777777" w:rsidR="009438EF" w:rsidRDefault="009438EF">
      <w:pPr>
        <w:pStyle w:val="a3"/>
        <w:rPr>
          <w:sz w:val="20"/>
          <w:lang w:eastAsia="ja-JP"/>
        </w:rPr>
      </w:pPr>
    </w:p>
    <w:p w14:paraId="34FACA1C" w14:textId="77777777" w:rsidR="009438EF" w:rsidRDefault="00392619">
      <w:pPr>
        <w:pStyle w:val="a3"/>
        <w:spacing w:before="8"/>
        <w:rPr>
          <w:sz w:val="14"/>
          <w:lang w:eastAsia="ja-JP"/>
        </w:rPr>
      </w:pPr>
      <w:r>
        <w:rPr>
          <w:noProof/>
          <w:lang w:val="en-US" w:eastAsia="ja-JP"/>
        </w:rPr>
        <mc:AlternateContent>
          <mc:Choice Requires="wps">
            <w:drawing>
              <wp:anchor distT="0" distB="0" distL="0" distR="0" simplePos="0" relativeHeight="251658752" behindDoc="1" locked="0" layoutInCell="1" allowOverlap="1" wp14:anchorId="44EE2370" wp14:editId="7ED24EA9">
                <wp:simplePos x="0" y="0"/>
                <wp:positionH relativeFrom="page">
                  <wp:posOffset>914400</wp:posOffset>
                </wp:positionH>
                <wp:positionV relativeFrom="paragraph">
                  <wp:posOffset>135255</wp:posOffset>
                </wp:positionV>
                <wp:extent cx="1829435" cy="0"/>
                <wp:effectExtent l="9525" t="7620" r="8890" b="1143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05A27" id="Line 23"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5pt" to="216.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UD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" strokeweight=".48pt">
                <w10:wrap type="topAndBottom" anchorx="page"/>
              </v:line>
            </w:pict>
          </mc:Fallback>
        </mc:AlternateContent>
      </w:r>
    </w:p>
    <w:p w14:paraId="14286552" w14:textId="77777777" w:rsidR="009438EF" w:rsidRDefault="009438EF">
      <w:pPr>
        <w:pStyle w:val="a3"/>
        <w:spacing w:before="8"/>
        <w:rPr>
          <w:lang w:eastAsia="ja-JP"/>
        </w:rPr>
      </w:pPr>
    </w:p>
    <w:p w14:paraId="6CC3C9C3" w14:textId="77777777" w:rsidR="009438EF" w:rsidRDefault="00D7303C">
      <w:pPr>
        <w:pStyle w:val="a3"/>
        <w:spacing w:before="98"/>
        <w:ind w:left="100" w:right="178"/>
      </w:pPr>
      <w:r>
        <w:rPr>
          <w:rFonts w:hint="eastAsia"/>
          <w:position w:val="6"/>
          <w:sz w:val="10"/>
          <w:lang w:eastAsia="ja-JP"/>
        </w:rPr>
        <w:lastRenderedPageBreak/>
        <w:t xml:space="preserve">500 </w:t>
      </w:r>
      <w:r w:rsidR="00D257B2">
        <w:rPr>
          <w:position w:val="6"/>
          <w:sz w:val="10"/>
          <w:lang w:eastAsia="ja-JP"/>
        </w:rPr>
        <w:t>法定管理指令3および2020年以降のCAPの4に従い、自然生息地および野生動植物の保護に関する1992年5月21日の理事会指令92/43/EEC(OJ L 206, 22.7.1992, p)。</w:t>
      </w:r>
      <w:r w:rsidR="00D257B2">
        <w:rPr>
          <w:lang w:eastAsia="ja-JP"/>
        </w:rPr>
        <w:t xml:space="preserve"> 7):野鳥の保護に関する2009年11月30日の欧州議会および理事会の第6条(1)および(2)ならびに指令2009/147/EC(OJ L 20, 26.1.2010, p.)。 </w:t>
      </w:r>
      <w:r w:rsidR="00D257B2">
        <w:t>7. 第3条(1)、第3条(2)(b)、第4条(1)、(2)</w:t>
      </w:r>
      <w:proofErr w:type="spellStart"/>
      <w:r w:rsidR="00D257B2">
        <w:t>及び</w:t>
      </w:r>
      <w:proofErr w:type="spellEnd"/>
      <w:r w:rsidR="00D257B2">
        <w:t>(4)</w:t>
      </w:r>
    </w:p>
    <w:p w14:paraId="2E2028EA" w14:textId="77777777" w:rsidR="009438EF" w:rsidRDefault="009438EF">
      <w:pPr>
        <w:sectPr w:rsidR="009438EF">
          <w:pgSz w:w="12240" w:h="15840"/>
          <w:pgMar w:top="1440" w:right="1320" w:bottom="1640" w:left="1340" w:header="0" w:footer="1372" w:gutter="0"/>
          <w:cols w:space="720"/>
        </w:sectPr>
      </w:pPr>
    </w:p>
    <w:p w14:paraId="22CE6237" w14:textId="77777777" w:rsidR="009438EF" w:rsidRDefault="00D257B2">
      <w:pPr>
        <w:pStyle w:val="1"/>
        <w:numPr>
          <w:ilvl w:val="0"/>
          <w:numId w:val="65"/>
        </w:numPr>
        <w:tabs>
          <w:tab w:val="left" w:pos="820"/>
          <w:tab w:val="left" w:pos="821"/>
        </w:tabs>
      </w:pPr>
      <w:proofErr w:type="spellStart"/>
      <w:r>
        <w:rPr>
          <w:color w:val="087ADA"/>
        </w:rPr>
        <w:lastRenderedPageBreak/>
        <w:t>製造業</w:t>
      </w:r>
      <w:proofErr w:type="spellEnd"/>
    </w:p>
    <w:p w14:paraId="629A9D36" w14:textId="77777777" w:rsidR="009438EF" w:rsidRDefault="009438EF">
      <w:pPr>
        <w:pStyle w:val="a3"/>
        <w:spacing w:before="2"/>
        <w:rPr>
          <w:b/>
          <w:sz w:val="25"/>
        </w:rPr>
      </w:pPr>
    </w:p>
    <w:p w14:paraId="608E1A86" w14:textId="77777777" w:rsidR="009438EF" w:rsidRDefault="00D257B2">
      <w:pPr>
        <w:pStyle w:val="2"/>
        <w:numPr>
          <w:ilvl w:val="1"/>
          <w:numId w:val="65"/>
        </w:numPr>
        <w:tabs>
          <w:tab w:val="left" w:pos="820"/>
          <w:tab w:val="left" w:pos="821"/>
        </w:tabs>
        <w:spacing w:before="0"/>
      </w:pPr>
      <w:proofErr w:type="spellStart"/>
      <w:r>
        <w:rPr>
          <w:color w:val="006FC0"/>
        </w:rPr>
        <w:t>低炭素技術の製造</w:t>
      </w:r>
      <w:proofErr w:type="spellEnd"/>
    </w:p>
    <w:p w14:paraId="469C74D3" w14:textId="77777777" w:rsidR="009438EF" w:rsidRDefault="009438EF">
      <w:pPr>
        <w:pStyle w:val="a3"/>
        <w:spacing w:before="5"/>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735"/>
        <w:gridCol w:w="6390"/>
      </w:tblGrid>
      <w:tr w:rsidR="009438EF" w14:paraId="12A39EAC" w14:textId="77777777">
        <w:trPr>
          <w:trHeight w:val="385"/>
        </w:trPr>
        <w:tc>
          <w:tcPr>
            <w:tcW w:w="9352" w:type="dxa"/>
            <w:gridSpan w:val="3"/>
            <w:shd w:val="clear" w:color="auto" w:fill="4471C4"/>
          </w:tcPr>
          <w:p w14:paraId="7B3A9CF0"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16A9CFC8" w14:textId="77777777">
        <w:trPr>
          <w:trHeight w:val="383"/>
        </w:trPr>
        <w:tc>
          <w:tcPr>
            <w:tcW w:w="2227" w:type="dxa"/>
          </w:tcPr>
          <w:p w14:paraId="2A0AED26" w14:textId="77777777" w:rsidR="009438EF" w:rsidRDefault="00D257B2">
            <w:pPr>
              <w:pStyle w:val="TableParagraph"/>
              <w:rPr>
                <w:sz w:val="20"/>
              </w:rPr>
            </w:pPr>
            <w:proofErr w:type="spellStart"/>
            <w:r>
              <w:rPr>
                <w:sz w:val="20"/>
              </w:rPr>
              <w:t>マクロセクタ</w:t>
            </w:r>
            <w:proofErr w:type="spellEnd"/>
            <w:r>
              <w:rPr>
                <w:sz w:val="20"/>
              </w:rPr>
              <w:t>ー</w:t>
            </w:r>
          </w:p>
        </w:tc>
        <w:tc>
          <w:tcPr>
            <w:tcW w:w="7125" w:type="dxa"/>
            <w:gridSpan w:val="2"/>
          </w:tcPr>
          <w:p w14:paraId="00389B48" w14:textId="77777777" w:rsidR="009438EF" w:rsidRDefault="00D257B2">
            <w:pPr>
              <w:pStyle w:val="TableParagraph"/>
              <w:rPr>
                <w:sz w:val="20"/>
              </w:rPr>
            </w:pPr>
            <w:r>
              <w:rPr>
                <w:sz w:val="20"/>
              </w:rPr>
              <w:t>C-</w:t>
            </w:r>
            <w:proofErr w:type="spellStart"/>
            <w:r>
              <w:rPr>
                <w:sz w:val="20"/>
              </w:rPr>
              <w:t>製造</w:t>
            </w:r>
            <w:proofErr w:type="spellEnd"/>
          </w:p>
        </w:tc>
      </w:tr>
      <w:tr w:rsidR="009438EF" w14:paraId="3D8F227C" w14:textId="77777777">
        <w:trPr>
          <w:trHeight w:val="383"/>
        </w:trPr>
        <w:tc>
          <w:tcPr>
            <w:tcW w:w="2227" w:type="dxa"/>
          </w:tcPr>
          <w:p w14:paraId="0B94EF19" w14:textId="77777777" w:rsidR="009438EF" w:rsidRDefault="00D257B2">
            <w:pPr>
              <w:pStyle w:val="TableParagraph"/>
              <w:rPr>
                <w:sz w:val="20"/>
              </w:rPr>
            </w:pPr>
            <w:proofErr w:type="spellStart"/>
            <w:r>
              <w:rPr>
                <w:sz w:val="20"/>
              </w:rPr>
              <w:t>NACEレベル</w:t>
            </w:r>
            <w:proofErr w:type="spellEnd"/>
          </w:p>
        </w:tc>
        <w:tc>
          <w:tcPr>
            <w:tcW w:w="7125" w:type="dxa"/>
            <w:gridSpan w:val="2"/>
          </w:tcPr>
          <w:p w14:paraId="6BA53FD8" w14:textId="77777777" w:rsidR="009438EF" w:rsidRDefault="009438EF">
            <w:pPr>
              <w:pStyle w:val="TableParagraph"/>
              <w:spacing w:before="0"/>
              <w:ind w:left="0"/>
              <w:rPr>
                <w:rFonts w:ascii="Times New Roman"/>
                <w:sz w:val="20"/>
              </w:rPr>
            </w:pPr>
          </w:p>
        </w:tc>
      </w:tr>
      <w:tr w:rsidR="009438EF" w14:paraId="44C81608" w14:textId="77777777">
        <w:trPr>
          <w:trHeight w:val="386"/>
        </w:trPr>
        <w:tc>
          <w:tcPr>
            <w:tcW w:w="2227" w:type="dxa"/>
          </w:tcPr>
          <w:p w14:paraId="372AB302" w14:textId="77777777" w:rsidR="009438EF" w:rsidRDefault="00D257B2">
            <w:pPr>
              <w:pStyle w:val="TableParagraph"/>
              <w:rPr>
                <w:sz w:val="20"/>
              </w:rPr>
            </w:pPr>
            <w:proofErr w:type="spellStart"/>
            <w:r>
              <w:rPr>
                <w:sz w:val="20"/>
              </w:rPr>
              <w:t>コード</w:t>
            </w:r>
            <w:proofErr w:type="spellEnd"/>
          </w:p>
        </w:tc>
        <w:tc>
          <w:tcPr>
            <w:tcW w:w="7125" w:type="dxa"/>
            <w:gridSpan w:val="2"/>
          </w:tcPr>
          <w:p w14:paraId="7C2223E6" w14:textId="77777777" w:rsidR="009438EF" w:rsidRDefault="00D257B2">
            <w:pPr>
              <w:pStyle w:val="TableParagraph"/>
              <w:rPr>
                <w:sz w:val="20"/>
                <w:lang w:eastAsia="ja-JP"/>
              </w:rPr>
            </w:pPr>
            <w:r>
              <w:rPr>
                <w:sz w:val="20"/>
                <w:lang w:eastAsia="ja-JP"/>
              </w:rPr>
              <w:t>特定のNACEコードなし</w:t>
            </w:r>
          </w:p>
        </w:tc>
      </w:tr>
      <w:tr w:rsidR="009438EF" w14:paraId="70A9B8D9" w14:textId="77777777">
        <w:trPr>
          <w:trHeight w:val="2872"/>
        </w:trPr>
        <w:tc>
          <w:tcPr>
            <w:tcW w:w="2227" w:type="dxa"/>
          </w:tcPr>
          <w:p w14:paraId="4B0204E7" w14:textId="77777777" w:rsidR="009438EF" w:rsidRDefault="00D257B2">
            <w:pPr>
              <w:pStyle w:val="TableParagraph"/>
              <w:rPr>
                <w:sz w:val="20"/>
              </w:rPr>
            </w:pPr>
            <w:proofErr w:type="spellStart"/>
            <w:r>
              <w:rPr>
                <w:sz w:val="20"/>
              </w:rPr>
              <w:t>内容</w:t>
            </w:r>
            <w:proofErr w:type="spellEnd"/>
          </w:p>
        </w:tc>
        <w:tc>
          <w:tcPr>
            <w:tcW w:w="7125" w:type="dxa"/>
            <w:gridSpan w:val="2"/>
          </w:tcPr>
          <w:p w14:paraId="2782DD26" w14:textId="77777777" w:rsidR="009438EF" w:rsidRDefault="00D257B2">
            <w:pPr>
              <w:pStyle w:val="TableParagraph"/>
              <w:rPr>
                <w:b/>
                <w:sz w:val="20"/>
              </w:rPr>
            </w:pPr>
            <w:proofErr w:type="spellStart"/>
            <w:r>
              <w:rPr>
                <w:b/>
                <w:sz w:val="20"/>
              </w:rPr>
              <w:t>低炭素技術の製造</w:t>
            </w:r>
            <w:proofErr w:type="spellEnd"/>
          </w:p>
          <w:p w14:paraId="626ABC5D" w14:textId="77777777" w:rsidR="009438EF" w:rsidRDefault="00D257B2">
            <w:pPr>
              <w:pStyle w:val="TableParagraph"/>
              <w:numPr>
                <w:ilvl w:val="0"/>
                <w:numId w:val="64"/>
              </w:numPr>
              <w:tabs>
                <w:tab w:val="left" w:pos="828"/>
                <w:tab w:val="left" w:pos="829"/>
              </w:tabs>
              <w:spacing w:before="114" w:line="271" w:lineRule="auto"/>
              <w:ind w:right="256"/>
              <w:rPr>
                <w:sz w:val="20"/>
                <w:lang w:eastAsia="ja-JP"/>
              </w:rPr>
            </w:pPr>
            <w:r>
              <w:rPr>
                <w:sz w:val="20"/>
                <w:lang w:eastAsia="ja-JP"/>
              </w:rPr>
              <w:t>適格な再生可能エネルギー技術に不可欠な製品、主要部品、機械の製造</w:t>
            </w:r>
          </w:p>
          <w:p w14:paraId="33C93984" w14:textId="67B93AD5" w:rsidR="009438EF" w:rsidRDefault="00D257B2">
            <w:pPr>
              <w:pStyle w:val="TableParagraph"/>
              <w:numPr>
                <w:ilvl w:val="0"/>
                <w:numId w:val="64"/>
              </w:numPr>
              <w:tabs>
                <w:tab w:val="left" w:pos="828"/>
                <w:tab w:val="left" w:pos="829"/>
              </w:tabs>
              <w:spacing w:before="85" w:line="271" w:lineRule="auto"/>
              <w:ind w:right="650"/>
              <w:rPr>
                <w:sz w:val="20"/>
                <w:lang w:eastAsia="ja-JP"/>
              </w:rPr>
            </w:pPr>
            <w:r>
              <w:rPr>
                <w:sz w:val="20"/>
                <w:lang w:eastAsia="ja-JP"/>
              </w:rPr>
              <w:t>適格な低炭素輸送車両、船舶</w:t>
            </w:r>
            <w:r w:rsidR="00D7303C">
              <w:rPr>
                <w:rFonts w:hint="eastAsia"/>
                <w:sz w:val="20"/>
                <w:lang w:eastAsia="ja-JP"/>
              </w:rPr>
              <w:t>等</w:t>
            </w:r>
            <w:r>
              <w:rPr>
                <w:sz w:val="20"/>
                <w:lang w:eastAsia="ja-JP"/>
              </w:rPr>
              <w:t>の製造。</w:t>
            </w:r>
          </w:p>
          <w:p w14:paraId="49B04ED9" w14:textId="77777777" w:rsidR="009438EF" w:rsidRDefault="00D257B2">
            <w:pPr>
              <w:pStyle w:val="TableParagraph"/>
              <w:numPr>
                <w:ilvl w:val="0"/>
                <w:numId w:val="64"/>
              </w:numPr>
              <w:tabs>
                <w:tab w:val="left" w:pos="828"/>
                <w:tab w:val="left" w:pos="829"/>
              </w:tabs>
              <w:spacing w:before="88"/>
              <w:rPr>
                <w:sz w:val="20"/>
                <w:lang w:eastAsia="ja-JP"/>
              </w:rPr>
            </w:pPr>
            <w:r>
              <w:rPr>
                <w:sz w:val="20"/>
                <w:lang w:eastAsia="ja-JP"/>
              </w:rPr>
              <w:t>建築物用適格エネルギー効率機器の製造</w:t>
            </w:r>
          </w:p>
          <w:p w14:paraId="0BCDC921" w14:textId="77777777" w:rsidR="009438EF" w:rsidRDefault="00D257B2">
            <w:pPr>
              <w:pStyle w:val="TableParagraph"/>
              <w:numPr>
                <w:ilvl w:val="0"/>
                <w:numId w:val="64"/>
              </w:numPr>
              <w:tabs>
                <w:tab w:val="left" w:pos="828"/>
                <w:tab w:val="left" w:pos="829"/>
              </w:tabs>
              <w:spacing w:before="112" w:line="273" w:lineRule="auto"/>
              <w:ind w:right="156"/>
              <w:rPr>
                <w:sz w:val="20"/>
                <w:lang w:eastAsia="ja-JP"/>
              </w:rPr>
            </w:pPr>
            <w:r>
              <w:rPr>
                <w:sz w:val="20"/>
                <w:lang w:eastAsia="ja-JP"/>
              </w:rPr>
              <w:t>経済の他の部門(民間世帯を含む)において実質的なGHG排出削減をもたらす他の低炭素技術の製造</w:t>
            </w:r>
          </w:p>
        </w:tc>
      </w:tr>
      <w:tr w:rsidR="009438EF" w14:paraId="447DAA77" w14:textId="77777777">
        <w:trPr>
          <w:trHeight w:val="385"/>
        </w:trPr>
        <w:tc>
          <w:tcPr>
            <w:tcW w:w="9352" w:type="dxa"/>
            <w:gridSpan w:val="3"/>
            <w:shd w:val="clear" w:color="auto" w:fill="4471C4"/>
          </w:tcPr>
          <w:p w14:paraId="3A255013" w14:textId="77777777" w:rsidR="009438EF" w:rsidRDefault="00D257B2">
            <w:pPr>
              <w:pStyle w:val="TableParagraph"/>
              <w:spacing w:before="42"/>
              <w:rPr>
                <w:b/>
                <w:sz w:val="20"/>
              </w:rPr>
            </w:pPr>
            <w:proofErr w:type="spellStart"/>
            <w:r>
              <w:rPr>
                <w:b/>
                <w:color w:val="FFFFFF"/>
                <w:sz w:val="20"/>
              </w:rPr>
              <w:t>適応基準</w:t>
            </w:r>
            <w:proofErr w:type="spellEnd"/>
          </w:p>
        </w:tc>
      </w:tr>
      <w:tr w:rsidR="009438EF" w14:paraId="7DEDB76B" w14:textId="77777777">
        <w:trPr>
          <w:trHeight w:val="2138"/>
        </w:trPr>
        <w:tc>
          <w:tcPr>
            <w:tcW w:w="9352" w:type="dxa"/>
            <w:gridSpan w:val="3"/>
          </w:tcPr>
          <w:p w14:paraId="24016E99"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65FCB57A" w14:textId="77777777" w:rsidR="009438EF" w:rsidRDefault="009438EF">
            <w:pPr>
              <w:pStyle w:val="TableParagraph"/>
              <w:spacing w:before="9"/>
              <w:ind w:left="0"/>
              <w:rPr>
                <w:b/>
                <w:sz w:val="23"/>
                <w:lang w:eastAsia="ja-JP"/>
              </w:rPr>
            </w:pPr>
          </w:p>
          <w:p w14:paraId="2ACAF79E" w14:textId="77777777" w:rsidR="009438EF" w:rsidRDefault="00D257B2">
            <w:pPr>
              <w:pStyle w:val="TableParagraph"/>
              <w:numPr>
                <w:ilvl w:val="0"/>
                <w:numId w:val="63"/>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478A2A43" w14:textId="77777777" w:rsidR="009438EF" w:rsidRDefault="009438EF">
            <w:pPr>
              <w:pStyle w:val="TableParagraph"/>
              <w:spacing w:before="9"/>
              <w:ind w:left="0"/>
              <w:rPr>
                <w:b/>
                <w:sz w:val="23"/>
                <w:lang w:eastAsia="ja-JP"/>
              </w:rPr>
            </w:pPr>
          </w:p>
          <w:p w14:paraId="1A841938" w14:textId="77777777" w:rsidR="009438EF" w:rsidRDefault="00D257B2">
            <w:pPr>
              <w:pStyle w:val="TableParagraph"/>
              <w:numPr>
                <w:ilvl w:val="0"/>
                <w:numId w:val="63"/>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58C83AC1" w14:textId="77777777" w:rsidR="009438EF" w:rsidRDefault="009438EF">
            <w:pPr>
              <w:pStyle w:val="TableParagraph"/>
              <w:spacing w:before="0"/>
              <w:ind w:left="0"/>
              <w:rPr>
                <w:b/>
                <w:sz w:val="24"/>
                <w:lang w:eastAsia="ja-JP"/>
              </w:rPr>
            </w:pPr>
          </w:p>
          <w:p w14:paraId="1482EDE9" w14:textId="67891E7E" w:rsidR="009438EF" w:rsidRDefault="00D7303C" w:rsidP="00DD71D8">
            <w:pPr>
              <w:pStyle w:val="TableParagraph"/>
              <w:spacing w:before="0"/>
              <w:rPr>
                <w:sz w:val="20"/>
                <w:lang w:eastAsia="ja-JP"/>
              </w:rPr>
            </w:pPr>
            <w:r>
              <w:rPr>
                <w:sz w:val="20"/>
                <w:lang w:eastAsia="ja-JP"/>
              </w:rPr>
              <w:t>タクソノミー</w:t>
            </w:r>
            <w:r w:rsidR="00D257B2">
              <w:rPr>
                <w:sz w:val="20"/>
                <w:lang w:eastAsia="ja-JP"/>
              </w:rPr>
              <w:t>の利用者は、ど</w:t>
            </w:r>
            <w:r>
              <w:rPr>
                <w:rFonts w:hint="eastAsia"/>
                <w:sz w:val="20"/>
                <w:lang w:eastAsia="ja-JP"/>
              </w:rPr>
              <w:t>ちら</w:t>
            </w:r>
            <w:r w:rsidR="00D257B2">
              <w:rPr>
                <w:sz w:val="20"/>
                <w:lang w:eastAsia="ja-JP"/>
              </w:rPr>
              <w:t>の基準に</w:t>
            </w:r>
            <w:r>
              <w:rPr>
                <w:rFonts w:hint="eastAsia"/>
                <w:sz w:val="20"/>
                <w:lang w:eastAsia="ja-JP"/>
              </w:rPr>
              <w:t>対</w:t>
            </w:r>
            <w:r w:rsidR="00DD71D8">
              <w:rPr>
                <w:sz w:val="20"/>
                <w:lang w:eastAsia="ja-JP"/>
              </w:rPr>
              <w:t>応しているかを</w:t>
            </w:r>
            <w:r w:rsidR="00DD71D8">
              <w:rPr>
                <w:rFonts w:hint="eastAsia"/>
                <w:sz w:val="20"/>
                <w:lang w:eastAsia="ja-JP"/>
              </w:rPr>
              <w:t>詳しく示さなければ</w:t>
            </w:r>
            <w:r w:rsidR="00D257B2">
              <w:rPr>
                <w:sz w:val="20"/>
                <w:lang w:eastAsia="ja-JP"/>
              </w:rPr>
              <w:t>ならない。</w:t>
            </w:r>
          </w:p>
        </w:tc>
      </w:tr>
      <w:tr w:rsidR="009438EF" w14:paraId="29E5DEEE" w14:textId="77777777">
        <w:trPr>
          <w:trHeight w:val="383"/>
        </w:trPr>
        <w:tc>
          <w:tcPr>
            <w:tcW w:w="9352" w:type="dxa"/>
            <w:gridSpan w:val="3"/>
            <w:shd w:val="clear" w:color="auto" w:fill="4471C4"/>
          </w:tcPr>
          <w:p w14:paraId="23A2716B" w14:textId="7202BA8A" w:rsidR="009438EF" w:rsidRDefault="000B7012">
            <w:pPr>
              <w:pStyle w:val="TableParagraph"/>
              <w:rPr>
                <w:b/>
                <w:sz w:val="20"/>
                <w:lang w:eastAsia="ja-JP"/>
              </w:rPr>
            </w:pPr>
            <w:r>
              <w:rPr>
                <w:b/>
                <w:color w:val="FFFFFF"/>
                <w:sz w:val="20"/>
                <w:lang w:eastAsia="ja-JP"/>
              </w:rPr>
              <w:t>重大な有害性</w:t>
            </w:r>
          </w:p>
        </w:tc>
      </w:tr>
      <w:tr w:rsidR="009438EF" w14:paraId="78BD95A0" w14:textId="77777777">
        <w:trPr>
          <w:trHeight w:val="3124"/>
        </w:trPr>
        <w:tc>
          <w:tcPr>
            <w:tcW w:w="9352" w:type="dxa"/>
            <w:gridSpan w:val="3"/>
          </w:tcPr>
          <w:p w14:paraId="72A607C1" w14:textId="1022F7EB" w:rsidR="009438EF" w:rsidRDefault="00DD71D8">
            <w:pPr>
              <w:pStyle w:val="TableParagraph"/>
              <w:spacing w:line="276" w:lineRule="auto"/>
              <w:ind w:right="210"/>
              <w:rPr>
                <w:sz w:val="20"/>
                <w:lang w:eastAsia="ja-JP"/>
              </w:rPr>
            </w:pPr>
            <w:r>
              <w:rPr>
                <w:sz w:val="20"/>
                <w:lang w:eastAsia="ja-JP"/>
              </w:rPr>
              <w:t>低炭素技術の製造による他の環境目的への重大な潜在的</w:t>
            </w:r>
            <w:r>
              <w:rPr>
                <w:rFonts w:hint="eastAsia"/>
                <w:sz w:val="20"/>
                <w:lang w:eastAsia="ja-JP"/>
              </w:rPr>
              <w:t>損</w:t>
            </w:r>
            <w:r w:rsidR="00D257B2">
              <w:rPr>
                <w:sz w:val="20"/>
                <w:lang w:eastAsia="ja-JP"/>
              </w:rPr>
              <w:t>害は、次のものである。</w:t>
            </w:r>
          </w:p>
          <w:p w14:paraId="66847943" w14:textId="77777777" w:rsidR="009438EF" w:rsidRDefault="00D257B2">
            <w:pPr>
              <w:pStyle w:val="TableParagraph"/>
              <w:numPr>
                <w:ilvl w:val="0"/>
                <w:numId w:val="62"/>
              </w:numPr>
              <w:tabs>
                <w:tab w:val="left" w:pos="827"/>
                <w:tab w:val="left" w:pos="828"/>
              </w:tabs>
              <w:spacing w:before="81"/>
              <w:rPr>
                <w:sz w:val="20"/>
              </w:rPr>
            </w:pPr>
            <w:proofErr w:type="spellStart"/>
            <w:r>
              <w:rPr>
                <w:sz w:val="20"/>
              </w:rPr>
              <w:t>気候緩和</w:t>
            </w:r>
            <w:proofErr w:type="spellEnd"/>
          </w:p>
          <w:p w14:paraId="032CECD0" w14:textId="77777777" w:rsidR="009438EF" w:rsidRDefault="00D257B2">
            <w:pPr>
              <w:pStyle w:val="TableParagraph"/>
              <w:numPr>
                <w:ilvl w:val="0"/>
                <w:numId w:val="62"/>
              </w:numPr>
              <w:tabs>
                <w:tab w:val="left" w:pos="827"/>
                <w:tab w:val="left" w:pos="828"/>
              </w:tabs>
              <w:spacing w:before="113" w:line="271" w:lineRule="auto"/>
              <w:ind w:right="849"/>
              <w:rPr>
                <w:sz w:val="20"/>
                <w:lang w:eastAsia="ja-JP"/>
              </w:rPr>
            </w:pPr>
            <w:r>
              <w:rPr>
                <w:sz w:val="20"/>
                <w:lang w:eastAsia="ja-JP"/>
              </w:rPr>
              <w:t>有害物質の(潜在的な)使用および有害廃棄物の発生(製造段階および製品/設備のライフサイクルの他の段階の両方);</w:t>
            </w:r>
          </w:p>
          <w:p w14:paraId="6D85A97F" w14:textId="77777777" w:rsidR="009438EF" w:rsidRDefault="00D257B2">
            <w:pPr>
              <w:pStyle w:val="TableParagraph"/>
              <w:numPr>
                <w:ilvl w:val="0"/>
                <w:numId w:val="62"/>
              </w:numPr>
              <w:tabs>
                <w:tab w:val="left" w:pos="827"/>
                <w:tab w:val="left" w:pos="828"/>
              </w:tabs>
              <w:spacing w:before="86"/>
              <w:rPr>
                <w:sz w:val="20"/>
                <w:lang w:eastAsia="ja-JP"/>
              </w:rPr>
            </w:pPr>
            <w:r>
              <w:rPr>
                <w:sz w:val="20"/>
                <w:lang w:eastAsia="ja-JP"/>
              </w:rPr>
              <w:t>製造工程からの大気、水、土壌への汚染物質の排出の可能性。</w:t>
            </w:r>
          </w:p>
          <w:p w14:paraId="3BC46759" w14:textId="4E5B95FB" w:rsidR="009438EF" w:rsidRDefault="00D257B2" w:rsidP="00D7303C">
            <w:pPr>
              <w:pStyle w:val="TableParagraph"/>
              <w:spacing w:before="111" w:line="276" w:lineRule="auto"/>
              <w:ind w:right="210"/>
              <w:rPr>
                <w:sz w:val="20"/>
                <w:lang w:eastAsia="ja-JP"/>
              </w:rPr>
            </w:pPr>
            <w:r>
              <w:rPr>
                <w:sz w:val="20"/>
                <w:lang w:eastAsia="ja-JP"/>
              </w:rPr>
              <w:t>製造される製品/設備によっては、</w:t>
            </w:r>
            <w:r w:rsidR="00D7303C">
              <w:rPr>
                <w:rFonts w:hint="eastAsia"/>
                <w:sz w:val="20"/>
                <w:lang w:eastAsia="ja-JP"/>
              </w:rPr>
              <w:t>排出</w:t>
            </w:r>
            <w:r>
              <w:rPr>
                <w:sz w:val="20"/>
                <w:lang w:eastAsia="ja-JP"/>
              </w:rPr>
              <w:t>された炭素および</w:t>
            </w:r>
            <w:r w:rsidR="00D7303C">
              <w:rPr>
                <w:rFonts w:hint="eastAsia"/>
                <w:sz w:val="20"/>
                <w:lang w:eastAsia="ja-JP"/>
              </w:rPr>
              <w:t>、</w:t>
            </w:r>
            <w:r>
              <w:rPr>
                <w:sz w:val="20"/>
                <w:lang w:eastAsia="ja-JP"/>
              </w:rPr>
              <w:t>供給が限られており鉱業段階に関連する重大な環境影響問題を有する可能性のある特定の金属および材料(例えば</w:t>
            </w:r>
            <w:commentRangeStart w:id="2"/>
            <w:r>
              <w:rPr>
                <w:sz w:val="20"/>
                <w:lang w:eastAsia="ja-JP"/>
              </w:rPr>
              <w:t>、レアアース金属</w:t>
            </w:r>
            <w:commentRangeEnd w:id="2"/>
            <w:r w:rsidR="00D7303C">
              <w:rPr>
                <w:rStyle w:val="a7"/>
              </w:rPr>
              <w:commentReference w:id="2"/>
            </w:r>
            <w:r>
              <w:rPr>
                <w:sz w:val="20"/>
                <w:lang w:eastAsia="ja-JP"/>
              </w:rPr>
              <w:t>)の需要に関しても問題が生じる可能性がある。</w:t>
            </w:r>
          </w:p>
        </w:tc>
      </w:tr>
      <w:tr w:rsidR="009438EF" w14:paraId="54507474" w14:textId="77777777">
        <w:trPr>
          <w:trHeight w:val="913"/>
        </w:trPr>
        <w:tc>
          <w:tcPr>
            <w:tcW w:w="2962" w:type="dxa"/>
            <w:gridSpan w:val="2"/>
          </w:tcPr>
          <w:p w14:paraId="1C22023B" w14:textId="77777777" w:rsidR="009438EF" w:rsidRDefault="00D257B2">
            <w:pPr>
              <w:pStyle w:val="TableParagraph"/>
              <w:spacing w:before="42"/>
              <w:rPr>
                <w:sz w:val="20"/>
              </w:rPr>
            </w:pPr>
            <w:r>
              <w:rPr>
                <w:sz w:val="20"/>
              </w:rPr>
              <w:t>(1)</w:t>
            </w:r>
            <w:proofErr w:type="spellStart"/>
            <w:r>
              <w:rPr>
                <w:sz w:val="20"/>
              </w:rPr>
              <w:t>緩和</w:t>
            </w:r>
            <w:proofErr w:type="spellEnd"/>
          </w:p>
        </w:tc>
        <w:tc>
          <w:tcPr>
            <w:tcW w:w="6390" w:type="dxa"/>
          </w:tcPr>
          <w:p w14:paraId="5FBC4283" w14:textId="5D2321A3" w:rsidR="009438EF" w:rsidRDefault="00D257B2">
            <w:pPr>
              <w:pStyle w:val="TableParagraph"/>
              <w:spacing w:before="91" w:line="260" w:lineRule="atLeast"/>
              <w:ind w:right="123"/>
              <w:rPr>
                <w:sz w:val="20"/>
                <w:lang w:eastAsia="ja-JP"/>
              </w:rPr>
            </w:pPr>
            <w:r>
              <w:rPr>
                <w:sz w:val="20"/>
                <w:lang w:eastAsia="ja-JP"/>
              </w:rPr>
              <w:t>製造業の経済活動からのGHG排出で、(1)低炭素転換経路を決定するための国際的に認知された方法と整合的であることが証明されているもの、または(2)</w:t>
            </w:r>
            <w:r w:rsidR="00DD71D8">
              <w:rPr>
                <w:sz w:val="20"/>
                <w:lang w:eastAsia="ja-JP"/>
              </w:rPr>
              <w:t>以下の</w:t>
            </w:r>
            <w:r w:rsidR="00DD71D8">
              <w:rPr>
                <w:rFonts w:hint="eastAsia"/>
                <w:sz w:val="20"/>
                <w:lang w:eastAsia="ja-JP"/>
              </w:rPr>
              <w:t>とおり</w:t>
            </w:r>
            <w:r>
              <w:rPr>
                <w:sz w:val="20"/>
                <w:lang w:eastAsia="ja-JP"/>
              </w:rPr>
              <w:t>であるもの</w:t>
            </w:r>
          </w:p>
        </w:tc>
      </w:tr>
    </w:tbl>
    <w:p w14:paraId="2D907051" w14:textId="77777777" w:rsidR="009438EF" w:rsidRDefault="009438EF">
      <w:pPr>
        <w:spacing w:line="260" w:lineRule="atLeast"/>
        <w:rPr>
          <w:sz w:val="20"/>
          <w:lang w:eastAsia="ja-JP"/>
        </w:rPr>
        <w:sectPr w:rsidR="009438EF">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gridCol w:w="6390"/>
      </w:tblGrid>
      <w:tr w:rsidR="009438EF" w14:paraId="31301DFB" w14:textId="77777777">
        <w:trPr>
          <w:trHeight w:val="2066"/>
        </w:trPr>
        <w:tc>
          <w:tcPr>
            <w:tcW w:w="2962" w:type="dxa"/>
          </w:tcPr>
          <w:p w14:paraId="193195AA" w14:textId="77777777" w:rsidR="009438EF" w:rsidRDefault="009438EF">
            <w:pPr>
              <w:pStyle w:val="TableParagraph"/>
              <w:spacing w:before="0"/>
              <w:ind w:left="0"/>
              <w:rPr>
                <w:rFonts w:ascii="Times New Roman"/>
                <w:sz w:val="18"/>
                <w:lang w:eastAsia="ja-JP"/>
              </w:rPr>
            </w:pPr>
          </w:p>
        </w:tc>
        <w:tc>
          <w:tcPr>
            <w:tcW w:w="6390" w:type="dxa"/>
          </w:tcPr>
          <w:p w14:paraId="1E47641D" w14:textId="736662E8" w:rsidR="009438EF" w:rsidRDefault="00D257B2">
            <w:pPr>
              <w:pStyle w:val="TableParagraph"/>
              <w:spacing w:before="0" w:line="276" w:lineRule="auto"/>
              <w:rPr>
                <w:sz w:val="20"/>
                <w:lang w:eastAsia="ja-JP"/>
              </w:rPr>
            </w:pPr>
            <w:r>
              <w:rPr>
                <w:sz w:val="20"/>
                <w:lang w:eastAsia="ja-JP"/>
              </w:rPr>
              <w:t>その経済活動の世界平均排出量(国際的に認められたデータにより決定された排出性能基準に基づく)よりも低い</w:t>
            </w:r>
            <w:r w:rsidR="00DD71D8">
              <w:rPr>
                <w:rFonts w:hint="eastAsia"/>
                <w:sz w:val="20"/>
                <w:lang w:eastAsia="ja-JP"/>
              </w:rPr>
              <w:t>こと</w:t>
            </w:r>
            <w:r>
              <w:rPr>
                <w:sz w:val="20"/>
                <w:lang w:eastAsia="ja-JP"/>
              </w:rPr>
              <w:t>。</w:t>
            </w:r>
          </w:p>
          <w:p w14:paraId="33D87FB5" w14:textId="77777777" w:rsidR="009438EF" w:rsidRDefault="009438EF">
            <w:pPr>
              <w:pStyle w:val="TableParagraph"/>
              <w:spacing w:before="10"/>
              <w:ind w:left="0"/>
              <w:rPr>
                <w:b/>
                <w:sz w:val="20"/>
                <w:lang w:eastAsia="ja-JP"/>
              </w:rPr>
            </w:pPr>
          </w:p>
          <w:p w14:paraId="13A80E0F" w14:textId="2A958E49" w:rsidR="009438EF" w:rsidRDefault="00D257B2">
            <w:pPr>
              <w:pStyle w:val="TableParagraph"/>
              <w:spacing w:before="0" w:line="276" w:lineRule="auto"/>
              <w:rPr>
                <w:sz w:val="20"/>
                <w:lang w:eastAsia="ja-JP"/>
              </w:rPr>
            </w:pPr>
            <w:r>
              <w:rPr>
                <w:sz w:val="20"/>
                <w:lang w:eastAsia="ja-JP"/>
              </w:rPr>
              <w:t>このアプローチの目的は、エネルギー効率を野心的に改善し、排出量を削減するために製造部門に</w:t>
            </w:r>
            <w:r w:rsidR="00D7303C">
              <w:rPr>
                <w:rFonts w:hint="eastAsia"/>
                <w:sz w:val="20"/>
                <w:lang w:eastAsia="ja-JP"/>
              </w:rPr>
              <w:t>対する</w:t>
            </w:r>
            <w:r>
              <w:rPr>
                <w:sz w:val="20"/>
                <w:lang w:eastAsia="ja-JP"/>
              </w:rPr>
              <w:t>強いシグナルがあることを</w:t>
            </w:r>
            <w:r w:rsidR="00D7303C">
              <w:rPr>
                <w:rFonts w:hint="eastAsia"/>
                <w:sz w:val="20"/>
                <w:lang w:eastAsia="ja-JP"/>
              </w:rPr>
              <w:t>示す</w:t>
            </w:r>
            <w:r>
              <w:rPr>
                <w:sz w:val="20"/>
                <w:lang w:eastAsia="ja-JP"/>
              </w:rPr>
              <w:t>ことである。</w:t>
            </w:r>
          </w:p>
        </w:tc>
      </w:tr>
      <w:tr w:rsidR="009438EF" w14:paraId="2ECF59E0" w14:textId="77777777">
        <w:trPr>
          <w:trHeight w:val="1802"/>
        </w:trPr>
        <w:tc>
          <w:tcPr>
            <w:tcW w:w="2962" w:type="dxa"/>
          </w:tcPr>
          <w:p w14:paraId="1DFAF96E" w14:textId="77777777" w:rsidR="009438EF" w:rsidRDefault="00D257B2">
            <w:pPr>
              <w:pStyle w:val="TableParagraph"/>
              <w:spacing w:before="42"/>
              <w:rPr>
                <w:sz w:val="20"/>
              </w:rPr>
            </w:pPr>
            <w:r>
              <w:rPr>
                <w:sz w:val="20"/>
              </w:rPr>
              <w:t>(3) 水</w:t>
            </w:r>
          </w:p>
        </w:tc>
        <w:tc>
          <w:tcPr>
            <w:tcW w:w="6390" w:type="dxa"/>
          </w:tcPr>
          <w:p w14:paraId="403FC33C" w14:textId="5F1E3185" w:rsidR="009438EF" w:rsidRDefault="00D257B2">
            <w:pPr>
              <w:pStyle w:val="TableParagraph"/>
              <w:numPr>
                <w:ilvl w:val="0"/>
                <w:numId w:val="61"/>
              </w:numPr>
              <w:tabs>
                <w:tab w:val="left" w:pos="467"/>
                <w:tab w:val="left" w:pos="468"/>
              </w:tabs>
              <w:spacing w:before="43" w:line="273" w:lineRule="auto"/>
              <w:ind w:right="281"/>
              <w:rPr>
                <w:sz w:val="20"/>
                <w:lang w:eastAsia="ja-JP"/>
              </w:rPr>
            </w:pPr>
            <w:r>
              <w:rPr>
                <w:sz w:val="20"/>
                <w:lang w:eastAsia="ja-JP"/>
              </w:rPr>
              <w:t>水質および/または水の消費に関するリスクを適切なレベルで特定し、管理する。 関連する利害関係者と協議して策定された水利用/</w:t>
            </w:r>
            <w:r w:rsidR="00DD71D8">
              <w:rPr>
                <w:sz w:val="20"/>
                <w:lang w:eastAsia="ja-JP"/>
              </w:rPr>
              <w:t>保全管理計画が策定され、実施されていること</w:t>
            </w:r>
            <w:r>
              <w:rPr>
                <w:sz w:val="20"/>
                <w:lang w:eastAsia="ja-JP"/>
              </w:rPr>
              <w:t>。</w:t>
            </w:r>
          </w:p>
          <w:p w14:paraId="69319934" w14:textId="2A421B93" w:rsidR="009438EF" w:rsidRDefault="00D257B2">
            <w:pPr>
              <w:pStyle w:val="TableParagraph"/>
              <w:spacing w:before="85"/>
              <w:rPr>
                <w:sz w:val="20"/>
                <w:lang w:eastAsia="ja-JP"/>
              </w:rPr>
            </w:pPr>
            <w:r>
              <w:rPr>
                <w:sz w:val="20"/>
                <w:lang w:eastAsia="ja-JP"/>
              </w:rPr>
              <w:t>EUでは、EU水関連法規の要件を満たす</w:t>
            </w:r>
            <w:r w:rsidR="00DD71D8">
              <w:rPr>
                <w:rFonts w:hint="eastAsia"/>
                <w:sz w:val="20"/>
                <w:lang w:eastAsia="ja-JP"/>
              </w:rPr>
              <w:t>こと</w:t>
            </w:r>
            <w:r>
              <w:rPr>
                <w:sz w:val="20"/>
                <w:lang w:eastAsia="ja-JP"/>
              </w:rPr>
              <w:t>。</w:t>
            </w:r>
          </w:p>
        </w:tc>
      </w:tr>
      <w:tr w:rsidR="009438EF" w14:paraId="0556DB3E" w14:textId="77777777">
        <w:trPr>
          <w:trHeight w:val="1178"/>
        </w:trPr>
        <w:tc>
          <w:tcPr>
            <w:tcW w:w="2962" w:type="dxa"/>
          </w:tcPr>
          <w:p w14:paraId="63B7B51F" w14:textId="468040AA" w:rsidR="009438EF" w:rsidRDefault="00D7303C">
            <w:pPr>
              <w:pStyle w:val="TableParagraph"/>
              <w:rPr>
                <w:sz w:val="20"/>
                <w:lang w:eastAsia="ja-JP"/>
              </w:rPr>
            </w:pPr>
            <w:r>
              <w:rPr>
                <w:sz w:val="20"/>
                <w:lang w:eastAsia="ja-JP"/>
              </w:rPr>
              <w:t>(4)サーキュラーエコノミー</w:t>
            </w:r>
          </w:p>
        </w:tc>
        <w:tc>
          <w:tcPr>
            <w:tcW w:w="6390" w:type="dxa"/>
          </w:tcPr>
          <w:p w14:paraId="19AC62CC" w14:textId="4B7019C9" w:rsidR="009438EF" w:rsidRDefault="00D7303C" w:rsidP="00B06717">
            <w:pPr>
              <w:pStyle w:val="TableParagraph"/>
              <w:spacing w:line="276" w:lineRule="auto"/>
              <w:ind w:right="93"/>
              <w:rPr>
                <w:sz w:val="20"/>
                <w:lang w:eastAsia="ja-JP"/>
              </w:rPr>
            </w:pPr>
            <w:r>
              <w:rPr>
                <w:rFonts w:hint="eastAsia"/>
                <w:sz w:val="20"/>
                <w:lang w:eastAsia="ja-JP"/>
              </w:rPr>
              <w:t>実際の</w:t>
            </w:r>
            <w:r w:rsidR="00D257B2">
              <w:rPr>
                <w:sz w:val="20"/>
                <w:lang w:eastAsia="ja-JP"/>
              </w:rPr>
              <w:t>炭素排出は、エネルギー効率の良い機器の使用によって</w:t>
            </w:r>
            <w:r>
              <w:rPr>
                <w:rFonts w:hint="eastAsia"/>
                <w:sz w:val="20"/>
                <w:lang w:eastAsia="ja-JP"/>
              </w:rPr>
              <w:t>実現</w:t>
            </w:r>
            <w:r w:rsidR="00D257B2">
              <w:rPr>
                <w:sz w:val="20"/>
                <w:lang w:eastAsia="ja-JP"/>
              </w:rPr>
              <w:t>された炭素排出総量の50%未満でなければならない。</w:t>
            </w:r>
            <w:commentRangeStart w:id="3"/>
            <w:r w:rsidR="00B06717">
              <w:rPr>
                <w:rFonts w:hint="eastAsia"/>
                <w:sz w:val="20"/>
                <w:lang w:eastAsia="ja-JP"/>
              </w:rPr>
              <w:t>EOL</w:t>
            </w:r>
            <w:commentRangeEnd w:id="3"/>
            <w:r w:rsidR="00DD71D8">
              <w:rPr>
                <w:rStyle w:val="a7"/>
              </w:rPr>
              <w:commentReference w:id="3"/>
            </w:r>
            <w:r w:rsidR="00D257B2">
              <w:rPr>
                <w:sz w:val="20"/>
                <w:lang w:eastAsia="ja-JP"/>
              </w:rPr>
              <w:t>段階での炭素</w:t>
            </w:r>
            <w:r w:rsidR="00B06717">
              <w:rPr>
                <w:rFonts w:hint="eastAsia"/>
                <w:sz w:val="20"/>
                <w:lang w:eastAsia="ja-JP"/>
              </w:rPr>
              <w:t>総</w:t>
            </w:r>
            <w:r w:rsidR="00D257B2">
              <w:rPr>
                <w:sz w:val="20"/>
                <w:lang w:eastAsia="ja-JP"/>
              </w:rPr>
              <w:t>排出量と</w:t>
            </w:r>
            <w:r w:rsidR="00B06717">
              <w:rPr>
                <w:rFonts w:hint="eastAsia"/>
                <w:sz w:val="20"/>
                <w:lang w:eastAsia="ja-JP"/>
              </w:rPr>
              <w:t>総</w:t>
            </w:r>
            <w:r w:rsidR="00D257B2">
              <w:rPr>
                <w:sz w:val="20"/>
                <w:lang w:eastAsia="ja-JP"/>
              </w:rPr>
              <w:t>節約量は、この基準には含まれない(あまりにも不確実</w:t>
            </w:r>
            <w:r w:rsidR="00B06717">
              <w:rPr>
                <w:rFonts w:hint="eastAsia"/>
                <w:sz w:val="20"/>
                <w:lang w:eastAsia="ja-JP"/>
              </w:rPr>
              <w:t>なため</w:t>
            </w:r>
            <w:r w:rsidR="00D257B2">
              <w:rPr>
                <w:sz w:val="20"/>
                <w:lang w:eastAsia="ja-JP"/>
              </w:rPr>
              <w:t>)。</w:t>
            </w:r>
          </w:p>
        </w:tc>
      </w:tr>
      <w:tr w:rsidR="009438EF" w14:paraId="60E49DD8" w14:textId="77777777">
        <w:trPr>
          <w:trHeight w:val="1970"/>
        </w:trPr>
        <w:tc>
          <w:tcPr>
            <w:tcW w:w="2962" w:type="dxa"/>
          </w:tcPr>
          <w:p w14:paraId="702596AA" w14:textId="77777777" w:rsidR="009438EF" w:rsidRDefault="00D257B2">
            <w:pPr>
              <w:pStyle w:val="TableParagraph"/>
              <w:rPr>
                <w:sz w:val="20"/>
              </w:rPr>
            </w:pPr>
            <w:r>
              <w:rPr>
                <w:sz w:val="20"/>
              </w:rPr>
              <w:t>(5)</w:t>
            </w:r>
            <w:proofErr w:type="spellStart"/>
            <w:r>
              <w:rPr>
                <w:sz w:val="20"/>
              </w:rPr>
              <w:t>汚染</w:t>
            </w:r>
            <w:proofErr w:type="spellEnd"/>
          </w:p>
        </w:tc>
        <w:tc>
          <w:tcPr>
            <w:tcW w:w="6390" w:type="dxa"/>
          </w:tcPr>
          <w:p w14:paraId="6D11D9FD" w14:textId="77777777" w:rsidR="009438EF" w:rsidRDefault="00D257B2">
            <w:pPr>
              <w:pStyle w:val="TableParagraph"/>
              <w:spacing w:line="276" w:lineRule="auto"/>
              <w:ind w:right="78"/>
              <w:rPr>
                <w:sz w:val="20"/>
                <w:lang w:eastAsia="ja-JP"/>
              </w:rPr>
            </w:pPr>
            <w:r>
              <w:rPr>
                <w:sz w:val="20"/>
                <w:lang w:eastAsia="ja-JP"/>
              </w:rPr>
              <w:t>REACH(化学品の登録、評価、認可および制限)規則(1272/2008/EC)およびRoHS(有害物質の制限)規則(2002/95/EC)またはEU外で製造・使用される設備(n.b.:EU外で製造され、EUに輸入される設備は、REACHおよびRoHS規則に準拠しなければならない)の遵守。</w:t>
            </w:r>
          </w:p>
        </w:tc>
      </w:tr>
      <w:tr w:rsidR="009438EF" w14:paraId="4574FBC3" w14:textId="77777777">
        <w:trPr>
          <w:trHeight w:val="5412"/>
        </w:trPr>
        <w:tc>
          <w:tcPr>
            <w:tcW w:w="2962" w:type="dxa"/>
          </w:tcPr>
          <w:p w14:paraId="3D8846B4" w14:textId="77777777" w:rsidR="009438EF" w:rsidRDefault="00D257B2">
            <w:pPr>
              <w:pStyle w:val="TableParagraph"/>
              <w:rPr>
                <w:sz w:val="20"/>
              </w:rPr>
            </w:pPr>
            <w:r>
              <w:rPr>
                <w:sz w:val="20"/>
              </w:rPr>
              <w:t>(6)</w:t>
            </w:r>
            <w:proofErr w:type="spellStart"/>
            <w:r>
              <w:rPr>
                <w:sz w:val="20"/>
              </w:rPr>
              <w:t>生態系</w:t>
            </w:r>
            <w:proofErr w:type="spellEnd"/>
          </w:p>
        </w:tc>
        <w:tc>
          <w:tcPr>
            <w:tcW w:w="6390" w:type="dxa"/>
          </w:tcPr>
          <w:p w14:paraId="300D3C10" w14:textId="5D6F4695" w:rsidR="009438EF" w:rsidRDefault="00D257B2">
            <w:pPr>
              <w:pStyle w:val="TableParagraph"/>
              <w:spacing w:line="276" w:lineRule="auto"/>
              <w:ind w:right="123"/>
              <w:rPr>
                <w:sz w:val="20"/>
                <w:lang w:eastAsia="ja-JP"/>
              </w:rPr>
            </w:pPr>
            <w:r>
              <w:rPr>
                <w:sz w:val="20"/>
                <w:lang w:eastAsia="ja-JP"/>
              </w:rPr>
              <w:t xml:space="preserve">EU環境影響評価指令(2014/52/EU)および戦略的環境評価指令(2001/42/EC)(または他の同等の国内規定または国際基準に従って、環境影響評価(EIA)が完了していること。 </w:t>
            </w:r>
            <w:r w:rsidR="00390CFD">
              <w:rPr>
                <w:rFonts w:hint="eastAsia"/>
                <w:sz w:val="20"/>
                <w:lang w:eastAsia="ja-JP"/>
              </w:rPr>
              <w:t>（</w:t>
            </w:r>
            <w:r w:rsidR="000C4D9A">
              <w:rPr>
                <w:rFonts w:hint="eastAsia"/>
                <w:sz w:val="20"/>
                <w:lang w:eastAsia="ja-JP"/>
              </w:rPr>
              <w:t>例：</w:t>
            </w:r>
            <w:r>
              <w:rPr>
                <w:sz w:val="20"/>
                <w:lang w:eastAsia="ja-JP"/>
              </w:rPr>
              <w:t>IFC Performance Standard 1: 環境・社会的リスクの評価と管理——、サイト/運営(輸送インフラ、運営、廃棄物処理施設などの付随サービスを含む)</w:t>
            </w:r>
            <w:r w:rsidR="00390CFD">
              <w:rPr>
                <w:rFonts w:hint="eastAsia"/>
                <w:lang w:eastAsia="ja-JP"/>
              </w:rPr>
              <w:t xml:space="preserve"> </w:t>
            </w:r>
            <w:r w:rsidR="00390CFD" w:rsidRPr="00390CFD">
              <w:rPr>
                <w:rFonts w:hint="eastAsia"/>
                <w:sz w:val="20"/>
                <w:lang w:eastAsia="ja-JP"/>
              </w:rPr>
              <w:t>EU以外の国のサイト/事業の場合</w:t>
            </w:r>
            <w:r w:rsidR="005C6309">
              <w:rPr>
                <w:rFonts w:hint="eastAsia"/>
                <w:sz w:val="20"/>
                <w:lang w:eastAsia="ja-JP"/>
              </w:rPr>
              <w:t>は、これらのうちより厳しいもの</w:t>
            </w:r>
            <w:r w:rsidR="00390CFD" w:rsidRPr="00390CFD">
              <w:rPr>
                <w:rFonts w:hint="eastAsia"/>
                <w:sz w:val="20"/>
                <w:lang w:eastAsia="ja-JP"/>
              </w:rPr>
              <w:t>を</w:t>
            </w:r>
            <w:r w:rsidR="00390CFD">
              <w:rPr>
                <w:rFonts w:hint="eastAsia"/>
                <w:sz w:val="20"/>
                <w:lang w:eastAsia="ja-JP"/>
              </w:rPr>
              <w:t>適用する。また、</w:t>
            </w:r>
            <w:r>
              <w:rPr>
                <w:sz w:val="20"/>
                <w:lang w:eastAsia="ja-JP"/>
              </w:rPr>
              <w:t>生物多様性/生態系を保護するために必要な緩和措置</w:t>
            </w:r>
            <w:r w:rsidR="00390CFD">
              <w:rPr>
                <w:rFonts w:hint="eastAsia"/>
                <w:sz w:val="20"/>
                <w:lang w:eastAsia="ja-JP"/>
              </w:rPr>
              <w:t>が取られていること。</w:t>
            </w:r>
            <w:r>
              <w:rPr>
                <w:sz w:val="20"/>
                <w:lang w:eastAsia="ja-JP"/>
              </w:rPr>
              <w:t>特にユネスコ世界遺産および主要な生物多様性地域(KBA)が</w:t>
            </w:r>
            <w:r w:rsidR="000C4D9A">
              <w:rPr>
                <w:rFonts w:hint="eastAsia"/>
                <w:sz w:val="20"/>
                <w:lang w:eastAsia="ja-JP"/>
              </w:rPr>
              <w:t>該当する。</w:t>
            </w:r>
          </w:p>
          <w:p w14:paraId="726FC8BD" w14:textId="47655DE5" w:rsidR="009438EF" w:rsidRDefault="00D257B2" w:rsidP="000C4D9A">
            <w:pPr>
              <w:pStyle w:val="TableParagraph"/>
              <w:spacing w:before="0" w:line="229" w:lineRule="exact"/>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w:t>
            </w:r>
            <w:r w:rsidR="000C4D9A" w:rsidRPr="000C4D9A">
              <w:rPr>
                <w:rFonts w:hint="eastAsia"/>
                <w:sz w:val="20"/>
                <w:lang w:eastAsia="ja-JP"/>
              </w:rPr>
              <w:t>EU以外の事業所・事業所の場合、保護地域の保全目標に基づく</w:t>
            </w:r>
            <w:r>
              <w:rPr>
                <w:sz w:val="20"/>
                <w:lang w:eastAsia="ja-JP"/>
              </w:rPr>
              <w:t>他の同等の国内規定または国際基準(例 IFCパフォーマンス基準(6) -</w:t>
            </w:r>
            <w:r w:rsidR="000C4D9A">
              <w:rPr>
                <w:rFonts w:hint="eastAsia"/>
                <w:sz w:val="20"/>
                <w:lang w:eastAsia="ja-JP"/>
              </w:rPr>
              <w:t>の</w:t>
            </w:r>
            <w:r>
              <w:rPr>
                <w:sz w:val="20"/>
                <w:lang w:eastAsia="ja-JP"/>
              </w:rPr>
              <w:t>いずれか厳しい方</w:t>
            </w:r>
            <w:r w:rsidR="005C6309">
              <w:rPr>
                <w:rFonts w:hint="eastAsia"/>
                <w:sz w:val="20"/>
                <w:lang w:eastAsia="ja-JP"/>
              </w:rPr>
              <w:t>に基づいてなされていること。</w:t>
            </w:r>
          </w:p>
        </w:tc>
      </w:tr>
    </w:tbl>
    <w:p w14:paraId="33EB407B" w14:textId="77777777" w:rsidR="009438EF" w:rsidRDefault="009438EF">
      <w:pPr>
        <w:spacing w:line="229" w:lineRule="exact"/>
        <w:rPr>
          <w:sz w:val="20"/>
          <w:lang w:eastAsia="ja-JP"/>
        </w:rPr>
        <w:sectPr w:rsidR="009438E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gridCol w:w="6390"/>
      </w:tblGrid>
      <w:tr w:rsidR="009438EF" w14:paraId="7943CFC3" w14:textId="77777777">
        <w:trPr>
          <w:trHeight w:val="2846"/>
        </w:trPr>
        <w:tc>
          <w:tcPr>
            <w:tcW w:w="2962" w:type="dxa"/>
          </w:tcPr>
          <w:p w14:paraId="631583F3" w14:textId="77777777" w:rsidR="009438EF" w:rsidRDefault="009438EF">
            <w:pPr>
              <w:pStyle w:val="TableParagraph"/>
              <w:spacing w:before="0"/>
              <w:ind w:left="0"/>
              <w:rPr>
                <w:rFonts w:ascii="Times New Roman"/>
                <w:sz w:val="18"/>
                <w:lang w:eastAsia="ja-JP"/>
              </w:rPr>
            </w:pPr>
          </w:p>
        </w:tc>
        <w:tc>
          <w:tcPr>
            <w:tcW w:w="6390" w:type="dxa"/>
          </w:tcPr>
          <w:p w14:paraId="4B73F63D" w14:textId="4FB8EFA5" w:rsidR="009438EF" w:rsidRDefault="00D257B2">
            <w:pPr>
              <w:pStyle w:val="TableParagraph"/>
              <w:spacing w:before="0" w:line="276" w:lineRule="auto"/>
              <w:ind w:right="167"/>
              <w:rPr>
                <w:sz w:val="20"/>
                <w:lang w:eastAsia="ja-JP"/>
              </w:rPr>
            </w:pPr>
            <w:r>
              <w:rPr>
                <w:sz w:val="20"/>
                <w:lang w:eastAsia="ja-JP"/>
              </w:rPr>
              <w:t>そのような</w:t>
            </w:r>
            <w:r w:rsidR="003254F4">
              <w:rPr>
                <w:sz w:val="20"/>
                <w:lang w:eastAsia="ja-JP"/>
              </w:rPr>
              <w:t>現場</w:t>
            </w:r>
            <w:r>
              <w:rPr>
                <w:sz w:val="20"/>
                <w:lang w:eastAsia="ja-JP"/>
              </w:rPr>
              <w:t>のために、以下</w:t>
            </w:r>
            <w:r w:rsidR="000C4D9A">
              <w:rPr>
                <w:rFonts w:hint="eastAsia"/>
                <w:sz w:val="20"/>
                <w:lang w:eastAsia="ja-JP"/>
              </w:rPr>
              <w:t>を履行する</w:t>
            </w:r>
            <w:r>
              <w:rPr>
                <w:sz w:val="20"/>
                <w:lang w:eastAsia="ja-JP"/>
              </w:rPr>
              <w:t>こと。</w:t>
            </w:r>
          </w:p>
          <w:p w14:paraId="3ABA70C1" w14:textId="5F39481B" w:rsidR="009438EF" w:rsidRDefault="00D257B2">
            <w:pPr>
              <w:pStyle w:val="TableParagraph"/>
              <w:numPr>
                <w:ilvl w:val="0"/>
                <w:numId w:val="60"/>
              </w:numPr>
              <w:tabs>
                <w:tab w:val="left" w:pos="467"/>
                <w:tab w:val="left" w:pos="468"/>
              </w:tabs>
              <w:spacing w:before="81" w:line="273" w:lineRule="auto"/>
              <w:ind w:right="147"/>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0C4D9A">
              <w:rPr>
                <w:rFonts w:hint="eastAsia"/>
                <w:sz w:val="20"/>
                <w:lang w:eastAsia="ja-JP"/>
              </w:rPr>
              <w:t>こと</w:t>
            </w:r>
            <w:r>
              <w:rPr>
                <w:sz w:val="20"/>
                <w:lang w:eastAsia="ja-JP"/>
              </w:rPr>
              <w:t>。</w:t>
            </w:r>
          </w:p>
          <w:p w14:paraId="1D8479DA" w14:textId="77777777" w:rsidR="009438EF" w:rsidRDefault="00D257B2">
            <w:pPr>
              <w:pStyle w:val="TableParagraph"/>
              <w:numPr>
                <w:ilvl w:val="0"/>
                <w:numId w:val="60"/>
              </w:numPr>
              <w:tabs>
                <w:tab w:val="left" w:pos="467"/>
                <w:tab w:val="left" w:pos="468"/>
              </w:tabs>
              <w:spacing w:before="5" w:line="271" w:lineRule="auto"/>
              <w:ind w:right="585"/>
              <w:rPr>
                <w:sz w:val="20"/>
                <w:lang w:eastAsia="ja-JP"/>
              </w:rPr>
            </w:pPr>
            <w:r>
              <w:rPr>
                <w:sz w:val="20"/>
                <w:lang w:eastAsia="ja-JP"/>
              </w:rPr>
              <w:t>種及び生息地への影響を低減するために必要なすべての緩和措置がとられていること。</w:t>
            </w:r>
          </w:p>
          <w:p w14:paraId="7E435C96" w14:textId="75BB93DA" w:rsidR="009438EF" w:rsidRDefault="00D257B2">
            <w:pPr>
              <w:pStyle w:val="TableParagraph"/>
              <w:numPr>
                <w:ilvl w:val="0"/>
                <w:numId w:val="60"/>
              </w:numPr>
              <w:tabs>
                <w:tab w:val="left" w:pos="467"/>
                <w:tab w:val="left" w:pos="468"/>
              </w:tabs>
              <w:spacing w:before="5" w:line="271" w:lineRule="auto"/>
              <w:ind w:right="135"/>
              <w:rPr>
                <w:sz w:val="20"/>
                <w:lang w:eastAsia="ja-JP"/>
              </w:rPr>
            </w:pPr>
            <w:r>
              <w:rPr>
                <w:sz w:val="20"/>
                <w:lang w:eastAsia="ja-JP"/>
              </w:rPr>
              <w:t>強固で、適切に設計され、長期的な生物多様性のモニタリングと評価プログラムが存在し、実施されている</w:t>
            </w:r>
            <w:r w:rsidR="000C4D9A">
              <w:rPr>
                <w:rFonts w:hint="eastAsia"/>
                <w:sz w:val="20"/>
                <w:lang w:eastAsia="ja-JP"/>
              </w:rPr>
              <w:t>こと</w:t>
            </w:r>
            <w:r>
              <w:rPr>
                <w:sz w:val="20"/>
                <w:lang w:eastAsia="ja-JP"/>
              </w:rPr>
              <w:t>。</w:t>
            </w:r>
          </w:p>
        </w:tc>
      </w:tr>
    </w:tbl>
    <w:p w14:paraId="398673FC" w14:textId="77777777" w:rsidR="009438EF" w:rsidRDefault="009438EF">
      <w:pPr>
        <w:spacing w:line="271" w:lineRule="auto"/>
        <w:rPr>
          <w:sz w:val="20"/>
          <w:lang w:eastAsia="ja-JP"/>
        </w:rPr>
        <w:sectPr w:rsidR="009438EF">
          <w:pgSz w:w="12240" w:h="15840"/>
          <w:pgMar w:top="1440" w:right="1320" w:bottom="1560" w:left="1340" w:header="0" w:footer="1372" w:gutter="0"/>
          <w:cols w:space="720"/>
        </w:sectPr>
      </w:pPr>
    </w:p>
    <w:p w14:paraId="761C6608" w14:textId="77777777" w:rsidR="009438EF" w:rsidRDefault="00D257B2">
      <w:pPr>
        <w:pStyle w:val="a4"/>
        <w:numPr>
          <w:ilvl w:val="1"/>
          <w:numId w:val="65"/>
        </w:numPr>
        <w:tabs>
          <w:tab w:val="left" w:pos="820"/>
          <w:tab w:val="left" w:pos="821"/>
        </w:tabs>
        <w:rPr>
          <w:b/>
          <w:sz w:val="24"/>
        </w:rPr>
      </w:pPr>
      <w:proofErr w:type="spellStart"/>
      <w:r>
        <w:rPr>
          <w:b/>
          <w:color w:val="006FC0"/>
          <w:sz w:val="24"/>
        </w:rPr>
        <w:lastRenderedPageBreak/>
        <w:t>セメント製造</w:t>
      </w:r>
      <w:proofErr w:type="spellEnd"/>
    </w:p>
    <w:p w14:paraId="3A8338CB" w14:textId="77777777" w:rsidR="009438EF" w:rsidRDefault="009438E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596"/>
        <w:gridCol w:w="6412"/>
      </w:tblGrid>
      <w:tr w:rsidR="009438EF" w14:paraId="7D506DFE" w14:textId="77777777">
        <w:trPr>
          <w:trHeight w:val="383"/>
        </w:trPr>
        <w:tc>
          <w:tcPr>
            <w:tcW w:w="9353" w:type="dxa"/>
            <w:gridSpan w:val="3"/>
            <w:shd w:val="clear" w:color="auto" w:fill="4471C4"/>
          </w:tcPr>
          <w:p w14:paraId="57268F33"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6563A92E" w14:textId="77777777">
        <w:trPr>
          <w:trHeight w:val="386"/>
        </w:trPr>
        <w:tc>
          <w:tcPr>
            <w:tcW w:w="2345" w:type="dxa"/>
          </w:tcPr>
          <w:p w14:paraId="11989AA5" w14:textId="77777777" w:rsidR="009438EF" w:rsidRDefault="00D257B2">
            <w:pPr>
              <w:pStyle w:val="TableParagraph"/>
              <w:rPr>
                <w:sz w:val="20"/>
              </w:rPr>
            </w:pPr>
            <w:proofErr w:type="spellStart"/>
            <w:r>
              <w:rPr>
                <w:sz w:val="20"/>
              </w:rPr>
              <w:t>マクロセクタ</w:t>
            </w:r>
            <w:proofErr w:type="spellEnd"/>
            <w:r>
              <w:rPr>
                <w:sz w:val="20"/>
              </w:rPr>
              <w:t>ー</w:t>
            </w:r>
          </w:p>
        </w:tc>
        <w:tc>
          <w:tcPr>
            <w:tcW w:w="7008" w:type="dxa"/>
            <w:gridSpan w:val="2"/>
          </w:tcPr>
          <w:p w14:paraId="267158AD" w14:textId="77777777" w:rsidR="009438EF" w:rsidRDefault="00D257B2">
            <w:pPr>
              <w:pStyle w:val="TableParagraph"/>
              <w:ind w:left="108"/>
              <w:rPr>
                <w:sz w:val="20"/>
              </w:rPr>
            </w:pPr>
            <w:r>
              <w:rPr>
                <w:sz w:val="20"/>
              </w:rPr>
              <w:t>C-</w:t>
            </w:r>
            <w:proofErr w:type="spellStart"/>
            <w:r>
              <w:rPr>
                <w:sz w:val="20"/>
              </w:rPr>
              <w:t>製造</w:t>
            </w:r>
            <w:proofErr w:type="spellEnd"/>
          </w:p>
        </w:tc>
      </w:tr>
      <w:tr w:rsidR="009438EF" w14:paraId="769B8AD7" w14:textId="77777777">
        <w:trPr>
          <w:trHeight w:val="383"/>
        </w:trPr>
        <w:tc>
          <w:tcPr>
            <w:tcW w:w="2345" w:type="dxa"/>
          </w:tcPr>
          <w:p w14:paraId="3B5E3CBA" w14:textId="77777777" w:rsidR="009438EF" w:rsidRDefault="00D257B2">
            <w:pPr>
              <w:pStyle w:val="TableParagraph"/>
              <w:rPr>
                <w:sz w:val="20"/>
              </w:rPr>
            </w:pPr>
            <w:proofErr w:type="spellStart"/>
            <w:r>
              <w:rPr>
                <w:sz w:val="20"/>
              </w:rPr>
              <w:t>NACEレベル</w:t>
            </w:r>
            <w:proofErr w:type="spellEnd"/>
          </w:p>
        </w:tc>
        <w:tc>
          <w:tcPr>
            <w:tcW w:w="7008" w:type="dxa"/>
            <w:gridSpan w:val="2"/>
          </w:tcPr>
          <w:p w14:paraId="294C7E71" w14:textId="77777777" w:rsidR="009438EF" w:rsidRDefault="00D257B2">
            <w:pPr>
              <w:pStyle w:val="TableParagraph"/>
              <w:ind w:left="108"/>
              <w:rPr>
                <w:sz w:val="20"/>
              </w:rPr>
            </w:pPr>
            <w:r>
              <w:rPr>
                <w:w w:val="99"/>
                <w:sz w:val="20"/>
              </w:rPr>
              <w:t>4</w:t>
            </w:r>
          </w:p>
        </w:tc>
      </w:tr>
      <w:tr w:rsidR="009438EF" w14:paraId="72AC3B1A" w14:textId="77777777">
        <w:trPr>
          <w:trHeight w:val="383"/>
        </w:trPr>
        <w:tc>
          <w:tcPr>
            <w:tcW w:w="2345" w:type="dxa"/>
          </w:tcPr>
          <w:p w14:paraId="482A597C" w14:textId="77777777" w:rsidR="009438EF" w:rsidRDefault="00D257B2">
            <w:pPr>
              <w:pStyle w:val="TableParagraph"/>
              <w:rPr>
                <w:sz w:val="20"/>
              </w:rPr>
            </w:pPr>
            <w:proofErr w:type="spellStart"/>
            <w:r>
              <w:rPr>
                <w:sz w:val="20"/>
              </w:rPr>
              <w:t>コード</w:t>
            </w:r>
            <w:proofErr w:type="spellEnd"/>
          </w:p>
        </w:tc>
        <w:tc>
          <w:tcPr>
            <w:tcW w:w="7008" w:type="dxa"/>
            <w:gridSpan w:val="2"/>
          </w:tcPr>
          <w:p w14:paraId="1BB7BBCC" w14:textId="77777777" w:rsidR="009438EF" w:rsidRDefault="00D257B2">
            <w:pPr>
              <w:pStyle w:val="TableParagraph"/>
              <w:ind w:left="108"/>
              <w:rPr>
                <w:sz w:val="20"/>
              </w:rPr>
            </w:pPr>
            <w:r>
              <w:rPr>
                <w:sz w:val="20"/>
              </w:rPr>
              <w:t>C23.5.1</w:t>
            </w:r>
          </w:p>
        </w:tc>
      </w:tr>
      <w:tr w:rsidR="009438EF" w14:paraId="1B33940B" w14:textId="77777777">
        <w:trPr>
          <w:trHeight w:val="385"/>
        </w:trPr>
        <w:tc>
          <w:tcPr>
            <w:tcW w:w="2345" w:type="dxa"/>
          </w:tcPr>
          <w:p w14:paraId="546444E9" w14:textId="77777777" w:rsidR="009438EF" w:rsidRDefault="00D257B2">
            <w:pPr>
              <w:pStyle w:val="TableParagraph"/>
              <w:spacing w:before="42"/>
              <w:rPr>
                <w:sz w:val="20"/>
              </w:rPr>
            </w:pPr>
            <w:proofErr w:type="spellStart"/>
            <w:r>
              <w:rPr>
                <w:sz w:val="20"/>
              </w:rPr>
              <w:t>内容</w:t>
            </w:r>
            <w:proofErr w:type="spellEnd"/>
          </w:p>
        </w:tc>
        <w:tc>
          <w:tcPr>
            <w:tcW w:w="7008" w:type="dxa"/>
            <w:gridSpan w:val="2"/>
          </w:tcPr>
          <w:p w14:paraId="25B49136" w14:textId="77777777" w:rsidR="009438EF" w:rsidRDefault="00D257B2">
            <w:pPr>
              <w:pStyle w:val="TableParagraph"/>
              <w:spacing w:before="42"/>
              <w:ind w:left="108"/>
              <w:rPr>
                <w:sz w:val="20"/>
              </w:rPr>
            </w:pPr>
            <w:proofErr w:type="spellStart"/>
            <w:r>
              <w:rPr>
                <w:sz w:val="20"/>
              </w:rPr>
              <w:t>セメント製造</w:t>
            </w:r>
            <w:proofErr w:type="spellEnd"/>
          </w:p>
        </w:tc>
      </w:tr>
      <w:tr w:rsidR="009438EF" w14:paraId="6F67D8EF" w14:textId="77777777">
        <w:trPr>
          <w:trHeight w:val="383"/>
        </w:trPr>
        <w:tc>
          <w:tcPr>
            <w:tcW w:w="9353" w:type="dxa"/>
            <w:gridSpan w:val="3"/>
            <w:shd w:val="clear" w:color="auto" w:fill="4471C4"/>
          </w:tcPr>
          <w:p w14:paraId="24C33227" w14:textId="77777777" w:rsidR="009438EF" w:rsidRDefault="00D257B2">
            <w:pPr>
              <w:pStyle w:val="TableParagraph"/>
              <w:rPr>
                <w:b/>
                <w:sz w:val="20"/>
              </w:rPr>
            </w:pPr>
            <w:proofErr w:type="spellStart"/>
            <w:r>
              <w:rPr>
                <w:b/>
                <w:color w:val="FFFFFF"/>
                <w:sz w:val="20"/>
              </w:rPr>
              <w:t>適応基準</w:t>
            </w:r>
            <w:proofErr w:type="spellEnd"/>
          </w:p>
        </w:tc>
      </w:tr>
      <w:tr w:rsidR="009438EF" w14:paraId="085B0911" w14:textId="77777777">
        <w:trPr>
          <w:trHeight w:val="2138"/>
        </w:trPr>
        <w:tc>
          <w:tcPr>
            <w:tcW w:w="9353" w:type="dxa"/>
            <w:gridSpan w:val="3"/>
          </w:tcPr>
          <w:p w14:paraId="7DFA2FB3"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0204CF02" w14:textId="77777777" w:rsidR="009438EF" w:rsidRDefault="009438EF">
            <w:pPr>
              <w:pStyle w:val="TableParagraph"/>
              <w:spacing w:before="10"/>
              <w:ind w:left="0"/>
              <w:rPr>
                <w:b/>
                <w:sz w:val="23"/>
                <w:lang w:eastAsia="ja-JP"/>
              </w:rPr>
            </w:pPr>
          </w:p>
          <w:p w14:paraId="0D861F46" w14:textId="77777777" w:rsidR="009438EF" w:rsidRDefault="00D257B2">
            <w:pPr>
              <w:pStyle w:val="TableParagraph"/>
              <w:numPr>
                <w:ilvl w:val="0"/>
                <w:numId w:val="59"/>
              </w:numPr>
              <w:tabs>
                <w:tab w:val="left" w:pos="827"/>
                <w:tab w:val="left" w:pos="828"/>
              </w:tabs>
              <w:spacing w:before="0"/>
              <w:rPr>
                <w:sz w:val="20"/>
                <w:lang w:eastAsia="ja-JP"/>
              </w:rPr>
            </w:pPr>
            <w:r>
              <w:rPr>
                <w:color w:val="00AFEF"/>
                <w:sz w:val="20"/>
                <w:u w:val="single" w:color="00AFEF"/>
                <w:lang w:eastAsia="ja-JP"/>
              </w:rPr>
              <w:t>適応活動のスクリーニング基準</w:t>
            </w:r>
          </w:p>
          <w:p w14:paraId="6D6A85F7" w14:textId="77777777" w:rsidR="009438EF" w:rsidRDefault="009438EF">
            <w:pPr>
              <w:pStyle w:val="TableParagraph"/>
              <w:spacing w:before="0"/>
              <w:ind w:left="0"/>
              <w:rPr>
                <w:b/>
                <w:sz w:val="24"/>
                <w:lang w:eastAsia="ja-JP"/>
              </w:rPr>
            </w:pPr>
          </w:p>
          <w:p w14:paraId="2AA234CA" w14:textId="77777777" w:rsidR="009438EF" w:rsidRDefault="00D257B2">
            <w:pPr>
              <w:pStyle w:val="TableParagraph"/>
              <w:numPr>
                <w:ilvl w:val="0"/>
                <w:numId w:val="59"/>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2BCFFE21" w14:textId="77777777" w:rsidR="009438EF" w:rsidRDefault="009438EF">
            <w:pPr>
              <w:pStyle w:val="TableParagraph"/>
              <w:spacing w:before="9"/>
              <w:ind w:left="0"/>
              <w:rPr>
                <w:b/>
                <w:sz w:val="23"/>
                <w:lang w:eastAsia="ja-JP"/>
              </w:rPr>
            </w:pPr>
          </w:p>
          <w:p w14:paraId="6554FC2C" w14:textId="4A74BB66" w:rsidR="009438EF" w:rsidRDefault="00D7303C">
            <w:pPr>
              <w:pStyle w:val="TableParagraph"/>
              <w:spacing w:before="0"/>
              <w:rPr>
                <w:sz w:val="20"/>
                <w:lang w:eastAsia="ja-JP"/>
              </w:rPr>
            </w:pPr>
            <w:r>
              <w:rPr>
                <w:sz w:val="20"/>
                <w:lang w:eastAsia="ja-JP"/>
              </w:rPr>
              <w:t>タクソノミー</w:t>
            </w:r>
            <w:r w:rsidR="00D257B2">
              <w:rPr>
                <w:sz w:val="20"/>
                <w:lang w:eastAsia="ja-JP"/>
              </w:rPr>
              <w:t>の利用者は、ど</w:t>
            </w:r>
            <w:r w:rsidR="005C6309">
              <w:rPr>
                <w:rFonts w:hint="eastAsia"/>
                <w:sz w:val="20"/>
                <w:lang w:eastAsia="ja-JP"/>
              </w:rPr>
              <w:t>ちら</w:t>
            </w:r>
            <w:r w:rsidR="005C6309">
              <w:rPr>
                <w:sz w:val="20"/>
                <w:lang w:eastAsia="ja-JP"/>
              </w:rPr>
              <w:t>の基準に</w:t>
            </w:r>
            <w:r w:rsidR="005C6309">
              <w:rPr>
                <w:rFonts w:hint="eastAsia"/>
                <w:sz w:val="20"/>
                <w:lang w:eastAsia="ja-JP"/>
              </w:rPr>
              <w:t>対</w:t>
            </w:r>
            <w:r w:rsidR="005C6309">
              <w:rPr>
                <w:sz w:val="20"/>
                <w:lang w:eastAsia="ja-JP"/>
              </w:rPr>
              <w:t>応しているかを</w:t>
            </w:r>
            <w:r w:rsidR="005C6309">
              <w:rPr>
                <w:rFonts w:hint="eastAsia"/>
                <w:sz w:val="20"/>
                <w:lang w:eastAsia="ja-JP"/>
              </w:rPr>
              <w:t>詳しく示さ</w:t>
            </w:r>
            <w:r w:rsidR="00D257B2">
              <w:rPr>
                <w:sz w:val="20"/>
                <w:lang w:eastAsia="ja-JP"/>
              </w:rPr>
              <w:t>なければならない。</w:t>
            </w:r>
          </w:p>
        </w:tc>
      </w:tr>
      <w:tr w:rsidR="009438EF" w14:paraId="2F59AA25" w14:textId="77777777">
        <w:trPr>
          <w:trHeight w:val="383"/>
        </w:trPr>
        <w:tc>
          <w:tcPr>
            <w:tcW w:w="9353" w:type="dxa"/>
            <w:gridSpan w:val="3"/>
            <w:shd w:val="clear" w:color="auto" w:fill="4471C4"/>
          </w:tcPr>
          <w:p w14:paraId="277785ED" w14:textId="5068C8C5" w:rsidR="009438EF" w:rsidRDefault="000B7012">
            <w:pPr>
              <w:pStyle w:val="TableParagraph"/>
              <w:rPr>
                <w:b/>
                <w:sz w:val="20"/>
                <w:lang w:eastAsia="ja-JP"/>
              </w:rPr>
            </w:pPr>
            <w:r>
              <w:rPr>
                <w:b/>
                <w:color w:val="FFFFFF"/>
                <w:sz w:val="20"/>
                <w:lang w:eastAsia="ja-JP"/>
              </w:rPr>
              <w:t>重大な有害性</w:t>
            </w:r>
          </w:p>
        </w:tc>
      </w:tr>
      <w:tr w:rsidR="009438EF" w14:paraId="073AF3AC" w14:textId="77777777">
        <w:trPr>
          <w:trHeight w:val="2635"/>
        </w:trPr>
        <w:tc>
          <w:tcPr>
            <w:tcW w:w="9353" w:type="dxa"/>
            <w:gridSpan w:val="3"/>
          </w:tcPr>
          <w:p w14:paraId="1DE10723" w14:textId="5EEB0C0D" w:rsidR="009438EF" w:rsidRDefault="00D257B2">
            <w:pPr>
              <w:pStyle w:val="TableParagraph"/>
              <w:spacing w:before="42" w:line="273" w:lineRule="auto"/>
              <w:rPr>
                <w:sz w:val="20"/>
                <w:lang w:eastAsia="ja-JP"/>
              </w:rPr>
            </w:pPr>
            <w:r>
              <w:rPr>
                <w:sz w:val="20"/>
                <w:lang w:eastAsia="ja-JP"/>
              </w:rPr>
              <w:t>セメント製造による他の環境目的への重大な潜在的</w:t>
            </w:r>
            <w:r w:rsidR="002A3D8A">
              <w:rPr>
                <w:rFonts w:hint="eastAsia"/>
                <w:sz w:val="20"/>
                <w:lang w:eastAsia="ja-JP"/>
              </w:rPr>
              <w:t>有害性</w:t>
            </w:r>
            <w:r>
              <w:rPr>
                <w:sz w:val="20"/>
                <w:lang w:eastAsia="ja-JP"/>
              </w:rPr>
              <w:t>は、以下のものである。</w:t>
            </w:r>
          </w:p>
          <w:p w14:paraId="5CDB9E4F" w14:textId="77777777" w:rsidR="009438EF" w:rsidRDefault="00D257B2">
            <w:pPr>
              <w:pStyle w:val="TableParagraph"/>
              <w:numPr>
                <w:ilvl w:val="0"/>
                <w:numId w:val="58"/>
              </w:numPr>
              <w:tabs>
                <w:tab w:val="left" w:pos="827"/>
                <w:tab w:val="left" w:pos="828"/>
              </w:tabs>
              <w:spacing w:before="84"/>
              <w:rPr>
                <w:sz w:val="20"/>
              </w:rPr>
            </w:pPr>
            <w:proofErr w:type="spellStart"/>
            <w:r>
              <w:rPr>
                <w:sz w:val="20"/>
              </w:rPr>
              <w:t>気候緩和</w:t>
            </w:r>
            <w:proofErr w:type="spellEnd"/>
          </w:p>
          <w:p w14:paraId="7055194F" w14:textId="7A3A2A6F" w:rsidR="009438EF" w:rsidRDefault="00D257B2">
            <w:pPr>
              <w:pStyle w:val="TableParagraph"/>
              <w:numPr>
                <w:ilvl w:val="0"/>
                <w:numId w:val="58"/>
              </w:numPr>
              <w:tabs>
                <w:tab w:val="left" w:pos="827"/>
                <w:tab w:val="left" w:pos="828"/>
              </w:tabs>
              <w:spacing w:before="33" w:line="271" w:lineRule="auto"/>
              <w:ind w:right="847"/>
              <w:rPr>
                <w:sz w:val="20"/>
                <w:lang w:eastAsia="ja-JP"/>
              </w:rPr>
            </w:pPr>
            <w:r>
              <w:rPr>
                <w:sz w:val="20"/>
                <w:lang w:eastAsia="ja-JP"/>
              </w:rPr>
              <w:t>セメントキルンにおける化石燃料の消費および焼成反応に伴う大気汚染;</w:t>
            </w:r>
          </w:p>
          <w:p w14:paraId="0BB8D906" w14:textId="247ACAC1" w:rsidR="009438EF" w:rsidRDefault="00D257B2">
            <w:pPr>
              <w:pStyle w:val="TableParagraph"/>
              <w:numPr>
                <w:ilvl w:val="0"/>
                <w:numId w:val="58"/>
              </w:numPr>
              <w:tabs>
                <w:tab w:val="left" w:pos="827"/>
                <w:tab w:val="left" w:pos="828"/>
              </w:tabs>
              <w:spacing w:before="7"/>
              <w:rPr>
                <w:sz w:val="20"/>
                <w:lang w:eastAsia="ja-JP"/>
              </w:rPr>
            </w:pPr>
            <w:r>
              <w:rPr>
                <w:sz w:val="20"/>
                <w:lang w:eastAsia="ja-JP"/>
              </w:rPr>
              <w:t>水</w:t>
            </w:r>
            <w:r w:rsidR="002A3D8A">
              <w:rPr>
                <w:rFonts w:hint="eastAsia"/>
                <w:sz w:val="20"/>
                <w:lang w:eastAsia="ja-JP"/>
              </w:rPr>
              <w:t>不足の</w:t>
            </w:r>
            <w:r>
              <w:rPr>
                <w:sz w:val="20"/>
                <w:lang w:eastAsia="ja-JP"/>
              </w:rPr>
              <w:t>地域に立地する生産施設の水使用量。</w:t>
            </w:r>
          </w:p>
          <w:p w14:paraId="4D6A6F41" w14:textId="77777777" w:rsidR="009438EF" w:rsidRDefault="00D257B2">
            <w:pPr>
              <w:pStyle w:val="TableParagraph"/>
              <w:numPr>
                <w:ilvl w:val="0"/>
                <w:numId w:val="58"/>
              </w:numPr>
              <w:tabs>
                <w:tab w:val="left" w:pos="827"/>
                <w:tab w:val="left" w:pos="828"/>
              </w:tabs>
              <w:spacing w:before="33" w:line="273" w:lineRule="auto"/>
              <w:ind w:right="339"/>
              <w:rPr>
                <w:sz w:val="20"/>
                <w:lang w:eastAsia="ja-JP"/>
              </w:rPr>
            </w:pPr>
            <w:r>
              <w:rPr>
                <w:sz w:val="20"/>
                <w:lang w:eastAsia="ja-JP"/>
              </w:rPr>
              <w:t>セメント製造工程で燃料代替(「二次」燃料)として使用される(危険な)廃棄物の取扱いおよび貯蔵に関連する土壌および地下水汚染の可能性</w:t>
            </w:r>
          </w:p>
        </w:tc>
      </w:tr>
      <w:tr w:rsidR="009438EF" w14:paraId="6B0E57E3" w14:textId="77777777">
        <w:trPr>
          <w:trHeight w:val="2820"/>
        </w:trPr>
        <w:tc>
          <w:tcPr>
            <w:tcW w:w="2941" w:type="dxa"/>
            <w:gridSpan w:val="2"/>
          </w:tcPr>
          <w:p w14:paraId="7BA2C5E7" w14:textId="77777777" w:rsidR="009438EF" w:rsidRDefault="00D257B2">
            <w:pPr>
              <w:pStyle w:val="TableParagraph"/>
              <w:rPr>
                <w:sz w:val="20"/>
              </w:rPr>
            </w:pPr>
            <w:r>
              <w:rPr>
                <w:sz w:val="20"/>
              </w:rPr>
              <w:t>(1)</w:t>
            </w:r>
            <w:proofErr w:type="spellStart"/>
            <w:r>
              <w:rPr>
                <w:sz w:val="20"/>
              </w:rPr>
              <w:t>緩和</w:t>
            </w:r>
            <w:proofErr w:type="spellEnd"/>
          </w:p>
        </w:tc>
        <w:tc>
          <w:tcPr>
            <w:tcW w:w="6412" w:type="dxa"/>
          </w:tcPr>
          <w:p w14:paraId="2E8F2681" w14:textId="15C10D48" w:rsidR="009438EF" w:rsidRDefault="00D257B2">
            <w:pPr>
              <w:pStyle w:val="TableParagraph"/>
              <w:spacing w:before="119" w:line="276" w:lineRule="auto"/>
              <w:ind w:right="145"/>
              <w:rPr>
                <w:sz w:val="20"/>
                <w:lang w:eastAsia="ja-JP"/>
              </w:rPr>
            </w:pPr>
            <w:r>
              <w:rPr>
                <w:sz w:val="20"/>
                <w:lang w:eastAsia="ja-JP"/>
              </w:rPr>
              <w:t>製造業の経済活動からのGHG排出で、(1)低炭素転換</w:t>
            </w:r>
            <w:r w:rsidR="002A3D8A">
              <w:rPr>
                <w:rFonts w:hint="eastAsia"/>
                <w:sz w:val="20"/>
                <w:lang w:eastAsia="ja-JP"/>
              </w:rPr>
              <w:t>を進める</w:t>
            </w:r>
            <w:r>
              <w:rPr>
                <w:sz w:val="20"/>
                <w:lang w:eastAsia="ja-JP"/>
              </w:rPr>
              <w:t>ための国際的に認められた方法と整合的であることが証明されているもの、または(2)その経済活動の世界平均排出量(国際的に認められたデータにより決定された排出実績基準に基づく)よりも低いもの。</w:t>
            </w:r>
          </w:p>
          <w:p w14:paraId="44C4F8CE" w14:textId="77777777" w:rsidR="009438EF" w:rsidRDefault="009438EF">
            <w:pPr>
              <w:pStyle w:val="TableParagraph"/>
              <w:spacing w:before="0"/>
              <w:ind w:left="0"/>
              <w:rPr>
                <w:b/>
                <w:sz w:val="21"/>
                <w:lang w:eastAsia="ja-JP"/>
              </w:rPr>
            </w:pPr>
          </w:p>
          <w:p w14:paraId="5389DDC9" w14:textId="2A273B5B" w:rsidR="009438EF" w:rsidRDefault="00D257B2">
            <w:pPr>
              <w:pStyle w:val="TableParagraph"/>
              <w:spacing w:before="1" w:line="276" w:lineRule="auto"/>
              <w:ind w:right="126"/>
              <w:rPr>
                <w:sz w:val="20"/>
                <w:lang w:eastAsia="ja-JP"/>
              </w:rPr>
            </w:pPr>
            <w:r>
              <w:rPr>
                <w:sz w:val="20"/>
                <w:lang w:eastAsia="ja-JP"/>
              </w:rPr>
              <w:t>このアプローチの目的は、エネルギー効率を野心的に改善し、排出量を削減するために製造部門に</w:t>
            </w:r>
            <w:r w:rsidR="002A3D8A">
              <w:rPr>
                <w:rFonts w:hint="eastAsia"/>
                <w:sz w:val="20"/>
                <w:lang w:eastAsia="ja-JP"/>
              </w:rPr>
              <w:t>対する</w:t>
            </w:r>
            <w:r>
              <w:rPr>
                <w:sz w:val="20"/>
                <w:lang w:eastAsia="ja-JP"/>
              </w:rPr>
              <w:t>強いシグナルがあることを</w:t>
            </w:r>
            <w:r w:rsidR="002A3D8A">
              <w:rPr>
                <w:rFonts w:hint="eastAsia"/>
                <w:sz w:val="20"/>
                <w:lang w:eastAsia="ja-JP"/>
              </w:rPr>
              <w:t>示す</w:t>
            </w:r>
            <w:r>
              <w:rPr>
                <w:sz w:val="20"/>
                <w:lang w:eastAsia="ja-JP"/>
              </w:rPr>
              <w:t>ことである。</w:t>
            </w:r>
          </w:p>
        </w:tc>
      </w:tr>
      <w:tr w:rsidR="009438EF" w14:paraId="72E08082" w14:textId="77777777">
        <w:trPr>
          <w:trHeight w:val="1456"/>
        </w:trPr>
        <w:tc>
          <w:tcPr>
            <w:tcW w:w="2941" w:type="dxa"/>
            <w:gridSpan w:val="2"/>
          </w:tcPr>
          <w:p w14:paraId="204E8093" w14:textId="77777777" w:rsidR="009438EF" w:rsidRDefault="00D257B2">
            <w:pPr>
              <w:pStyle w:val="TableParagraph"/>
              <w:spacing w:before="42"/>
              <w:rPr>
                <w:sz w:val="20"/>
              </w:rPr>
            </w:pPr>
            <w:r>
              <w:rPr>
                <w:sz w:val="20"/>
              </w:rPr>
              <w:t>(3) 水</w:t>
            </w:r>
          </w:p>
        </w:tc>
        <w:tc>
          <w:tcPr>
            <w:tcW w:w="6412" w:type="dxa"/>
          </w:tcPr>
          <w:p w14:paraId="7EA74A76" w14:textId="126CAC3B" w:rsidR="009438EF" w:rsidRDefault="00D257B2">
            <w:pPr>
              <w:pStyle w:val="TableParagraph"/>
              <w:numPr>
                <w:ilvl w:val="0"/>
                <w:numId w:val="57"/>
              </w:numPr>
              <w:tabs>
                <w:tab w:val="left" w:pos="467"/>
                <w:tab w:val="left" w:pos="468"/>
              </w:tabs>
              <w:spacing w:before="43" w:line="273" w:lineRule="auto"/>
              <w:ind w:right="303"/>
              <w:rPr>
                <w:sz w:val="20"/>
                <w:lang w:eastAsia="ja-JP"/>
              </w:rPr>
            </w:pPr>
            <w:r>
              <w:rPr>
                <w:sz w:val="20"/>
                <w:lang w:eastAsia="ja-JP"/>
              </w:rPr>
              <w:t>水質および/または水の消費に関するリスクを適切なレベルで特定し、管理する</w:t>
            </w:r>
            <w:r w:rsidR="005C6309">
              <w:rPr>
                <w:rFonts w:hint="eastAsia"/>
                <w:sz w:val="20"/>
                <w:lang w:eastAsia="ja-JP"/>
              </w:rPr>
              <w:t>こと</w:t>
            </w:r>
            <w:r>
              <w:rPr>
                <w:sz w:val="20"/>
                <w:lang w:eastAsia="ja-JP"/>
              </w:rPr>
              <w:t>。 関連する利害関係者と協議して策定された水利用/</w:t>
            </w:r>
            <w:r w:rsidR="005C6309">
              <w:rPr>
                <w:sz w:val="20"/>
                <w:lang w:eastAsia="ja-JP"/>
              </w:rPr>
              <w:t>保全管理計画が策定され、実施されていること</w:t>
            </w:r>
            <w:r>
              <w:rPr>
                <w:sz w:val="20"/>
                <w:lang w:eastAsia="ja-JP"/>
              </w:rPr>
              <w:t>。</w:t>
            </w:r>
          </w:p>
        </w:tc>
      </w:tr>
    </w:tbl>
    <w:p w14:paraId="29AEEDF2" w14:textId="77777777" w:rsidR="009438EF" w:rsidRDefault="009438EF">
      <w:pPr>
        <w:spacing w:line="273" w:lineRule="auto"/>
        <w:rPr>
          <w:sz w:val="20"/>
          <w:lang w:eastAsia="ja-JP"/>
        </w:rPr>
        <w:sectPr w:rsidR="009438EF">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6412"/>
      </w:tblGrid>
      <w:tr w:rsidR="009438EF" w14:paraId="5B4E1A24" w14:textId="77777777">
        <w:trPr>
          <w:trHeight w:val="345"/>
        </w:trPr>
        <w:tc>
          <w:tcPr>
            <w:tcW w:w="2941" w:type="dxa"/>
          </w:tcPr>
          <w:p w14:paraId="36EB13FD" w14:textId="77777777" w:rsidR="009438EF" w:rsidRDefault="009438EF">
            <w:pPr>
              <w:pStyle w:val="TableParagraph"/>
              <w:spacing w:before="0"/>
              <w:ind w:left="0"/>
              <w:rPr>
                <w:rFonts w:ascii="Times New Roman"/>
                <w:sz w:val="18"/>
                <w:lang w:eastAsia="ja-JP"/>
              </w:rPr>
            </w:pPr>
          </w:p>
        </w:tc>
        <w:tc>
          <w:tcPr>
            <w:tcW w:w="6412" w:type="dxa"/>
          </w:tcPr>
          <w:p w14:paraId="736A97CA" w14:textId="1C58565B" w:rsidR="009438EF" w:rsidRDefault="00D257B2">
            <w:pPr>
              <w:pStyle w:val="TableParagraph"/>
              <w:spacing w:before="0" w:line="229" w:lineRule="exact"/>
              <w:rPr>
                <w:sz w:val="20"/>
                <w:lang w:eastAsia="ja-JP"/>
              </w:rPr>
            </w:pPr>
            <w:r>
              <w:rPr>
                <w:sz w:val="20"/>
                <w:lang w:eastAsia="ja-JP"/>
              </w:rPr>
              <w:t>EUでは、EU水関連法規の要件を満たす</w:t>
            </w:r>
            <w:r w:rsidR="005C6309">
              <w:rPr>
                <w:rFonts w:hint="eastAsia"/>
                <w:sz w:val="20"/>
                <w:lang w:eastAsia="ja-JP"/>
              </w:rPr>
              <w:t>こと</w:t>
            </w:r>
            <w:r>
              <w:rPr>
                <w:sz w:val="20"/>
                <w:lang w:eastAsia="ja-JP"/>
              </w:rPr>
              <w:t>。</w:t>
            </w:r>
          </w:p>
        </w:tc>
      </w:tr>
      <w:tr w:rsidR="009438EF" w14:paraId="34D8A54A" w14:textId="77777777">
        <w:trPr>
          <w:trHeight w:val="2394"/>
        </w:trPr>
        <w:tc>
          <w:tcPr>
            <w:tcW w:w="2941" w:type="dxa"/>
          </w:tcPr>
          <w:p w14:paraId="5E4DB75C" w14:textId="3E1CCE60" w:rsidR="009438EF" w:rsidRDefault="00D7303C">
            <w:pPr>
              <w:pStyle w:val="TableParagraph"/>
              <w:rPr>
                <w:sz w:val="20"/>
                <w:lang w:eastAsia="ja-JP"/>
              </w:rPr>
            </w:pPr>
            <w:r>
              <w:rPr>
                <w:sz w:val="20"/>
                <w:lang w:eastAsia="ja-JP"/>
              </w:rPr>
              <w:t>(4)サーキュラーエコノミー</w:t>
            </w:r>
          </w:p>
        </w:tc>
        <w:tc>
          <w:tcPr>
            <w:tcW w:w="6412" w:type="dxa"/>
          </w:tcPr>
          <w:p w14:paraId="66802DEB" w14:textId="28A74D67" w:rsidR="009438EF" w:rsidRDefault="00D257B2">
            <w:pPr>
              <w:pStyle w:val="TableParagraph"/>
              <w:spacing w:line="276" w:lineRule="auto"/>
              <w:ind w:right="381"/>
              <w:jc w:val="both"/>
              <w:rPr>
                <w:sz w:val="20"/>
                <w:lang w:eastAsia="ja-JP"/>
              </w:rPr>
            </w:pPr>
            <w:r>
              <w:rPr>
                <w:sz w:val="20"/>
                <w:lang w:eastAsia="ja-JP"/>
              </w:rPr>
              <w:t>セメント製造工場では、廃棄物由来のSRFなどの代替燃料や、再生コンクリート骨材(RCA)などの二次原料を受け入れてい</w:t>
            </w:r>
            <w:r w:rsidR="002A3D8A">
              <w:rPr>
                <w:rFonts w:hint="eastAsia"/>
                <w:sz w:val="20"/>
                <w:lang w:eastAsia="ja-JP"/>
              </w:rPr>
              <w:t>る</w:t>
            </w:r>
            <w:r w:rsidR="005C6309">
              <w:rPr>
                <w:rFonts w:hint="eastAsia"/>
                <w:sz w:val="20"/>
                <w:lang w:eastAsia="ja-JP"/>
              </w:rPr>
              <w:t>こと</w:t>
            </w:r>
            <w:r>
              <w:rPr>
                <w:sz w:val="20"/>
                <w:lang w:eastAsia="ja-JP"/>
              </w:rPr>
              <w:t>。</w:t>
            </w:r>
          </w:p>
          <w:p w14:paraId="5E6E86FB" w14:textId="77777777" w:rsidR="009438EF" w:rsidRDefault="009438EF">
            <w:pPr>
              <w:pStyle w:val="TableParagraph"/>
              <w:spacing w:before="0"/>
              <w:ind w:left="0"/>
              <w:rPr>
                <w:b/>
                <w:lang w:eastAsia="ja-JP"/>
              </w:rPr>
            </w:pPr>
          </w:p>
          <w:p w14:paraId="513D39A1" w14:textId="3AED998A" w:rsidR="009438EF" w:rsidRDefault="00D257B2">
            <w:pPr>
              <w:pStyle w:val="TableParagraph"/>
              <w:spacing w:before="170" w:line="276" w:lineRule="auto"/>
              <w:ind w:right="145"/>
              <w:rPr>
                <w:sz w:val="20"/>
                <w:lang w:eastAsia="ja-JP"/>
              </w:rPr>
            </w:pPr>
            <w:r>
              <w:rPr>
                <w:sz w:val="20"/>
                <w:lang w:eastAsia="ja-JP"/>
              </w:rPr>
              <w:t>有害廃棄物を代替燃料として使用しているセメント製造事業所については、EU基準(または非EU諸国で操業しているプラントと同等)を満たす廃棄物管理計画が存在し、実施されていること。</w:t>
            </w:r>
          </w:p>
        </w:tc>
      </w:tr>
      <w:tr w:rsidR="009438EF" w14:paraId="00842309" w14:textId="77777777">
        <w:trPr>
          <w:trHeight w:val="4063"/>
        </w:trPr>
        <w:tc>
          <w:tcPr>
            <w:tcW w:w="2941" w:type="dxa"/>
          </w:tcPr>
          <w:p w14:paraId="7649CC84" w14:textId="77777777" w:rsidR="009438EF" w:rsidRDefault="00D257B2">
            <w:pPr>
              <w:pStyle w:val="TableParagraph"/>
              <w:rPr>
                <w:sz w:val="20"/>
              </w:rPr>
            </w:pPr>
            <w:r>
              <w:rPr>
                <w:sz w:val="20"/>
              </w:rPr>
              <w:t>(5)</w:t>
            </w:r>
            <w:proofErr w:type="spellStart"/>
            <w:r>
              <w:rPr>
                <w:sz w:val="20"/>
              </w:rPr>
              <w:t>汚染</w:t>
            </w:r>
            <w:proofErr w:type="spellEnd"/>
          </w:p>
        </w:tc>
        <w:tc>
          <w:tcPr>
            <w:tcW w:w="6412" w:type="dxa"/>
          </w:tcPr>
          <w:p w14:paraId="0837CC7B" w14:textId="48281747" w:rsidR="009438EF" w:rsidRDefault="00D257B2">
            <w:pPr>
              <w:pStyle w:val="TableParagraph"/>
              <w:spacing w:line="276" w:lineRule="auto"/>
              <w:ind w:right="138"/>
              <w:rPr>
                <w:sz w:val="13"/>
                <w:lang w:eastAsia="ja-JP"/>
              </w:rPr>
            </w:pPr>
            <w:r>
              <w:rPr>
                <w:sz w:val="20"/>
                <w:lang w:eastAsia="ja-JP"/>
              </w:rPr>
              <w:t>大気および水への排出が、セメント、石灰および酸化マグネシウムの製造のためのBREFに設定されたBAT-AEL範囲内であること。</w:t>
            </w:r>
          </w:p>
          <w:p w14:paraId="5FAC4D25" w14:textId="77777777" w:rsidR="009438EF" w:rsidRDefault="00D257B2">
            <w:pPr>
              <w:pStyle w:val="TableParagraph"/>
              <w:spacing w:before="81" w:line="276" w:lineRule="auto"/>
              <w:rPr>
                <w:sz w:val="20"/>
                <w:lang w:eastAsia="ja-JP"/>
              </w:rPr>
            </w:pPr>
            <w:r>
              <w:rPr>
                <w:sz w:val="20"/>
                <w:lang w:eastAsia="ja-JP"/>
              </w:rPr>
              <w:t>活動が地域の大気汚染レベルに大きく寄与し、大気質基準を超える場合は、厳しいレベルのBAT-AELが要求される。</w:t>
            </w:r>
          </w:p>
          <w:p w14:paraId="701862B3" w14:textId="4511D7F5" w:rsidR="009438EF" w:rsidRDefault="00D257B2">
            <w:pPr>
              <w:pStyle w:val="TableParagraph"/>
              <w:spacing w:before="80" w:line="276" w:lineRule="auto"/>
              <w:ind w:right="145"/>
              <w:rPr>
                <w:sz w:val="20"/>
                <w:lang w:eastAsia="ja-JP"/>
              </w:rPr>
            </w:pPr>
            <w:r>
              <w:rPr>
                <w:sz w:val="20"/>
                <w:lang w:eastAsia="ja-JP"/>
              </w:rPr>
              <w:t>認証された環境マネジメントシステム(ISO14001、EMAS、または同等のもの)の実施。</w:t>
            </w:r>
          </w:p>
          <w:p w14:paraId="728F5A32" w14:textId="77777777" w:rsidR="009438EF" w:rsidRDefault="00D257B2">
            <w:pPr>
              <w:pStyle w:val="TableParagraph"/>
              <w:spacing w:before="79" w:line="276" w:lineRule="auto"/>
              <w:rPr>
                <w:sz w:val="20"/>
                <w:lang w:eastAsia="ja-JP"/>
              </w:rPr>
            </w:pPr>
            <w:commentRangeStart w:id="4"/>
            <w:r>
              <w:rPr>
                <w:sz w:val="20"/>
                <w:lang w:eastAsia="ja-JP"/>
              </w:rPr>
              <w:t>セメント製造のためのごみ固形燃料の排除。 廃棄物の同時焼却は、関連する排出物の汚染性から健康と環境に重大な影響を与え、セメント工場の排出上限は、専用の廃棄物焼却プラントと比較して高くなる。 さらに、適格な燃料源として廃棄物を促進することは、他の部門における廃棄物最小化の取り組みを損なう可能性がある。</w:t>
            </w:r>
            <w:commentRangeEnd w:id="4"/>
            <w:r w:rsidR="002A3D8A">
              <w:rPr>
                <w:rStyle w:val="a7"/>
              </w:rPr>
              <w:commentReference w:id="4"/>
            </w:r>
          </w:p>
        </w:tc>
      </w:tr>
      <w:tr w:rsidR="009438EF" w14:paraId="5572B7DC" w14:textId="77777777">
        <w:trPr>
          <w:trHeight w:val="5755"/>
        </w:trPr>
        <w:tc>
          <w:tcPr>
            <w:tcW w:w="2941" w:type="dxa"/>
          </w:tcPr>
          <w:p w14:paraId="6840AEEA" w14:textId="77777777" w:rsidR="009438EF" w:rsidRDefault="00D257B2">
            <w:pPr>
              <w:pStyle w:val="TableParagraph"/>
              <w:rPr>
                <w:sz w:val="20"/>
              </w:rPr>
            </w:pPr>
            <w:r>
              <w:rPr>
                <w:sz w:val="20"/>
              </w:rPr>
              <w:t>(6)</w:t>
            </w:r>
            <w:proofErr w:type="spellStart"/>
            <w:r>
              <w:rPr>
                <w:sz w:val="20"/>
              </w:rPr>
              <w:t>生態系</w:t>
            </w:r>
            <w:proofErr w:type="spellEnd"/>
          </w:p>
        </w:tc>
        <w:tc>
          <w:tcPr>
            <w:tcW w:w="6412" w:type="dxa"/>
          </w:tcPr>
          <w:p w14:paraId="14832C04" w14:textId="428791A7" w:rsidR="009438EF" w:rsidRDefault="00D257B2">
            <w:pPr>
              <w:pStyle w:val="TableParagraph"/>
              <w:spacing w:line="276" w:lineRule="auto"/>
              <w:ind w:right="145"/>
              <w:rPr>
                <w:sz w:val="20"/>
                <w:lang w:eastAsia="ja-JP"/>
              </w:rPr>
            </w:pPr>
            <w:r>
              <w:rPr>
                <w:sz w:val="20"/>
                <w:lang w:eastAsia="ja-JP"/>
              </w:rPr>
              <w:t>EU環境影響評価指令(2014/52/EU)および戦略的環境評価指令(2001/42/EC)(または他の同等の国内規定または国際基準に従って、環境影響評価(EIA)が完了していること。</w:t>
            </w:r>
            <w:r w:rsidR="002A3D8A">
              <w:rPr>
                <w:rFonts w:hint="eastAsia"/>
                <w:sz w:val="20"/>
                <w:lang w:eastAsia="ja-JP"/>
              </w:rPr>
              <w:t>例：</w:t>
            </w:r>
            <w:r>
              <w:rPr>
                <w:sz w:val="20"/>
                <w:lang w:eastAsia="ja-JP"/>
              </w:rPr>
              <w:t xml:space="preserve"> IFC Performance Standard 1: 環境・社会的リスクの評価と管理—サイト/運営(輸送インフラ、運営、廃棄物処理施設などの付随サービスを含む)</w:t>
            </w:r>
            <w:r w:rsidR="00390CFD">
              <w:rPr>
                <w:rFonts w:hint="eastAsia"/>
                <w:lang w:eastAsia="ja-JP"/>
              </w:rPr>
              <w:t xml:space="preserve"> </w:t>
            </w:r>
            <w:r w:rsidR="00390CFD" w:rsidRPr="00390CFD">
              <w:rPr>
                <w:rFonts w:hint="eastAsia"/>
                <w:sz w:val="20"/>
                <w:lang w:eastAsia="ja-JP"/>
              </w:rPr>
              <w:t>EU</w:t>
            </w:r>
            <w:r w:rsidR="00390CFD">
              <w:rPr>
                <w:rFonts w:hint="eastAsia"/>
                <w:sz w:val="20"/>
                <w:lang w:eastAsia="ja-JP"/>
              </w:rPr>
              <w:t>以外の国の場合、より厳しい方を適用する－また、</w:t>
            </w:r>
            <w:r>
              <w:rPr>
                <w:sz w:val="20"/>
                <w:lang w:eastAsia="ja-JP"/>
              </w:rPr>
              <w:t>生物多様性/生態系を保護するために必要な緩和措置</w:t>
            </w:r>
            <w:r w:rsidR="00390CFD">
              <w:rPr>
                <w:rFonts w:hint="eastAsia"/>
                <w:sz w:val="20"/>
                <w:lang w:eastAsia="ja-JP"/>
              </w:rPr>
              <w:t>が</w:t>
            </w:r>
            <w:r>
              <w:rPr>
                <w:sz w:val="20"/>
                <w:lang w:eastAsia="ja-JP"/>
              </w:rPr>
              <w:t>、特にユネスコ世界遺産および主要生物多様性地域(KBA)</w:t>
            </w:r>
            <w:r w:rsidR="002A3D8A">
              <w:rPr>
                <w:rFonts w:hint="eastAsia"/>
                <w:sz w:val="20"/>
                <w:lang w:eastAsia="ja-JP"/>
              </w:rPr>
              <w:t>など</w:t>
            </w:r>
            <w:r w:rsidR="00390CFD">
              <w:rPr>
                <w:rFonts w:hint="eastAsia"/>
                <w:sz w:val="20"/>
                <w:lang w:eastAsia="ja-JP"/>
              </w:rPr>
              <w:t>で実施されていること</w:t>
            </w:r>
            <w:r>
              <w:rPr>
                <w:sz w:val="20"/>
                <w:lang w:eastAsia="ja-JP"/>
              </w:rPr>
              <w:t>。</w:t>
            </w:r>
          </w:p>
          <w:p w14:paraId="073C4EB4" w14:textId="77777777" w:rsidR="009438EF" w:rsidRDefault="009438EF">
            <w:pPr>
              <w:pStyle w:val="TableParagraph"/>
              <w:spacing w:before="0"/>
              <w:ind w:left="0"/>
              <w:rPr>
                <w:b/>
                <w:lang w:eastAsia="ja-JP"/>
              </w:rPr>
            </w:pPr>
          </w:p>
          <w:p w14:paraId="2FA3FA2D" w14:textId="3AFF0F8C" w:rsidR="009438EF" w:rsidRDefault="00D257B2">
            <w:pPr>
              <w:pStyle w:val="TableParagraph"/>
              <w:spacing w:before="172" w:line="276" w:lineRule="auto"/>
              <w:ind w:right="135"/>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w:t>
            </w:r>
            <w:r w:rsidR="00D06E7A" w:rsidRPr="00D06E7A">
              <w:rPr>
                <w:rFonts w:hint="eastAsia"/>
                <w:sz w:val="20"/>
                <w:lang w:eastAsia="ja-JP"/>
              </w:rPr>
              <w:t>保護地域の保全目標に基づく</w:t>
            </w:r>
            <w:r>
              <w:rPr>
                <w:sz w:val="20"/>
                <w:lang w:eastAsia="ja-JP"/>
              </w:rPr>
              <w:t>他の同等の国内規定または国際基準(例</w:t>
            </w:r>
            <w:r w:rsidR="002A3D8A">
              <w:rPr>
                <w:rFonts w:hint="eastAsia"/>
                <w:sz w:val="20"/>
                <w:lang w:eastAsia="ja-JP"/>
              </w:rPr>
              <w:t>：</w:t>
            </w:r>
            <w:r>
              <w:rPr>
                <w:sz w:val="20"/>
                <w:lang w:eastAsia="ja-JP"/>
              </w:rPr>
              <w:t xml:space="preserve"> IFCパフォーマンス基準</w:t>
            </w:r>
          </w:p>
          <w:p w14:paraId="40C15F53" w14:textId="4CD77A8F" w:rsidR="009438EF" w:rsidRDefault="00D257B2">
            <w:pPr>
              <w:pStyle w:val="TableParagraph"/>
              <w:spacing w:before="1"/>
              <w:rPr>
                <w:sz w:val="20"/>
                <w:lang w:eastAsia="ja-JP"/>
              </w:rPr>
            </w:pPr>
            <w:r>
              <w:rPr>
                <w:sz w:val="20"/>
                <w:lang w:eastAsia="ja-JP"/>
              </w:rPr>
              <w:t>(6) - EU以外の事業所・事業所の場合、いずれか厳しい方</w:t>
            </w:r>
            <w:r w:rsidR="00D06E7A">
              <w:rPr>
                <w:rFonts w:hint="eastAsia"/>
                <w:sz w:val="20"/>
                <w:lang w:eastAsia="ja-JP"/>
              </w:rPr>
              <w:t>に従って実施されていること。</w:t>
            </w:r>
          </w:p>
        </w:tc>
      </w:tr>
    </w:tbl>
    <w:p w14:paraId="2D04626B" w14:textId="77777777" w:rsidR="009438EF" w:rsidRDefault="009438EF">
      <w:pPr>
        <w:rPr>
          <w:sz w:val="20"/>
          <w:lang w:eastAsia="ja-JP"/>
        </w:rPr>
        <w:sectPr w:rsidR="009438E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6412"/>
      </w:tblGrid>
      <w:tr w:rsidR="009438EF" w14:paraId="1DB4A15E" w14:textId="77777777">
        <w:trPr>
          <w:trHeight w:val="3177"/>
        </w:trPr>
        <w:tc>
          <w:tcPr>
            <w:tcW w:w="2941" w:type="dxa"/>
          </w:tcPr>
          <w:p w14:paraId="1C406124" w14:textId="77777777" w:rsidR="009438EF" w:rsidRDefault="009438EF">
            <w:pPr>
              <w:pStyle w:val="TableParagraph"/>
              <w:spacing w:before="0"/>
              <w:ind w:left="0"/>
              <w:rPr>
                <w:rFonts w:ascii="Times New Roman"/>
                <w:sz w:val="18"/>
                <w:lang w:eastAsia="ja-JP"/>
              </w:rPr>
            </w:pPr>
          </w:p>
        </w:tc>
        <w:tc>
          <w:tcPr>
            <w:tcW w:w="6412" w:type="dxa"/>
          </w:tcPr>
          <w:p w14:paraId="6CDB5361" w14:textId="35513C0A" w:rsidR="009438EF" w:rsidRDefault="00D257B2">
            <w:pPr>
              <w:pStyle w:val="TableParagraph"/>
              <w:spacing w:before="0" w:line="276" w:lineRule="auto"/>
              <w:rPr>
                <w:sz w:val="20"/>
                <w:lang w:eastAsia="ja-JP"/>
              </w:rPr>
            </w:pPr>
            <w:r>
              <w:rPr>
                <w:sz w:val="20"/>
                <w:lang w:eastAsia="ja-JP"/>
              </w:rPr>
              <w:t xml:space="preserve"> そのような</w:t>
            </w:r>
            <w:r w:rsidR="003254F4">
              <w:rPr>
                <w:sz w:val="20"/>
                <w:lang w:eastAsia="ja-JP"/>
              </w:rPr>
              <w:t>現場</w:t>
            </w:r>
            <w:r>
              <w:rPr>
                <w:sz w:val="20"/>
                <w:lang w:eastAsia="ja-JP"/>
              </w:rPr>
              <w:t>のために、以下のことを</w:t>
            </w:r>
            <w:r w:rsidR="00D06E7A">
              <w:rPr>
                <w:rFonts w:hint="eastAsia"/>
                <w:sz w:val="20"/>
                <w:lang w:eastAsia="ja-JP"/>
              </w:rPr>
              <w:t>実施する。</w:t>
            </w:r>
          </w:p>
          <w:p w14:paraId="351A9E02" w14:textId="6D57FD42" w:rsidR="009438EF" w:rsidRDefault="00D257B2">
            <w:pPr>
              <w:pStyle w:val="TableParagraph"/>
              <w:numPr>
                <w:ilvl w:val="0"/>
                <w:numId w:val="56"/>
              </w:numPr>
              <w:tabs>
                <w:tab w:val="left" w:pos="1187"/>
                <w:tab w:val="left" w:pos="1188"/>
              </w:tabs>
              <w:spacing w:before="81" w:line="273" w:lineRule="auto"/>
              <w:ind w:right="378"/>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D06E7A">
              <w:rPr>
                <w:rFonts w:hint="eastAsia"/>
                <w:sz w:val="20"/>
                <w:lang w:eastAsia="ja-JP"/>
              </w:rPr>
              <w:t>こと</w:t>
            </w:r>
            <w:r>
              <w:rPr>
                <w:sz w:val="20"/>
                <w:lang w:eastAsia="ja-JP"/>
              </w:rPr>
              <w:t>。</w:t>
            </w:r>
          </w:p>
          <w:p w14:paraId="592C909C" w14:textId="3CE3D6D2" w:rsidR="009438EF" w:rsidRDefault="00D257B2">
            <w:pPr>
              <w:pStyle w:val="TableParagraph"/>
              <w:numPr>
                <w:ilvl w:val="0"/>
                <w:numId w:val="56"/>
              </w:numPr>
              <w:tabs>
                <w:tab w:val="left" w:pos="1187"/>
                <w:tab w:val="left" w:pos="1188"/>
              </w:tabs>
              <w:spacing w:before="86" w:line="273" w:lineRule="auto"/>
              <w:ind w:right="224"/>
              <w:rPr>
                <w:sz w:val="20"/>
                <w:lang w:eastAsia="ja-JP"/>
              </w:rPr>
            </w:pPr>
            <w:r>
              <w:rPr>
                <w:sz w:val="20"/>
                <w:lang w:eastAsia="ja-JP"/>
              </w:rPr>
              <w:t>生物種や生息地への影響を低減するために必要なすべての緩和措置が講じられており、また、強固で適切に設計され、長期的な生物多様性のモニタリングと評価プログラムが存在し、実施されている</w:t>
            </w:r>
            <w:r w:rsidR="00D06E7A">
              <w:rPr>
                <w:rFonts w:hint="eastAsia"/>
                <w:sz w:val="20"/>
                <w:lang w:eastAsia="ja-JP"/>
              </w:rPr>
              <w:t>こと</w:t>
            </w:r>
            <w:r>
              <w:rPr>
                <w:sz w:val="20"/>
                <w:lang w:eastAsia="ja-JP"/>
              </w:rPr>
              <w:t>。</w:t>
            </w:r>
          </w:p>
        </w:tc>
      </w:tr>
    </w:tbl>
    <w:p w14:paraId="359F4DD1" w14:textId="77777777" w:rsidR="009438EF" w:rsidRDefault="009438EF">
      <w:pPr>
        <w:spacing w:line="273" w:lineRule="auto"/>
        <w:rPr>
          <w:sz w:val="20"/>
          <w:lang w:eastAsia="ja-JP"/>
        </w:rPr>
        <w:sectPr w:rsidR="009438EF">
          <w:pgSz w:w="12240" w:h="15840"/>
          <w:pgMar w:top="1440" w:right="1320" w:bottom="1560" w:left="1340" w:header="0" w:footer="1372" w:gutter="0"/>
          <w:cols w:space="720"/>
        </w:sectPr>
      </w:pPr>
    </w:p>
    <w:p w14:paraId="3B792D62" w14:textId="77777777" w:rsidR="009438EF" w:rsidRDefault="00D257B2">
      <w:pPr>
        <w:pStyle w:val="a4"/>
        <w:numPr>
          <w:ilvl w:val="1"/>
          <w:numId w:val="65"/>
        </w:numPr>
        <w:tabs>
          <w:tab w:val="left" w:pos="820"/>
          <w:tab w:val="left" w:pos="821"/>
        </w:tabs>
        <w:rPr>
          <w:b/>
          <w:sz w:val="24"/>
        </w:rPr>
      </w:pPr>
      <w:proofErr w:type="spellStart"/>
      <w:r>
        <w:rPr>
          <w:b/>
          <w:color w:val="006FC0"/>
          <w:sz w:val="24"/>
        </w:rPr>
        <w:lastRenderedPageBreak/>
        <w:t>アルミニウムの製造</w:t>
      </w:r>
      <w:proofErr w:type="spellEnd"/>
    </w:p>
    <w:p w14:paraId="32CED601" w14:textId="77777777" w:rsidR="009438EF" w:rsidRDefault="009438E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749"/>
        <w:gridCol w:w="6128"/>
      </w:tblGrid>
      <w:tr w:rsidR="009438EF" w14:paraId="1D181AC0" w14:textId="77777777">
        <w:trPr>
          <w:trHeight w:val="383"/>
        </w:trPr>
        <w:tc>
          <w:tcPr>
            <w:tcW w:w="9352" w:type="dxa"/>
            <w:gridSpan w:val="3"/>
            <w:shd w:val="clear" w:color="auto" w:fill="4471C4"/>
          </w:tcPr>
          <w:p w14:paraId="43F4B031"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7CAD3125" w14:textId="77777777">
        <w:trPr>
          <w:trHeight w:val="386"/>
        </w:trPr>
        <w:tc>
          <w:tcPr>
            <w:tcW w:w="2475" w:type="dxa"/>
          </w:tcPr>
          <w:p w14:paraId="40C6EE26" w14:textId="77777777" w:rsidR="009438EF" w:rsidRDefault="00D257B2">
            <w:pPr>
              <w:pStyle w:val="TableParagraph"/>
              <w:rPr>
                <w:sz w:val="20"/>
              </w:rPr>
            </w:pPr>
            <w:proofErr w:type="spellStart"/>
            <w:r>
              <w:rPr>
                <w:sz w:val="20"/>
              </w:rPr>
              <w:t>マクロセクタ</w:t>
            </w:r>
            <w:proofErr w:type="spellEnd"/>
            <w:r>
              <w:rPr>
                <w:sz w:val="20"/>
              </w:rPr>
              <w:t>ー</w:t>
            </w:r>
          </w:p>
        </w:tc>
        <w:tc>
          <w:tcPr>
            <w:tcW w:w="6877" w:type="dxa"/>
            <w:gridSpan w:val="2"/>
          </w:tcPr>
          <w:p w14:paraId="2AAAFCB3" w14:textId="77777777" w:rsidR="009438EF" w:rsidRDefault="00D257B2">
            <w:pPr>
              <w:pStyle w:val="TableParagraph"/>
              <w:rPr>
                <w:sz w:val="20"/>
              </w:rPr>
            </w:pPr>
            <w:r>
              <w:rPr>
                <w:sz w:val="20"/>
              </w:rPr>
              <w:t>C-</w:t>
            </w:r>
            <w:proofErr w:type="spellStart"/>
            <w:r>
              <w:rPr>
                <w:sz w:val="20"/>
              </w:rPr>
              <w:t>製造</w:t>
            </w:r>
            <w:proofErr w:type="spellEnd"/>
          </w:p>
        </w:tc>
      </w:tr>
      <w:tr w:rsidR="009438EF" w14:paraId="0D4562ED" w14:textId="77777777">
        <w:trPr>
          <w:trHeight w:val="383"/>
        </w:trPr>
        <w:tc>
          <w:tcPr>
            <w:tcW w:w="2475" w:type="dxa"/>
          </w:tcPr>
          <w:p w14:paraId="1B435BA5" w14:textId="77777777" w:rsidR="009438EF" w:rsidRDefault="00D257B2">
            <w:pPr>
              <w:pStyle w:val="TableParagraph"/>
              <w:rPr>
                <w:sz w:val="20"/>
              </w:rPr>
            </w:pPr>
            <w:proofErr w:type="spellStart"/>
            <w:r>
              <w:rPr>
                <w:sz w:val="20"/>
              </w:rPr>
              <w:t>NACEレベル</w:t>
            </w:r>
            <w:proofErr w:type="spellEnd"/>
          </w:p>
        </w:tc>
        <w:tc>
          <w:tcPr>
            <w:tcW w:w="6877" w:type="dxa"/>
            <w:gridSpan w:val="2"/>
          </w:tcPr>
          <w:p w14:paraId="021F7E85" w14:textId="77777777" w:rsidR="009438EF" w:rsidRDefault="00D257B2">
            <w:pPr>
              <w:pStyle w:val="TableParagraph"/>
              <w:rPr>
                <w:sz w:val="20"/>
              </w:rPr>
            </w:pPr>
            <w:r>
              <w:rPr>
                <w:w w:val="99"/>
                <w:sz w:val="20"/>
              </w:rPr>
              <w:t>4</w:t>
            </w:r>
          </w:p>
        </w:tc>
      </w:tr>
      <w:tr w:rsidR="009438EF" w14:paraId="0F0199AC" w14:textId="77777777">
        <w:trPr>
          <w:trHeight w:val="383"/>
        </w:trPr>
        <w:tc>
          <w:tcPr>
            <w:tcW w:w="2475" w:type="dxa"/>
          </w:tcPr>
          <w:p w14:paraId="39F0D0D4" w14:textId="77777777" w:rsidR="009438EF" w:rsidRDefault="00D257B2">
            <w:pPr>
              <w:pStyle w:val="TableParagraph"/>
              <w:rPr>
                <w:sz w:val="20"/>
              </w:rPr>
            </w:pPr>
            <w:proofErr w:type="spellStart"/>
            <w:r>
              <w:rPr>
                <w:sz w:val="20"/>
              </w:rPr>
              <w:t>コード</w:t>
            </w:r>
            <w:proofErr w:type="spellEnd"/>
          </w:p>
        </w:tc>
        <w:tc>
          <w:tcPr>
            <w:tcW w:w="6877" w:type="dxa"/>
            <w:gridSpan w:val="2"/>
          </w:tcPr>
          <w:p w14:paraId="66881E5C" w14:textId="77777777" w:rsidR="009438EF" w:rsidRDefault="00D257B2">
            <w:pPr>
              <w:pStyle w:val="TableParagraph"/>
              <w:rPr>
                <w:sz w:val="20"/>
              </w:rPr>
            </w:pPr>
            <w:r>
              <w:rPr>
                <w:sz w:val="20"/>
              </w:rPr>
              <w:t>C24.4.2</w:t>
            </w:r>
          </w:p>
        </w:tc>
      </w:tr>
      <w:tr w:rsidR="009438EF" w14:paraId="6CF2DE50" w14:textId="77777777">
        <w:trPr>
          <w:trHeight w:val="385"/>
        </w:trPr>
        <w:tc>
          <w:tcPr>
            <w:tcW w:w="2475" w:type="dxa"/>
          </w:tcPr>
          <w:p w14:paraId="4B7124B0" w14:textId="77777777" w:rsidR="009438EF" w:rsidRDefault="00D257B2">
            <w:pPr>
              <w:pStyle w:val="TableParagraph"/>
              <w:spacing w:before="42"/>
              <w:rPr>
                <w:sz w:val="20"/>
              </w:rPr>
            </w:pPr>
            <w:proofErr w:type="spellStart"/>
            <w:r>
              <w:rPr>
                <w:sz w:val="20"/>
              </w:rPr>
              <w:t>内容</w:t>
            </w:r>
            <w:proofErr w:type="spellEnd"/>
          </w:p>
        </w:tc>
        <w:tc>
          <w:tcPr>
            <w:tcW w:w="6877" w:type="dxa"/>
            <w:gridSpan w:val="2"/>
          </w:tcPr>
          <w:p w14:paraId="4E995F89" w14:textId="77777777" w:rsidR="009438EF" w:rsidRDefault="00D257B2">
            <w:pPr>
              <w:pStyle w:val="TableParagraph"/>
              <w:spacing w:before="42"/>
              <w:rPr>
                <w:sz w:val="20"/>
              </w:rPr>
            </w:pPr>
            <w:proofErr w:type="spellStart"/>
            <w:r>
              <w:rPr>
                <w:sz w:val="20"/>
              </w:rPr>
              <w:t>アルミニウムの製造</w:t>
            </w:r>
            <w:proofErr w:type="spellEnd"/>
          </w:p>
        </w:tc>
      </w:tr>
      <w:tr w:rsidR="009438EF" w14:paraId="209A78B2" w14:textId="77777777">
        <w:trPr>
          <w:trHeight w:val="383"/>
        </w:trPr>
        <w:tc>
          <w:tcPr>
            <w:tcW w:w="9352" w:type="dxa"/>
            <w:gridSpan w:val="3"/>
            <w:shd w:val="clear" w:color="auto" w:fill="4471C4"/>
          </w:tcPr>
          <w:p w14:paraId="3C479135" w14:textId="77777777" w:rsidR="009438EF" w:rsidRDefault="00D257B2">
            <w:pPr>
              <w:pStyle w:val="TableParagraph"/>
              <w:rPr>
                <w:b/>
                <w:sz w:val="20"/>
              </w:rPr>
            </w:pPr>
            <w:proofErr w:type="spellStart"/>
            <w:r>
              <w:rPr>
                <w:b/>
                <w:color w:val="FFFFFF"/>
                <w:sz w:val="20"/>
              </w:rPr>
              <w:t>適応基準</w:t>
            </w:r>
            <w:proofErr w:type="spellEnd"/>
          </w:p>
        </w:tc>
      </w:tr>
      <w:tr w:rsidR="009438EF" w14:paraId="2FC699C6" w14:textId="77777777">
        <w:trPr>
          <w:trHeight w:val="2138"/>
        </w:trPr>
        <w:tc>
          <w:tcPr>
            <w:tcW w:w="9352" w:type="dxa"/>
            <w:gridSpan w:val="3"/>
          </w:tcPr>
          <w:p w14:paraId="6115015B"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7DE1DED7" w14:textId="77777777" w:rsidR="009438EF" w:rsidRDefault="009438EF">
            <w:pPr>
              <w:pStyle w:val="TableParagraph"/>
              <w:spacing w:before="10"/>
              <w:ind w:left="0"/>
              <w:rPr>
                <w:b/>
                <w:sz w:val="23"/>
                <w:lang w:eastAsia="ja-JP"/>
              </w:rPr>
            </w:pPr>
          </w:p>
          <w:p w14:paraId="5D2ED5B1" w14:textId="77777777" w:rsidR="009438EF" w:rsidRDefault="00D257B2">
            <w:pPr>
              <w:pStyle w:val="TableParagraph"/>
              <w:numPr>
                <w:ilvl w:val="0"/>
                <w:numId w:val="55"/>
              </w:numPr>
              <w:tabs>
                <w:tab w:val="left" w:pos="827"/>
                <w:tab w:val="left" w:pos="828"/>
              </w:tabs>
              <w:spacing w:before="0"/>
              <w:rPr>
                <w:sz w:val="20"/>
                <w:lang w:eastAsia="ja-JP"/>
              </w:rPr>
            </w:pPr>
            <w:r>
              <w:rPr>
                <w:color w:val="00AFEF"/>
                <w:sz w:val="20"/>
                <w:u w:val="single" w:color="00AFEF"/>
                <w:lang w:eastAsia="ja-JP"/>
              </w:rPr>
              <w:t>適応活動のスクリーニング基準</w:t>
            </w:r>
          </w:p>
          <w:p w14:paraId="68C8BD3E" w14:textId="77777777" w:rsidR="009438EF" w:rsidRDefault="009438EF">
            <w:pPr>
              <w:pStyle w:val="TableParagraph"/>
              <w:spacing w:before="0"/>
              <w:ind w:left="0"/>
              <w:rPr>
                <w:b/>
                <w:sz w:val="24"/>
                <w:lang w:eastAsia="ja-JP"/>
              </w:rPr>
            </w:pPr>
          </w:p>
          <w:p w14:paraId="7810DA79" w14:textId="77777777" w:rsidR="009438EF" w:rsidRDefault="00D257B2">
            <w:pPr>
              <w:pStyle w:val="TableParagraph"/>
              <w:numPr>
                <w:ilvl w:val="0"/>
                <w:numId w:val="55"/>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399A43D3" w14:textId="77777777" w:rsidR="009438EF" w:rsidRDefault="009438EF">
            <w:pPr>
              <w:pStyle w:val="TableParagraph"/>
              <w:spacing w:before="9"/>
              <w:ind w:left="0"/>
              <w:rPr>
                <w:b/>
                <w:sz w:val="23"/>
                <w:lang w:eastAsia="ja-JP"/>
              </w:rPr>
            </w:pPr>
          </w:p>
          <w:p w14:paraId="6E28D6D5" w14:textId="76B71607" w:rsidR="009438EF" w:rsidRDefault="00D7303C">
            <w:pPr>
              <w:pStyle w:val="TableParagraph"/>
              <w:spacing w:before="0"/>
              <w:rPr>
                <w:sz w:val="20"/>
                <w:lang w:eastAsia="ja-JP"/>
              </w:rPr>
            </w:pPr>
            <w:r>
              <w:rPr>
                <w:sz w:val="20"/>
                <w:lang w:eastAsia="ja-JP"/>
              </w:rPr>
              <w:t>タクソノミー</w:t>
            </w:r>
            <w:r w:rsidR="00D257B2">
              <w:rPr>
                <w:sz w:val="20"/>
                <w:lang w:eastAsia="ja-JP"/>
              </w:rPr>
              <w:t>の利用者は、ど</w:t>
            </w:r>
            <w:r w:rsidR="00284D8F">
              <w:rPr>
                <w:rFonts w:hint="eastAsia"/>
                <w:sz w:val="20"/>
                <w:lang w:eastAsia="ja-JP"/>
              </w:rPr>
              <w:t>ちら</w:t>
            </w:r>
            <w:r w:rsidR="00D257B2">
              <w:rPr>
                <w:sz w:val="20"/>
                <w:lang w:eastAsia="ja-JP"/>
              </w:rPr>
              <w:t>の基準に</w:t>
            </w:r>
            <w:r w:rsidR="00284D8F">
              <w:rPr>
                <w:rFonts w:hint="eastAsia"/>
                <w:sz w:val="20"/>
                <w:lang w:eastAsia="ja-JP"/>
              </w:rPr>
              <w:t>対</w:t>
            </w:r>
            <w:r w:rsidR="00D257B2">
              <w:rPr>
                <w:sz w:val="20"/>
                <w:lang w:eastAsia="ja-JP"/>
              </w:rPr>
              <w:t>応しているかを</w:t>
            </w:r>
            <w:r w:rsidR="00A23E0C">
              <w:rPr>
                <w:rFonts w:hint="eastAsia"/>
                <w:sz w:val="20"/>
                <w:lang w:eastAsia="ja-JP"/>
              </w:rPr>
              <w:t>明示</w:t>
            </w:r>
            <w:r w:rsidR="00D257B2">
              <w:rPr>
                <w:sz w:val="20"/>
                <w:lang w:eastAsia="ja-JP"/>
              </w:rPr>
              <w:t>しなければならない。</w:t>
            </w:r>
          </w:p>
        </w:tc>
      </w:tr>
      <w:tr w:rsidR="009438EF" w14:paraId="0F246CEF" w14:textId="77777777">
        <w:trPr>
          <w:trHeight w:val="383"/>
        </w:trPr>
        <w:tc>
          <w:tcPr>
            <w:tcW w:w="9352" w:type="dxa"/>
            <w:gridSpan w:val="3"/>
            <w:shd w:val="clear" w:color="auto" w:fill="4471C4"/>
          </w:tcPr>
          <w:p w14:paraId="71060616" w14:textId="68D511F0" w:rsidR="009438EF" w:rsidRDefault="000B7012">
            <w:pPr>
              <w:pStyle w:val="TableParagraph"/>
              <w:rPr>
                <w:b/>
                <w:sz w:val="20"/>
                <w:lang w:eastAsia="ja-JP"/>
              </w:rPr>
            </w:pPr>
            <w:r>
              <w:rPr>
                <w:b/>
                <w:color w:val="FFFFFF"/>
                <w:sz w:val="20"/>
                <w:lang w:eastAsia="ja-JP"/>
              </w:rPr>
              <w:t>重大な有害性</w:t>
            </w:r>
          </w:p>
        </w:tc>
      </w:tr>
      <w:tr w:rsidR="009438EF" w14:paraId="1519419B" w14:textId="77777777">
        <w:trPr>
          <w:trHeight w:val="3957"/>
        </w:trPr>
        <w:tc>
          <w:tcPr>
            <w:tcW w:w="9352" w:type="dxa"/>
            <w:gridSpan w:val="3"/>
          </w:tcPr>
          <w:p w14:paraId="0373D8E1" w14:textId="77777777" w:rsidR="009438EF" w:rsidRDefault="00D257B2">
            <w:pPr>
              <w:pStyle w:val="TableParagraph"/>
              <w:spacing w:before="42" w:line="273" w:lineRule="auto"/>
              <w:ind w:right="944"/>
              <w:rPr>
                <w:sz w:val="20"/>
                <w:lang w:eastAsia="ja-JP"/>
              </w:rPr>
            </w:pPr>
            <w:r>
              <w:rPr>
                <w:sz w:val="20"/>
                <w:lang w:eastAsia="ja-JP"/>
              </w:rPr>
              <w:t>アルミニウムの製造による他の環境目的への重大な潜在的損害は、次のようなものである。</w:t>
            </w:r>
          </w:p>
          <w:p w14:paraId="0E53F13B" w14:textId="77777777" w:rsidR="009438EF" w:rsidRDefault="00D257B2">
            <w:pPr>
              <w:pStyle w:val="TableParagraph"/>
              <w:numPr>
                <w:ilvl w:val="0"/>
                <w:numId w:val="54"/>
              </w:numPr>
              <w:tabs>
                <w:tab w:val="left" w:pos="827"/>
                <w:tab w:val="left" w:pos="828"/>
              </w:tabs>
              <w:spacing w:before="84"/>
              <w:rPr>
                <w:sz w:val="20"/>
              </w:rPr>
            </w:pPr>
            <w:proofErr w:type="spellStart"/>
            <w:r>
              <w:rPr>
                <w:sz w:val="20"/>
              </w:rPr>
              <w:t>気候緩和</w:t>
            </w:r>
            <w:proofErr w:type="spellEnd"/>
          </w:p>
          <w:p w14:paraId="455A0E78" w14:textId="77777777" w:rsidR="009438EF" w:rsidRDefault="00D257B2">
            <w:pPr>
              <w:pStyle w:val="TableParagraph"/>
              <w:numPr>
                <w:ilvl w:val="0"/>
                <w:numId w:val="54"/>
              </w:numPr>
              <w:tabs>
                <w:tab w:val="left" w:pos="827"/>
                <w:tab w:val="left" w:pos="828"/>
              </w:tabs>
              <w:spacing w:before="33" w:line="273" w:lineRule="auto"/>
              <w:ind w:right="396"/>
              <w:rPr>
                <w:sz w:val="20"/>
                <w:lang w:eastAsia="ja-JP"/>
              </w:rPr>
            </w:pPr>
            <w:r>
              <w:rPr>
                <w:sz w:val="20"/>
                <w:lang w:eastAsia="ja-JP"/>
              </w:rPr>
              <w:t>重大な大気排出影響の可能性:パーフルオロカーボン、フッ化物ガス、多環式芳香族炭化水素(PAH)、および粒子状物質(未使用氷晶石など)。 フッ化水素は植物に対して毒性を示すことがある。</w:t>
            </w:r>
          </w:p>
          <w:p w14:paraId="2AE9E79D" w14:textId="77777777" w:rsidR="009438EF" w:rsidRDefault="00D257B2">
            <w:pPr>
              <w:pStyle w:val="TableParagraph"/>
              <w:numPr>
                <w:ilvl w:val="0"/>
                <w:numId w:val="54"/>
              </w:numPr>
              <w:tabs>
                <w:tab w:val="left" w:pos="827"/>
                <w:tab w:val="left" w:pos="828"/>
              </w:tabs>
              <w:spacing w:before="4" w:line="273" w:lineRule="auto"/>
              <w:ind w:right="158"/>
              <w:rPr>
                <w:sz w:val="20"/>
                <w:lang w:eastAsia="ja-JP"/>
              </w:rPr>
            </w:pPr>
            <w:r>
              <w:rPr>
                <w:sz w:val="20"/>
                <w:lang w:eastAsia="ja-JP"/>
              </w:rPr>
              <w:t>使用済みのライニング(カソード)によって電解セル(使用済みポットライニング(SPL)として知られる)から発生する廃棄物の毒性、腐食性および反応性。 SPL物質からの溶存フッ化物およびシアン化物は、地下水汚染や地域の水路の汚染など、著しい環境影響を引き起こす可能性がある。</w:t>
            </w:r>
          </w:p>
          <w:p w14:paraId="6A673997" w14:textId="77777777" w:rsidR="009438EF" w:rsidRDefault="00D257B2">
            <w:pPr>
              <w:pStyle w:val="TableParagraph"/>
              <w:numPr>
                <w:ilvl w:val="0"/>
                <w:numId w:val="54"/>
              </w:numPr>
              <w:tabs>
                <w:tab w:val="left" w:pos="827"/>
                <w:tab w:val="left" w:pos="828"/>
              </w:tabs>
              <w:spacing w:before="4" w:line="276" w:lineRule="auto"/>
              <w:ind w:right="137"/>
              <w:rPr>
                <w:sz w:val="20"/>
                <w:lang w:eastAsia="ja-JP"/>
              </w:rPr>
            </w:pPr>
            <w:commentRangeStart w:id="5"/>
            <w:r>
              <w:rPr>
                <w:sz w:val="20"/>
                <w:lang w:eastAsia="ja-JP"/>
              </w:rPr>
              <w:t>アルミニウム製造プラントが、アルミニウムスクラップ(自社の製造工程から発生するスクラップを含む)を生産工程に組み込む能力(またはそれらを欠く);および、敷地の敷地面積と汚染物質の排出による生態系への影響の可能性。</w:t>
            </w:r>
            <w:commentRangeEnd w:id="5"/>
            <w:r w:rsidR="00A23E0C">
              <w:rPr>
                <w:rStyle w:val="a7"/>
              </w:rPr>
              <w:commentReference w:id="5"/>
            </w:r>
          </w:p>
        </w:tc>
      </w:tr>
      <w:tr w:rsidR="009438EF" w14:paraId="2B7DEE36" w14:textId="77777777">
        <w:trPr>
          <w:trHeight w:val="2580"/>
        </w:trPr>
        <w:tc>
          <w:tcPr>
            <w:tcW w:w="3224" w:type="dxa"/>
            <w:gridSpan w:val="2"/>
          </w:tcPr>
          <w:p w14:paraId="04F6926E" w14:textId="77777777" w:rsidR="009438EF" w:rsidRDefault="00D257B2">
            <w:pPr>
              <w:pStyle w:val="TableParagraph"/>
              <w:rPr>
                <w:sz w:val="20"/>
              </w:rPr>
            </w:pPr>
            <w:r>
              <w:rPr>
                <w:sz w:val="20"/>
              </w:rPr>
              <w:t>(1)</w:t>
            </w:r>
            <w:proofErr w:type="spellStart"/>
            <w:r>
              <w:rPr>
                <w:sz w:val="20"/>
              </w:rPr>
              <w:t>緩和</w:t>
            </w:r>
            <w:proofErr w:type="spellEnd"/>
          </w:p>
        </w:tc>
        <w:tc>
          <w:tcPr>
            <w:tcW w:w="6128" w:type="dxa"/>
          </w:tcPr>
          <w:p w14:paraId="025C4581" w14:textId="4D0D26B0" w:rsidR="009438EF" w:rsidRDefault="00D257B2">
            <w:pPr>
              <w:pStyle w:val="TableParagraph"/>
              <w:spacing w:line="276" w:lineRule="auto"/>
              <w:ind w:right="133"/>
              <w:rPr>
                <w:sz w:val="20"/>
                <w:lang w:eastAsia="ja-JP"/>
              </w:rPr>
            </w:pPr>
            <w:r>
              <w:rPr>
                <w:sz w:val="20"/>
                <w:lang w:eastAsia="ja-JP"/>
              </w:rPr>
              <w:t>製造業の経済活動からのGHG排出で、(1)低炭素転換を</w:t>
            </w:r>
            <w:r w:rsidR="00B53FC3">
              <w:rPr>
                <w:rFonts w:hint="eastAsia"/>
                <w:sz w:val="20"/>
                <w:lang w:eastAsia="ja-JP"/>
              </w:rPr>
              <w:t>進め</w:t>
            </w:r>
            <w:r>
              <w:rPr>
                <w:sz w:val="20"/>
                <w:lang w:eastAsia="ja-JP"/>
              </w:rPr>
              <w:t>るための国際的に認められた方法と整合的であることが証明されているもの、または(2)その経済活動の世界平均排出量(国際的に認められたデータにより決定された排出実績基準に基づく)よりも低いもの。</w:t>
            </w:r>
          </w:p>
          <w:p w14:paraId="28E31A8A" w14:textId="0C920143" w:rsidR="009438EF" w:rsidRDefault="00D257B2">
            <w:pPr>
              <w:pStyle w:val="TableParagraph"/>
              <w:spacing w:before="82" w:line="276" w:lineRule="auto"/>
              <w:ind w:right="133"/>
              <w:rPr>
                <w:sz w:val="20"/>
                <w:lang w:eastAsia="ja-JP"/>
              </w:rPr>
            </w:pPr>
            <w:r>
              <w:rPr>
                <w:sz w:val="20"/>
                <w:lang w:eastAsia="ja-JP"/>
              </w:rPr>
              <w:t>このアプローチの目的は、エネルギー効率を野心的に改善し、排出量を削減するために製造部門に</w:t>
            </w:r>
            <w:r w:rsidR="00B53FC3">
              <w:rPr>
                <w:rFonts w:hint="eastAsia"/>
                <w:sz w:val="20"/>
                <w:lang w:eastAsia="ja-JP"/>
              </w:rPr>
              <w:t>対する</w:t>
            </w:r>
            <w:r>
              <w:rPr>
                <w:sz w:val="20"/>
                <w:lang w:eastAsia="ja-JP"/>
              </w:rPr>
              <w:t>強いシグナル</w:t>
            </w:r>
            <w:r w:rsidR="00B53FC3">
              <w:rPr>
                <w:rFonts w:hint="eastAsia"/>
                <w:sz w:val="20"/>
                <w:lang w:eastAsia="ja-JP"/>
              </w:rPr>
              <w:t>を示す</w:t>
            </w:r>
            <w:r>
              <w:rPr>
                <w:sz w:val="20"/>
                <w:lang w:eastAsia="ja-JP"/>
              </w:rPr>
              <w:t>ことである。</w:t>
            </w:r>
          </w:p>
        </w:tc>
      </w:tr>
      <w:tr w:rsidR="009438EF" w14:paraId="07CC7211" w14:textId="77777777">
        <w:trPr>
          <w:trHeight w:val="582"/>
        </w:trPr>
        <w:tc>
          <w:tcPr>
            <w:tcW w:w="3224" w:type="dxa"/>
            <w:gridSpan w:val="2"/>
          </w:tcPr>
          <w:p w14:paraId="19286270" w14:textId="77777777" w:rsidR="009438EF" w:rsidRDefault="00D257B2">
            <w:pPr>
              <w:pStyle w:val="TableParagraph"/>
              <w:spacing w:before="42"/>
              <w:rPr>
                <w:sz w:val="20"/>
              </w:rPr>
            </w:pPr>
            <w:r>
              <w:rPr>
                <w:sz w:val="20"/>
              </w:rPr>
              <w:t>(3) 水</w:t>
            </w:r>
          </w:p>
        </w:tc>
        <w:tc>
          <w:tcPr>
            <w:tcW w:w="6128" w:type="dxa"/>
          </w:tcPr>
          <w:p w14:paraId="3D552DD7" w14:textId="5405F36B" w:rsidR="009438EF" w:rsidRDefault="00D257B2">
            <w:pPr>
              <w:pStyle w:val="TableParagraph"/>
              <w:numPr>
                <w:ilvl w:val="0"/>
                <w:numId w:val="53"/>
              </w:numPr>
              <w:tabs>
                <w:tab w:val="left" w:pos="467"/>
                <w:tab w:val="left" w:pos="468"/>
              </w:tabs>
              <w:spacing w:before="28" w:line="260" w:lineRule="atLeast"/>
              <w:ind w:right="140"/>
              <w:rPr>
                <w:sz w:val="20"/>
                <w:lang w:eastAsia="ja-JP"/>
              </w:rPr>
            </w:pPr>
            <w:r>
              <w:rPr>
                <w:sz w:val="20"/>
                <w:lang w:eastAsia="ja-JP"/>
              </w:rPr>
              <w:t>水質および/または水の消費に関するリスクを適切なレベルで特定し、管理する。 水の確保</w:t>
            </w:r>
            <w:r w:rsidR="00B53FC3">
              <w:rPr>
                <w:rFonts w:hint="eastAsia"/>
                <w:sz w:val="20"/>
                <w:lang w:eastAsia="ja-JP"/>
              </w:rPr>
              <w:t>について、</w:t>
            </w:r>
            <w:r w:rsidR="005C6309">
              <w:rPr>
                <w:rFonts w:hint="eastAsia"/>
                <w:sz w:val="20"/>
                <w:lang w:eastAsia="ja-JP"/>
              </w:rPr>
              <w:t>（続く）</w:t>
            </w:r>
          </w:p>
        </w:tc>
      </w:tr>
    </w:tbl>
    <w:p w14:paraId="4940AB4D" w14:textId="77777777" w:rsidR="009438EF" w:rsidRDefault="009438EF">
      <w:pPr>
        <w:spacing w:line="260" w:lineRule="atLeast"/>
        <w:rPr>
          <w:sz w:val="20"/>
          <w:lang w:eastAsia="ja-JP"/>
        </w:rPr>
        <w:sectPr w:rsidR="009438EF">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4"/>
        <w:gridCol w:w="6128"/>
      </w:tblGrid>
      <w:tr w:rsidR="009438EF" w14:paraId="34938328" w14:textId="77777777">
        <w:trPr>
          <w:trHeight w:val="1219"/>
        </w:trPr>
        <w:tc>
          <w:tcPr>
            <w:tcW w:w="3224" w:type="dxa"/>
          </w:tcPr>
          <w:p w14:paraId="50F87A7E" w14:textId="77777777" w:rsidR="009438EF" w:rsidRDefault="009438EF">
            <w:pPr>
              <w:pStyle w:val="TableParagraph"/>
              <w:spacing w:before="0"/>
              <w:ind w:left="0"/>
              <w:rPr>
                <w:rFonts w:ascii="Times New Roman"/>
                <w:sz w:val="18"/>
                <w:lang w:eastAsia="ja-JP"/>
              </w:rPr>
            </w:pPr>
          </w:p>
        </w:tc>
        <w:tc>
          <w:tcPr>
            <w:tcW w:w="6128" w:type="dxa"/>
          </w:tcPr>
          <w:p w14:paraId="67802596" w14:textId="61E51D50" w:rsidR="009438EF" w:rsidRDefault="00D257B2">
            <w:pPr>
              <w:pStyle w:val="TableParagraph"/>
              <w:spacing w:before="0" w:line="276" w:lineRule="auto"/>
              <w:ind w:left="467" w:right="133"/>
              <w:rPr>
                <w:sz w:val="20"/>
                <w:lang w:eastAsia="ja-JP"/>
              </w:rPr>
            </w:pPr>
            <w:r>
              <w:rPr>
                <w:sz w:val="20"/>
                <w:lang w:eastAsia="ja-JP"/>
              </w:rPr>
              <w:t>関連する利害関係者と協議して策定された利用/保全管理計画が策定され、実施されている</w:t>
            </w:r>
            <w:r w:rsidR="005C6309">
              <w:rPr>
                <w:rFonts w:hint="eastAsia"/>
                <w:sz w:val="20"/>
                <w:lang w:eastAsia="ja-JP"/>
              </w:rPr>
              <w:t>こと</w:t>
            </w:r>
            <w:r>
              <w:rPr>
                <w:sz w:val="20"/>
                <w:lang w:eastAsia="ja-JP"/>
              </w:rPr>
              <w:t>。</w:t>
            </w:r>
          </w:p>
          <w:p w14:paraId="3A2EE853" w14:textId="5DAF4971" w:rsidR="009438EF" w:rsidRDefault="00D257B2">
            <w:pPr>
              <w:pStyle w:val="TableParagraph"/>
              <w:spacing w:before="80"/>
              <w:rPr>
                <w:sz w:val="20"/>
                <w:lang w:eastAsia="ja-JP"/>
              </w:rPr>
            </w:pPr>
            <w:r>
              <w:rPr>
                <w:sz w:val="20"/>
                <w:lang w:eastAsia="ja-JP"/>
              </w:rPr>
              <w:t>EUでは、EU水関連法規の要件を満たす</w:t>
            </w:r>
            <w:r w:rsidR="005C6309">
              <w:rPr>
                <w:rFonts w:hint="eastAsia"/>
                <w:sz w:val="20"/>
                <w:lang w:eastAsia="ja-JP"/>
              </w:rPr>
              <w:t>こと</w:t>
            </w:r>
            <w:r>
              <w:rPr>
                <w:sz w:val="20"/>
                <w:lang w:eastAsia="ja-JP"/>
              </w:rPr>
              <w:t>。</w:t>
            </w:r>
          </w:p>
        </w:tc>
      </w:tr>
      <w:tr w:rsidR="009438EF" w14:paraId="22BCE5AE" w14:textId="77777777">
        <w:trPr>
          <w:trHeight w:val="3189"/>
        </w:trPr>
        <w:tc>
          <w:tcPr>
            <w:tcW w:w="3224" w:type="dxa"/>
          </w:tcPr>
          <w:p w14:paraId="1A1B688E" w14:textId="58471A37" w:rsidR="009438EF" w:rsidRDefault="00D7303C">
            <w:pPr>
              <w:pStyle w:val="TableParagraph"/>
              <w:rPr>
                <w:sz w:val="20"/>
                <w:lang w:eastAsia="ja-JP"/>
              </w:rPr>
            </w:pPr>
            <w:r>
              <w:rPr>
                <w:sz w:val="20"/>
                <w:lang w:eastAsia="ja-JP"/>
              </w:rPr>
              <w:t>(4)サーキュラーエコノミー</w:t>
            </w:r>
          </w:p>
        </w:tc>
        <w:tc>
          <w:tcPr>
            <w:tcW w:w="6128" w:type="dxa"/>
          </w:tcPr>
          <w:p w14:paraId="2886CCF4" w14:textId="7E62239B" w:rsidR="009438EF" w:rsidRDefault="00D257B2">
            <w:pPr>
              <w:pStyle w:val="TableParagraph"/>
              <w:spacing w:line="276" w:lineRule="auto"/>
              <w:ind w:right="267"/>
              <w:jc w:val="both"/>
              <w:rPr>
                <w:sz w:val="20"/>
                <w:lang w:eastAsia="ja-JP"/>
              </w:rPr>
            </w:pPr>
            <w:r>
              <w:rPr>
                <w:sz w:val="20"/>
                <w:lang w:eastAsia="ja-JP"/>
              </w:rPr>
              <w:t>非鉄金属工業のためのBREFに従って、廃棄物(有害廃棄物を含む)および材料の使用を最小限に抑え、管理するための措置が講じられている</w:t>
            </w:r>
            <w:r w:rsidR="005C6309">
              <w:rPr>
                <w:rFonts w:hint="eastAsia"/>
                <w:sz w:val="20"/>
                <w:lang w:eastAsia="ja-JP"/>
              </w:rPr>
              <w:t>こと</w:t>
            </w:r>
            <w:r>
              <w:rPr>
                <w:sz w:val="20"/>
                <w:lang w:eastAsia="ja-JP"/>
              </w:rPr>
              <w:t>。</w:t>
            </w:r>
          </w:p>
          <w:p w14:paraId="56717D6A" w14:textId="77777777" w:rsidR="009438EF" w:rsidRDefault="009438EF">
            <w:pPr>
              <w:pStyle w:val="TableParagraph"/>
              <w:spacing w:before="0"/>
              <w:ind w:left="0"/>
              <w:rPr>
                <w:b/>
                <w:lang w:eastAsia="ja-JP"/>
              </w:rPr>
            </w:pPr>
          </w:p>
          <w:p w14:paraId="5AE51E01" w14:textId="77777777" w:rsidR="009438EF" w:rsidRDefault="00D257B2">
            <w:pPr>
              <w:pStyle w:val="TableParagraph"/>
              <w:spacing w:before="170" w:line="276" w:lineRule="auto"/>
              <w:ind w:right="133"/>
              <w:rPr>
                <w:sz w:val="20"/>
                <w:lang w:eastAsia="ja-JP"/>
              </w:rPr>
            </w:pPr>
            <w:r>
              <w:rPr>
                <w:sz w:val="20"/>
                <w:lang w:eastAsia="ja-JP"/>
              </w:rPr>
              <w:t xml:space="preserve">循環経済に対するリスクを回避するために、アルミニウム製造プラントはアルミニウムスクラップを処理できる必要がある。 不必要な資源・エネルギー消費を避けるために、アルミニウムスクラップの回収・分別活動は合金別に最適化されるべきである。 </w:t>
            </w:r>
            <w:commentRangeStart w:id="6"/>
            <w:r>
              <w:rPr>
                <w:sz w:val="20"/>
                <w:lang w:eastAsia="ja-JP"/>
              </w:rPr>
              <w:t>スクラップ合金を混合すると、再生材料の機能性が制限され、有価合金元素が失われる可能性がある。</w:t>
            </w:r>
            <w:commentRangeEnd w:id="6"/>
            <w:r w:rsidR="00B53FC3">
              <w:rPr>
                <w:rStyle w:val="a7"/>
              </w:rPr>
              <w:commentReference w:id="6"/>
            </w:r>
          </w:p>
        </w:tc>
      </w:tr>
      <w:tr w:rsidR="009438EF" w14:paraId="6FD76ECC" w14:textId="77777777">
        <w:trPr>
          <w:trHeight w:val="3453"/>
        </w:trPr>
        <w:tc>
          <w:tcPr>
            <w:tcW w:w="3224" w:type="dxa"/>
          </w:tcPr>
          <w:p w14:paraId="43C40B78" w14:textId="77777777" w:rsidR="009438EF" w:rsidRDefault="00D257B2">
            <w:pPr>
              <w:pStyle w:val="TableParagraph"/>
              <w:rPr>
                <w:sz w:val="20"/>
              </w:rPr>
            </w:pPr>
            <w:r>
              <w:rPr>
                <w:sz w:val="20"/>
              </w:rPr>
              <w:t>(5)</w:t>
            </w:r>
            <w:proofErr w:type="spellStart"/>
            <w:r>
              <w:rPr>
                <w:sz w:val="20"/>
              </w:rPr>
              <w:t>汚染</w:t>
            </w:r>
            <w:proofErr w:type="spellEnd"/>
          </w:p>
        </w:tc>
        <w:tc>
          <w:tcPr>
            <w:tcW w:w="6128" w:type="dxa"/>
          </w:tcPr>
          <w:p w14:paraId="52F8CA77" w14:textId="174BDC2D" w:rsidR="009438EF" w:rsidRDefault="00D257B2">
            <w:pPr>
              <w:pStyle w:val="TableParagraph"/>
              <w:spacing w:line="276" w:lineRule="auto"/>
              <w:ind w:right="133"/>
              <w:rPr>
                <w:sz w:val="13"/>
                <w:lang w:eastAsia="ja-JP"/>
              </w:rPr>
            </w:pPr>
            <w:r>
              <w:rPr>
                <w:position w:val="1"/>
                <w:sz w:val="20"/>
                <w:lang w:eastAsia="ja-JP"/>
              </w:rPr>
              <w:t>大気への排出(二酸化硫黄-SO2、窒素酸化物-NOx、粒子状物質、全有機炭素(TOC)、ダイオキシン、水銀(Hg)、塩化水素(HCL)、フッ化水素(HF)、全フッ化物、および(PFCs)多フッ化炭化水素(PFCs)))は、非鉄金属工業のBREFで設定されたBAT-AEL範囲内である</w:t>
            </w:r>
            <w:r w:rsidR="005C6309">
              <w:rPr>
                <w:rFonts w:hint="eastAsia"/>
                <w:position w:val="1"/>
                <w:sz w:val="20"/>
                <w:lang w:eastAsia="ja-JP"/>
              </w:rPr>
              <w:t>こと</w:t>
            </w:r>
            <w:r>
              <w:rPr>
                <w:position w:val="1"/>
                <w:sz w:val="20"/>
                <w:lang w:eastAsia="ja-JP"/>
              </w:rPr>
              <w:t>。</w:t>
            </w:r>
            <w:r>
              <w:rPr>
                <w:sz w:val="20"/>
                <w:lang w:eastAsia="ja-JP"/>
              </w:rPr>
              <w:t xml:space="preserve"> 501</w:t>
            </w:r>
          </w:p>
          <w:p w14:paraId="2D7C2933" w14:textId="77777777" w:rsidR="009438EF" w:rsidRDefault="00D257B2">
            <w:pPr>
              <w:pStyle w:val="TableParagraph"/>
              <w:spacing w:before="79" w:line="276" w:lineRule="auto"/>
              <w:ind w:right="133"/>
              <w:rPr>
                <w:sz w:val="20"/>
                <w:lang w:eastAsia="ja-JP"/>
              </w:rPr>
            </w:pPr>
            <w:r>
              <w:rPr>
                <w:sz w:val="20"/>
                <w:lang w:eastAsia="ja-JP"/>
              </w:rPr>
              <w:t>活動が地域の大気汚染レベルに大きく寄与し、大気質基準を超える場合は、厳しいレベルのBAT-AELが要求される。</w:t>
            </w:r>
          </w:p>
          <w:p w14:paraId="0F454792" w14:textId="6864880F" w:rsidR="009438EF" w:rsidRDefault="00D257B2">
            <w:pPr>
              <w:pStyle w:val="TableParagraph"/>
              <w:spacing w:before="80" w:line="276" w:lineRule="auto"/>
              <w:ind w:right="87"/>
              <w:rPr>
                <w:sz w:val="20"/>
                <w:lang w:eastAsia="ja-JP"/>
              </w:rPr>
            </w:pPr>
            <w:r>
              <w:rPr>
                <w:sz w:val="20"/>
                <w:lang w:eastAsia="ja-JP"/>
              </w:rPr>
              <w:t>最低限の要求事項は、承認された環境マネジメントシステム(ISO14001、EMAS、または同等のもの)</w:t>
            </w:r>
            <w:r w:rsidR="00B53FC3">
              <w:rPr>
                <w:rFonts w:hint="eastAsia"/>
                <w:sz w:val="20"/>
                <w:lang w:eastAsia="ja-JP"/>
              </w:rPr>
              <w:t>が</w:t>
            </w:r>
            <w:r>
              <w:rPr>
                <w:sz w:val="20"/>
                <w:lang w:eastAsia="ja-JP"/>
              </w:rPr>
              <w:t>実施</w:t>
            </w:r>
            <w:r w:rsidR="00B53FC3">
              <w:rPr>
                <w:rFonts w:hint="eastAsia"/>
                <w:sz w:val="20"/>
                <w:lang w:eastAsia="ja-JP"/>
              </w:rPr>
              <w:t>・</w:t>
            </w:r>
            <w:r>
              <w:rPr>
                <w:sz w:val="20"/>
                <w:lang w:eastAsia="ja-JP"/>
              </w:rPr>
              <w:t>遵守</w:t>
            </w:r>
            <w:r w:rsidR="00B53FC3">
              <w:rPr>
                <w:rFonts w:hint="eastAsia"/>
                <w:sz w:val="20"/>
                <w:lang w:eastAsia="ja-JP"/>
              </w:rPr>
              <w:t>されること</w:t>
            </w:r>
            <w:r>
              <w:rPr>
                <w:sz w:val="20"/>
                <w:lang w:eastAsia="ja-JP"/>
              </w:rPr>
              <w:t>である。</w:t>
            </w:r>
          </w:p>
        </w:tc>
      </w:tr>
      <w:tr w:rsidR="009438EF" w14:paraId="4DCFD885" w14:textId="77777777">
        <w:trPr>
          <w:trHeight w:val="3295"/>
        </w:trPr>
        <w:tc>
          <w:tcPr>
            <w:tcW w:w="3224" w:type="dxa"/>
          </w:tcPr>
          <w:p w14:paraId="36C2823E" w14:textId="77777777" w:rsidR="009438EF" w:rsidRDefault="00D257B2">
            <w:pPr>
              <w:pStyle w:val="TableParagraph"/>
              <w:rPr>
                <w:sz w:val="20"/>
              </w:rPr>
            </w:pPr>
            <w:r>
              <w:rPr>
                <w:sz w:val="20"/>
              </w:rPr>
              <w:t>(6)</w:t>
            </w:r>
            <w:proofErr w:type="spellStart"/>
            <w:r>
              <w:rPr>
                <w:sz w:val="20"/>
              </w:rPr>
              <w:t>生態系</w:t>
            </w:r>
            <w:proofErr w:type="spellEnd"/>
          </w:p>
        </w:tc>
        <w:tc>
          <w:tcPr>
            <w:tcW w:w="6128" w:type="dxa"/>
          </w:tcPr>
          <w:p w14:paraId="52A2E248" w14:textId="62435D54" w:rsidR="009438EF" w:rsidRDefault="007D14CA">
            <w:pPr>
              <w:pStyle w:val="TableParagraph"/>
              <w:spacing w:before="0" w:line="276" w:lineRule="auto"/>
              <w:ind w:right="317"/>
              <w:rPr>
                <w:sz w:val="20"/>
                <w:lang w:eastAsia="ja-JP"/>
              </w:rPr>
            </w:pPr>
            <w:r w:rsidRPr="007D14CA">
              <w:rPr>
                <w:rFonts w:hint="eastAsia"/>
                <w:sz w:val="20"/>
                <w:lang w:eastAsia="ja-JP"/>
              </w:rPr>
              <w:t>EU環境影響評価指令(2014/52/EU)および戦略的環境評価指令(2001/42/EC)(または他の同等の国内規定または国際基準に従って、環境影響評価(EIA)</w:t>
            </w:r>
            <w:r w:rsidR="005C6309">
              <w:rPr>
                <w:rFonts w:hint="eastAsia"/>
                <w:sz w:val="20"/>
                <w:lang w:eastAsia="ja-JP"/>
              </w:rPr>
              <w:t>が完了していること</w:t>
            </w:r>
            <w:r w:rsidRPr="007D14CA">
              <w:rPr>
                <w:rFonts w:hint="eastAsia"/>
                <w:sz w:val="20"/>
                <w:lang w:eastAsia="ja-JP"/>
              </w:rPr>
              <w:t>。例： IFC Performance Standard 1: 環境・社会的リスクの評価と管理—サイト/運営(輸送インフラ、運営、廃棄物処理施設などの付随サービスを含む) EU以外の国の場合、より厳しい方を適用する－や、また、生物多様性/生態系を保護するために必要な緩和措置が、特にユネスコ世界遺産および主要生物多様性地域(KBA)</w:t>
            </w:r>
            <w:r w:rsidR="005C6309">
              <w:rPr>
                <w:rFonts w:hint="eastAsia"/>
                <w:sz w:val="20"/>
                <w:lang w:eastAsia="ja-JP"/>
              </w:rPr>
              <w:t>などで実施されていること。</w:t>
            </w:r>
          </w:p>
        </w:tc>
      </w:tr>
    </w:tbl>
    <w:p w14:paraId="39B24387" w14:textId="77777777" w:rsidR="009438EF" w:rsidRDefault="00392619">
      <w:pPr>
        <w:pStyle w:val="a3"/>
        <w:spacing w:before="5"/>
        <w:rPr>
          <w:b/>
          <w:sz w:val="22"/>
          <w:lang w:eastAsia="ja-JP"/>
        </w:rPr>
      </w:pPr>
      <w:r>
        <w:rPr>
          <w:noProof/>
          <w:lang w:val="en-US" w:eastAsia="ja-JP"/>
        </w:rPr>
        <mc:AlternateContent>
          <mc:Choice Requires="wps">
            <w:drawing>
              <wp:anchor distT="0" distB="0" distL="0" distR="0" simplePos="0" relativeHeight="251659776" behindDoc="1" locked="0" layoutInCell="1" allowOverlap="1" wp14:anchorId="3F81FED8" wp14:editId="791A6F78">
                <wp:simplePos x="0" y="0"/>
                <wp:positionH relativeFrom="page">
                  <wp:posOffset>914400</wp:posOffset>
                </wp:positionH>
                <wp:positionV relativeFrom="paragraph">
                  <wp:posOffset>191770</wp:posOffset>
                </wp:positionV>
                <wp:extent cx="1829435" cy="0"/>
                <wp:effectExtent l="9525" t="11430" r="8890" b="762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55C4" id="Line 22" o:spid="_x0000_s1026" style="position:absolute;left:0;text-align:lef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21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CQ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" strokeweight=".16936mm">
                <w10:wrap type="topAndBottom" anchorx="page"/>
              </v:line>
            </w:pict>
          </mc:Fallback>
        </mc:AlternateContent>
      </w:r>
    </w:p>
    <w:p w14:paraId="06D56A63" w14:textId="77777777" w:rsidR="009438EF" w:rsidRDefault="009438EF">
      <w:pPr>
        <w:pStyle w:val="a3"/>
        <w:spacing w:before="4"/>
        <w:rPr>
          <w:b/>
          <w:sz w:val="17"/>
          <w:lang w:eastAsia="ja-JP"/>
        </w:rPr>
      </w:pPr>
    </w:p>
    <w:p w14:paraId="445F115C" w14:textId="77777777" w:rsidR="009438EF" w:rsidRDefault="0009314D">
      <w:pPr>
        <w:pStyle w:val="a4"/>
        <w:numPr>
          <w:ilvl w:val="0"/>
          <w:numId w:val="52"/>
        </w:numPr>
        <w:tabs>
          <w:tab w:val="left" w:pos="413"/>
        </w:tabs>
        <w:spacing w:before="96"/>
        <w:rPr>
          <w:sz w:val="16"/>
          <w:lang w:eastAsia="ja-JP"/>
        </w:rPr>
      </w:pPr>
      <w:r>
        <w:fldChar w:fldCharType="begin"/>
      </w:r>
      <w:r>
        <w:rPr>
          <w:lang w:eastAsia="ja-JP"/>
        </w:rPr>
        <w:instrText xml:space="preserve"> HYPERLINK "https://eur-lex.europa.eu/legal-content/EN/TXT/?uri=uriserv%3AOJ.L_.2016.174.01.0032.01.ENG" \h </w:instrText>
      </w:r>
      <w:r>
        <w:fldChar w:fldCharType="separate"/>
      </w:r>
      <w:r w:rsidR="00D257B2">
        <w:rPr>
          <w:sz w:val="16"/>
          <w:lang w:eastAsia="ja-JP"/>
        </w:rPr>
        <w:t>https://eur-lex.europa.eu/legal-contents/EN/TXT/?uri=uri:OJ.L_.2016.174.01.00032.01.ENG</w:t>
      </w:r>
      <w:r>
        <w:rPr>
          <w:sz w:val="16"/>
          <w:lang w:eastAsia="ja-JP"/>
        </w:rPr>
        <w:fldChar w:fldCharType="end"/>
      </w:r>
    </w:p>
    <w:p w14:paraId="0E29D582" w14:textId="77777777" w:rsidR="009438EF" w:rsidRDefault="009438EF">
      <w:pPr>
        <w:rPr>
          <w:sz w:val="16"/>
          <w:lang w:eastAsia="ja-JP"/>
        </w:rPr>
        <w:sectPr w:rsidR="009438E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4"/>
        <w:gridCol w:w="6128"/>
      </w:tblGrid>
      <w:tr w:rsidR="009438EF" w14:paraId="3099E3D2" w14:textId="77777777">
        <w:trPr>
          <w:trHeight w:val="5638"/>
        </w:trPr>
        <w:tc>
          <w:tcPr>
            <w:tcW w:w="3224" w:type="dxa"/>
          </w:tcPr>
          <w:p w14:paraId="75F0A2F5" w14:textId="77777777" w:rsidR="009438EF" w:rsidRDefault="009438EF">
            <w:pPr>
              <w:pStyle w:val="TableParagraph"/>
              <w:spacing w:before="0"/>
              <w:ind w:left="0"/>
              <w:rPr>
                <w:rFonts w:ascii="Times New Roman"/>
                <w:sz w:val="18"/>
                <w:lang w:eastAsia="ja-JP"/>
              </w:rPr>
            </w:pPr>
          </w:p>
        </w:tc>
        <w:tc>
          <w:tcPr>
            <w:tcW w:w="6128" w:type="dxa"/>
          </w:tcPr>
          <w:p w14:paraId="2BA87CD4" w14:textId="77777777" w:rsidR="009438EF" w:rsidRDefault="009438EF">
            <w:pPr>
              <w:pStyle w:val="TableParagraph"/>
              <w:spacing w:before="0"/>
              <w:ind w:left="0"/>
              <w:rPr>
                <w:sz w:val="30"/>
                <w:lang w:eastAsia="ja-JP"/>
              </w:rPr>
            </w:pPr>
          </w:p>
          <w:p w14:paraId="79C9932D" w14:textId="3B6A3334" w:rsidR="009438EF" w:rsidRDefault="00D257B2">
            <w:pPr>
              <w:pStyle w:val="TableParagraph"/>
              <w:spacing w:before="0" w:line="276" w:lineRule="auto"/>
              <w:ind w:right="87"/>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 IFC Performance Standard 6) - EU非加盟国の</w:t>
            </w:r>
            <w:r w:rsidR="003254F4">
              <w:rPr>
                <w:sz w:val="20"/>
                <w:lang w:eastAsia="ja-JP"/>
              </w:rPr>
              <w:t>現場</w:t>
            </w:r>
            <w:r>
              <w:rPr>
                <w:sz w:val="20"/>
                <w:lang w:eastAsia="ja-JP"/>
              </w:rPr>
              <w:t>の場合、保護地域の保全目的に基づいて、より厳しい方。 そのような</w:t>
            </w:r>
            <w:r w:rsidR="003254F4">
              <w:rPr>
                <w:sz w:val="20"/>
                <w:lang w:eastAsia="ja-JP"/>
              </w:rPr>
              <w:t>現場</w:t>
            </w:r>
            <w:r>
              <w:rPr>
                <w:sz w:val="20"/>
                <w:lang w:eastAsia="ja-JP"/>
              </w:rPr>
              <w:t>のために、以下</w:t>
            </w:r>
            <w:r w:rsidR="00B53FC3">
              <w:rPr>
                <w:rFonts w:hint="eastAsia"/>
                <w:sz w:val="20"/>
                <w:lang w:eastAsia="ja-JP"/>
              </w:rPr>
              <w:t>が要求される。</w:t>
            </w:r>
            <w:r>
              <w:rPr>
                <w:sz w:val="20"/>
                <w:lang w:eastAsia="ja-JP"/>
              </w:rPr>
              <w:t>。</w:t>
            </w:r>
          </w:p>
          <w:p w14:paraId="45200E19" w14:textId="1C18826C" w:rsidR="009438EF" w:rsidRDefault="00D257B2">
            <w:pPr>
              <w:pStyle w:val="TableParagraph"/>
              <w:numPr>
                <w:ilvl w:val="0"/>
                <w:numId w:val="51"/>
              </w:numPr>
              <w:tabs>
                <w:tab w:val="left" w:pos="827"/>
                <w:tab w:val="left" w:pos="828"/>
              </w:tabs>
              <w:spacing w:before="80" w:line="273" w:lineRule="auto"/>
              <w:ind w:right="455"/>
              <w:rPr>
                <w:sz w:val="20"/>
                <w:lang w:eastAsia="ja-JP"/>
              </w:rPr>
            </w:pPr>
            <w:r>
              <w:rPr>
                <w:sz w:val="20"/>
                <w:lang w:eastAsia="ja-JP"/>
              </w:rPr>
              <w:t>サイトレベルの生物多様性管理計画が存在し、IFCパフォーマンス基準6「生物多様性の保全と生きている天然資源の持続可能な管理」(2018年)に沿って実施されている</w:t>
            </w:r>
            <w:r w:rsidR="00B53FC3">
              <w:rPr>
                <w:rFonts w:hint="eastAsia"/>
                <w:sz w:val="20"/>
                <w:lang w:eastAsia="ja-JP"/>
              </w:rPr>
              <w:t>こと</w:t>
            </w:r>
            <w:r>
              <w:rPr>
                <w:sz w:val="20"/>
                <w:lang w:eastAsia="ja-JP"/>
              </w:rPr>
              <w:t>。</w:t>
            </w:r>
          </w:p>
          <w:p w14:paraId="79C9AC85" w14:textId="77777777" w:rsidR="009438EF" w:rsidRDefault="00D257B2">
            <w:pPr>
              <w:pStyle w:val="TableParagraph"/>
              <w:numPr>
                <w:ilvl w:val="0"/>
                <w:numId w:val="51"/>
              </w:numPr>
              <w:tabs>
                <w:tab w:val="left" w:pos="827"/>
                <w:tab w:val="left" w:pos="828"/>
              </w:tabs>
              <w:spacing w:before="7" w:line="268" w:lineRule="auto"/>
              <w:ind w:right="300"/>
              <w:rPr>
                <w:sz w:val="20"/>
                <w:lang w:eastAsia="ja-JP"/>
              </w:rPr>
            </w:pPr>
            <w:r>
              <w:rPr>
                <w:sz w:val="20"/>
                <w:lang w:eastAsia="ja-JP"/>
              </w:rPr>
              <w:t>種及び生息地への影響を低減するために必要なすべての緩和措置がとられていること。</w:t>
            </w:r>
          </w:p>
          <w:p w14:paraId="48EC698B" w14:textId="134F6135" w:rsidR="009438EF" w:rsidRDefault="00D257B2">
            <w:pPr>
              <w:pStyle w:val="TableParagraph"/>
              <w:spacing w:before="89" w:line="276" w:lineRule="auto"/>
              <w:ind w:right="210"/>
              <w:rPr>
                <w:sz w:val="20"/>
                <w:lang w:eastAsia="ja-JP"/>
              </w:rPr>
            </w:pPr>
            <w:r>
              <w:rPr>
                <w:sz w:val="20"/>
                <w:lang w:eastAsia="ja-JP"/>
              </w:rPr>
              <w:t>強固で、適切に設計され、長期的な生物多様性のモニタリングと評価プログラムが存在し、実施されている</w:t>
            </w:r>
            <w:r w:rsidR="00B53FC3">
              <w:rPr>
                <w:rFonts w:hint="eastAsia"/>
                <w:sz w:val="20"/>
                <w:lang w:eastAsia="ja-JP"/>
              </w:rPr>
              <w:t>こと</w:t>
            </w:r>
            <w:r>
              <w:rPr>
                <w:sz w:val="20"/>
                <w:lang w:eastAsia="ja-JP"/>
              </w:rPr>
              <w:t>。</w:t>
            </w:r>
          </w:p>
        </w:tc>
      </w:tr>
    </w:tbl>
    <w:p w14:paraId="1AC5BF77" w14:textId="77777777" w:rsidR="009438EF" w:rsidRDefault="009438EF">
      <w:pPr>
        <w:spacing w:line="276" w:lineRule="auto"/>
        <w:rPr>
          <w:sz w:val="20"/>
          <w:lang w:eastAsia="ja-JP"/>
        </w:rPr>
        <w:sectPr w:rsidR="009438EF">
          <w:pgSz w:w="12240" w:h="15840"/>
          <w:pgMar w:top="1440" w:right="1320" w:bottom="1640" w:left="1340" w:header="0" w:footer="1372" w:gutter="0"/>
          <w:cols w:space="720"/>
        </w:sectPr>
      </w:pPr>
    </w:p>
    <w:p w14:paraId="2F4EF958" w14:textId="77777777" w:rsidR="009438EF" w:rsidRDefault="00D257B2">
      <w:pPr>
        <w:pStyle w:val="2"/>
        <w:numPr>
          <w:ilvl w:val="1"/>
          <w:numId w:val="65"/>
        </w:numPr>
        <w:tabs>
          <w:tab w:val="left" w:pos="820"/>
          <w:tab w:val="left" w:pos="821"/>
        </w:tabs>
      </w:pPr>
      <w:proofErr w:type="spellStart"/>
      <w:r>
        <w:rPr>
          <w:color w:val="006FC0"/>
        </w:rPr>
        <w:lastRenderedPageBreak/>
        <w:t>鉄鋼業</w:t>
      </w:r>
      <w:proofErr w:type="spellEnd"/>
    </w:p>
    <w:p w14:paraId="03C078E4" w14:textId="77777777" w:rsidR="009438EF" w:rsidRDefault="009438E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728"/>
        <w:gridCol w:w="6292"/>
      </w:tblGrid>
      <w:tr w:rsidR="009438EF" w14:paraId="054D430B" w14:textId="77777777">
        <w:trPr>
          <w:trHeight w:val="383"/>
        </w:trPr>
        <w:tc>
          <w:tcPr>
            <w:tcW w:w="9353" w:type="dxa"/>
            <w:gridSpan w:val="3"/>
            <w:shd w:val="clear" w:color="auto" w:fill="4471C4"/>
          </w:tcPr>
          <w:p w14:paraId="09EA8717"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1BD4B909" w14:textId="77777777">
        <w:trPr>
          <w:trHeight w:val="386"/>
        </w:trPr>
        <w:tc>
          <w:tcPr>
            <w:tcW w:w="2333" w:type="dxa"/>
          </w:tcPr>
          <w:p w14:paraId="0011ADA1" w14:textId="77777777" w:rsidR="009438EF" w:rsidRDefault="00D257B2">
            <w:pPr>
              <w:pStyle w:val="TableParagraph"/>
              <w:rPr>
                <w:sz w:val="20"/>
              </w:rPr>
            </w:pPr>
            <w:proofErr w:type="spellStart"/>
            <w:r>
              <w:rPr>
                <w:sz w:val="20"/>
              </w:rPr>
              <w:t>マクロセクタ</w:t>
            </w:r>
            <w:proofErr w:type="spellEnd"/>
            <w:r>
              <w:rPr>
                <w:sz w:val="20"/>
              </w:rPr>
              <w:t>ー</w:t>
            </w:r>
          </w:p>
        </w:tc>
        <w:tc>
          <w:tcPr>
            <w:tcW w:w="7020" w:type="dxa"/>
            <w:gridSpan w:val="2"/>
          </w:tcPr>
          <w:p w14:paraId="413EA88B" w14:textId="77777777" w:rsidR="009438EF" w:rsidRDefault="00D257B2">
            <w:pPr>
              <w:pStyle w:val="TableParagraph"/>
              <w:rPr>
                <w:sz w:val="20"/>
              </w:rPr>
            </w:pPr>
            <w:r>
              <w:rPr>
                <w:sz w:val="20"/>
              </w:rPr>
              <w:t>C-</w:t>
            </w:r>
            <w:proofErr w:type="spellStart"/>
            <w:r>
              <w:rPr>
                <w:sz w:val="20"/>
              </w:rPr>
              <w:t>製造</w:t>
            </w:r>
            <w:proofErr w:type="spellEnd"/>
          </w:p>
        </w:tc>
      </w:tr>
      <w:tr w:rsidR="009438EF" w14:paraId="3D748AAE" w14:textId="77777777">
        <w:trPr>
          <w:trHeight w:val="383"/>
        </w:trPr>
        <w:tc>
          <w:tcPr>
            <w:tcW w:w="2333" w:type="dxa"/>
          </w:tcPr>
          <w:p w14:paraId="4ACB5BE5" w14:textId="77777777" w:rsidR="009438EF" w:rsidRDefault="00D257B2">
            <w:pPr>
              <w:pStyle w:val="TableParagraph"/>
              <w:rPr>
                <w:sz w:val="20"/>
              </w:rPr>
            </w:pPr>
            <w:proofErr w:type="spellStart"/>
            <w:r>
              <w:rPr>
                <w:sz w:val="20"/>
              </w:rPr>
              <w:t>NACEレベル</w:t>
            </w:r>
            <w:proofErr w:type="spellEnd"/>
          </w:p>
        </w:tc>
        <w:tc>
          <w:tcPr>
            <w:tcW w:w="7020" w:type="dxa"/>
            <w:gridSpan w:val="2"/>
          </w:tcPr>
          <w:p w14:paraId="769140EC" w14:textId="77777777" w:rsidR="009438EF" w:rsidRDefault="00D257B2">
            <w:pPr>
              <w:pStyle w:val="TableParagraph"/>
              <w:rPr>
                <w:sz w:val="20"/>
              </w:rPr>
            </w:pPr>
            <w:r>
              <w:rPr>
                <w:sz w:val="20"/>
              </w:rPr>
              <w:t>3と4</w:t>
            </w:r>
          </w:p>
        </w:tc>
      </w:tr>
      <w:tr w:rsidR="009438EF" w14:paraId="3D58F9F8" w14:textId="77777777">
        <w:trPr>
          <w:trHeight w:val="2028"/>
        </w:trPr>
        <w:tc>
          <w:tcPr>
            <w:tcW w:w="2333" w:type="dxa"/>
          </w:tcPr>
          <w:p w14:paraId="3AF9133F" w14:textId="77777777" w:rsidR="009438EF" w:rsidRDefault="00D257B2">
            <w:pPr>
              <w:pStyle w:val="TableParagraph"/>
              <w:rPr>
                <w:sz w:val="20"/>
              </w:rPr>
            </w:pPr>
            <w:proofErr w:type="spellStart"/>
            <w:r>
              <w:rPr>
                <w:sz w:val="20"/>
              </w:rPr>
              <w:t>コード</w:t>
            </w:r>
            <w:proofErr w:type="spellEnd"/>
          </w:p>
        </w:tc>
        <w:tc>
          <w:tcPr>
            <w:tcW w:w="7020" w:type="dxa"/>
            <w:gridSpan w:val="2"/>
          </w:tcPr>
          <w:p w14:paraId="00643028" w14:textId="77777777" w:rsidR="009438EF" w:rsidRDefault="00D257B2">
            <w:pPr>
              <w:pStyle w:val="TableParagraph"/>
              <w:rPr>
                <w:sz w:val="20"/>
              </w:rPr>
            </w:pPr>
            <w:r>
              <w:rPr>
                <w:sz w:val="20"/>
              </w:rPr>
              <w:t xml:space="preserve">C24.1 : </w:t>
            </w:r>
            <w:proofErr w:type="spellStart"/>
            <w:r>
              <w:rPr>
                <w:sz w:val="20"/>
              </w:rPr>
              <w:t>鉄鋼、合金鉄の製造</w:t>
            </w:r>
            <w:proofErr w:type="spellEnd"/>
          </w:p>
          <w:p w14:paraId="1E9820F6" w14:textId="77777777" w:rsidR="009438EF" w:rsidRDefault="00D257B2">
            <w:pPr>
              <w:pStyle w:val="TableParagraph"/>
              <w:spacing w:before="113" w:line="278" w:lineRule="auto"/>
              <w:ind w:right="423"/>
              <w:rPr>
                <w:sz w:val="20"/>
                <w:lang w:eastAsia="ja-JP"/>
              </w:rPr>
            </w:pPr>
            <w:r>
              <w:rPr>
                <w:sz w:val="20"/>
                <w:lang w:eastAsia="ja-JP"/>
              </w:rPr>
              <w:t>C24.2 鋼管、中空断面及び関連継手の製造</w:t>
            </w:r>
          </w:p>
          <w:p w14:paraId="4D353A36" w14:textId="77777777" w:rsidR="009438EF" w:rsidRDefault="00D257B2">
            <w:pPr>
              <w:pStyle w:val="TableParagraph"/>
              <w:spacing w:before="76" w:line="360" w:lineRule="auto"/>
              <w:ind w:right="530"/>
              <w:rPr>
                <w:sz w:val="20"/>
                <w:lang w:eastAsia="ja-JP"/>
              </w:rPr>
            </w:pPr>
            <w:r>
              <w:rPr>
                <w:sz w:val="20"/>
                <w:lang w:eastAsia="ja-JP"/>
              </w:rPr>
              <w:t>C24.3 : C24.5.1鋼の第一次加工品の製造 : 鉄の鋳造</w:t>
            </w:r>
          </w:p>
          <w:p w14:paraId="0E06FE5D" w14:textId="77777777" w:rsidR="009438EF" w:rsidRDefault="00D257B2">
            <w:pPr>
              <w:pStyle w:val="TableParagraph"/>
              <w:spacing w:before="0" w:line="229" w:lineRule="exact"/>
              <w:rPr>
                <w:sz w:val="20"/>
              </w:rPr>
            </w:pPr>
            <w:r>
              <w:rPr>
                <w:sz w:val="20"/>
              </w:rPr>
              <w:t xml:space="preserve">C24.5.2 </w:t>
            </w:r>
            <w:proofErr w:type="spellStart"/>
            <w:r>
              <w:rPr>
                <w:sz w:val="20"/>
              </w:rPr>
              <w:t>鋼鋳物</w:t>
            </w:r>
            <w:proofErr w:type="spellEnd"/>
          </w:p>
        </w:tc>
      </w:tr>
      <w:tr w:rsidR="009438EF" w14:paraId="44D8FF20" w14:textId="77777777">
        <w:trPr>
          <w:trHeight w:val="383"/>
        </w:trPr>
        <w:tc>
          <w:tcPr>
            <w:tcW w:w="2333" w:type="dxa"/>
          </w:tcPr>
          <w:p w14:paraId="197A842D" w14:textId="77777777" w:rsidR="009438EF" w:rsidRDefault="00D257B2">
            <w:pPr>
              <w:pStyle w:val="TableParagraph"/>
              <w:rPr>
                <w:sz w:val="20"/>
              </w:rPr>
            </w:pPr>
            <w:proofErr w:type="spellStart"/>
            <w:r>
              <w:rPr>
                <w:sz w:val="20"/>
              </w:rPr>
              <w:t>内容</w:t>
            </w:r>
            <w:proofErr w:type="spellEnd"/>
          </w:p>
        </w:tc>
        <w:tc>
          <w:tcPr>
            <w:tcW w:w="7020" w:type="dxa"/>
            <w:gridSpan w:val="2"/>
          </w:tcPr>
          <w:p w14:paraId="0C2D671A" w14:textId="77777777" w:rsidR="009438EF" w:rsidRDefault="00D257B2">
            <w:pPr>
              <w:pStyle w:val="TableParagraph"/>
              <w:rPr>
                <w:sz w:val="20"/>
              </w:rPr>
            </w:pPr>
            <w:proofErr w:type="spellStart"/>
            <w:r>
              <w:rPr>
                <w:sz w:val="20"/>
              </w:rPr>
              <w:t>鉄鋼業</w:t>
            </w:r>
            <w:proofErr w:type="spellEnd"/>
          </w:p>
        </w:tc>
      </w:tr>
      <w:tr w:rsidR="009438EF" w14:paraId="1397642C" w14:textId="77777777">
        <w:trPr>
          <w:trHeight w:val="383"/>
        </w:trPr>
        <w:tc>
          <w:tcPr>
            <w:tcW w:w="9353" w:type="dxa"/>
            <w:gridSpan w:val="3"/>
            <w:shd w:val="clear" w:color="auto" w:fill="4471C4"/>
          </w:tcPr>
          <w:p w14:paraId="53C04EAF" w14:textId="77777777" w:rsidR="009438EF" w:rsidRDefault="00D257B2">
            <w:pPr>
              <w:pStyle w:val="TableParagraph"/>
              <w:rPr>
                <w:b/>
                <w:sz w:val="20"/>
              </w:rPr>
            </w:pPr>
            <w:proofErr w:type="spellStart"/>
            <w:r>
              <w:rPr>
                <w:b/>
                <w:color w:val="FFFFFF"/>
                <w:sz w:val="20"/>
              </w:rPr>
              <w:t>適応基準</w:t>
            </w:r>
            <w:proofErr w:type="spellEnd"/>
          </w:p>
        </w:tc>
      </w:tr>
      <w:tr w:rsidR="009438EF" w14:paraId="56F4FA71" w14:textId="77777777">
        <w:trPr>
          <w:trHeight w:val="2137"/>
        </w:trPr>
        <w:tc>
          <w:tcPr>
            <w:tcW w:w="9353" w:type="dxa"/>
            <w:gridSpan w:val="3"/>
          </w:tcPr>
          <w:p w14:paraId="31EAA23C" w14:textId="77777777" w:rsidR="009438EF" w:rsidRDefault="00D257B2">
            <w:pPr>
              <w:pStyle w:val="TableParagraph"/>
              <w:spacing w:before="122"/>
              <w:rPr>
                <w:sz w:val="20"/>
                <w:lang w:eastAsia="ja-JP"/>
              </w:rPr>
            </w:pPr>
            <w:r>
              <w:rPr>
                <w:sz w:val="20"/>
                <w:lang w:eastAsia="ja-JP"/>
              </w:rPr>
              <w:t>活動の主な目的に応じて、以下を参照すること。</w:t>
            </w:r>
          </w:p>
          <w:p w14:paraId="115E9EC2" w14:textId="77777777" w:rsidR="009438EF" w:rsidRDefault="009438EF">
            <w:pPr>
              <w:pStyle w:val="TableParagraph"/>
              <w:spacing w:before="9"/>
              <w:ind w:left="0"/>
              <w:rPr>
                <w:b/>
                <w:sz w:val="23"/>
                <w:lang w:eastAsia="ja-JP"/>
              </w:rPr>
            </w:pPr>
          </w:p>
          <w:p w14:paraId="75FD2C79" w14:textId="77777777" w:rsidR="009438EF" w:rsidRDefault="00D257B2">
            <w:pPr>
              <w:pStyle w:val="TableParagraph"/>
              <w:numPr>
                <w:ilvl w:val="0"/>
                <w:numId w:val="50"/>
              </w:numPr>
              <w:tabs>
                <w:tab w:val="left" w:pos="827"/>
                <w:tab w:val="left" w:pos="828"/>
              </w:tabs>
              <w:spacing w:before="0"/>
              <w:rPr>
                <w:sz w:val="20"/>
                <w:lang w:eastAsia="ja-JP"/>
              </w:rPr>
            </w:pPr>
            <w:r>
              <w:rPr>
                <w:color w:val="00AFEF"/>
                <w:sz w:val="20"/>
                <w:u w:val="single" w:color="00AFEF"/>
                <w:lang w:eastAsia="ja-JP"/>
              </w:rPr>
              <w:t>適応活動のスクリーニング基準</w:t>
            </w:r>
          </w:p>
          <w:p w14:paraId="0CA02069" w14:textId="77777777" w:rsidR="009438EF" w:rsidRDefault="009438EF">
            <w:pPr>
              <w:pStyle w:val="TableParagraph"/>
              <w:spacing w:before="9"/>
              <w:ind w:left="0"/>
              <w:rPr>
                <w:b/>
                <w:sz w:val="23"/>
                <w:lang w:eastAsia="ja-JP"/>
              </w:rPr>
            </w:pPr>
          </w:p>
          <w:p w14:paraId="760818C2" w14:textId="77777777" w:rsidR="009438EF" w:rsidRDefault="00D257B2">
            <w:pPr>
              <w:pStyle w:val="TableParagraph"/>
              <w:numPr>
                <w:ilvl w:val="0"/>
                <w:numId w:val="50"/>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2FAAC8A8" w14:textId="77777777" w:rsidR="009438EF" w:rsidRDefault="009438EF">
            <w:pPr>
              <w:pStyle w:val="TableParagraph"/>
              <w:spacing w:before="9"/>
              <w:ind w:left="0"/>
              <w:rPr>
                <w:b/>
                <w:sz w:val="23"/>
                <w:lang w:eastAsia="ja-JP"/>
              </w:rPr>
            </w:pPr>
          </w:p>
          <w:p w14:paraId="45E0AA60" w14:textId="0A7C2498" w:rsidR="009438EF" w:rsidRDefault="00D7303C" w:rsidP="00B53FC3">
            <w:pPr>
              <w:pStyle w:val="TableParagraph"/>
              <w:spacing w:before="0"/>
              <w:rPr>
                <w:sz w:val="20"/>
                <w:lang w:eastAsia="ja-JP"/>
              </w:rPr>
            </w:pPr>
            <w:r>
              <w:rPr>
                <w:sz w:val="20"/>
                <w:lang w:eastAsia="ja-JP"/>
              </w:rPr>
              <w:t>タクソノミー</w:t>
            </w:r>
            <w:r w:rsidR="00D257B2">
              <w:rPr>
                <w:sz w:val="20"/>
                <w:lang w:eastAsia="ja-JP"/>
              </w:rPr>
              <w:t>の利用者は、ど</w:t>
            </w:r>
            <w:r w:rsidR="00FE526B">
              <w:rPr>
                <w:rFonts w:hint="eastAsia"/>
                <w:sz w:val="20"/>
                <w:lang w:eastAsia="ja-JP"/>
              </w:rPr>
              <w:t>ちら</w:t>
            </w:r>
            <w:r w:rsidR="00D257B2">
              <w:rPr>
                <w:sz w:val="20"/>
                <w:lang w:eastAsia="ja-JP"/>
              </w:rPr>
              <w:t>の基準に</w:t>
            </w:r>
            <w:r w:rsidR="00B53FC3">
              <w:rPr>
                <w:rFonts w:hint="eastAsia"/>
                <w:sz w:val="20"/>
                <w:lang w:eastAsia="ja-JP"/>
              </w:rPr>
              <w:t>対</w:t>
            </w:r>
            <w:r w:rsidR="00D257B2">
              <w:rPr>
                <w:sz w:val="20"/>
                <w:lang w:eastAsia="ja-JP"/>
              </w:rPr>
              <w:t>応しているかを</w:t>
            </w:r>
            <w:r w:rsidR="00FE526B">
              <w:rPr>
                <w:rFonts w:hint="eastAsia"/>
                <w:sz w:val="20"/>
                <w:lang w:eastAsia="ja-JP"/>
              </w:rPr>
              <w:t>詳しく</w:t>
            </w:r>
            <w:r w:rsidR="00B53FC3">
              <w:rPr>
                <w:rFonts w:hint="eastAsia"/>
                <w:sz w:val="20"/>
                <w:lang w:eastAsia="ja-JP"/>
              </w:rPr>
              <w:t>示さ</w:t>
            </w:r>
            <w:r w:rsidR="00D257B2">
              <w:rPr>
                <w:sz w:val="20"/>
                <w:lang w:eastAsia="ja-JP"/>
              </w:rPr>
              <w:t>なければならない。</w:t>
            </w:r>
          </w:p>
        </w:tc>
      </w:tr>
      <w:tr w:rsidR="009438EF" w14:paraId="0C1911CB" w14:textId="77777777">
        <w:trPr>
          <w:trHeight w:val="386"/>
        </w:trPr>
        <w:tc>
          <w:tcPr>
            <w:tcW w:w="9353" w:type="dxa"/>
            <w:gridSpan w:val="3"/>
            <w:shd w:val="clear" w:color="auto" w:fill="4471C4"/>
          </w:tcPr>
          <w:p w14:paraId="0F38AB87" w14:textId="57573131" w:rsidR="009438EF" w:rsidRDefault="000B7012">
            <w:pPr>
              <w:pStyle w:val="TableParagraph"/>
              <w:spacing w:before="42"/>
              <w:rPr>
                <w:b/>
                <w:sz w:val="20"/>
                <w:lang w:eastAsia="ja-JP"/>
              </w:rPr>
            </w:pPr>
            <w:r>
              <w:rPr>
                <w:b/>
                <w:color w:val="FFFFFF"/>
                <w:sz w:val="20"/>
                <w:lang w:eastAsia="ja-JP"/>
              </w:rPr>
              <w:t>重大な有害性</w:t>
            </w:r>
          </w:p>
        </w:tc>
      </w:tr>
      <w:tr w:rsidR="009438EF" w14:paraId="5667116F" w14:textId="77777777">
        <w:trPr>
          <w:trHeight w:val="3720"/>
        </w:trPr>
        <w:tc>
          <w:tcPr>
            <w:tcW w:w="9353" w:type="dxa"/>
            <w:gridSpan w:val="3"/>
          </w:tcPr>
          <w:p w14:paraId="38CC519E" w14:textId="77777777" w:rsidR="009438EF" w:rsidRDefault="00D257B2">
            <w:pPr>
              <w:pStyle w:val="TableParagraph"/>
              <w:spacing w:line="276" w:lineRule="auto"/>
              <w:rPr>
                <w:sz w:val="20"/>
                <w:lang w:eastAsia="ja-JP"/>
              </w:rPr>
            </w:pPr>
            <w:r>
              <w:rPr>
                <w:sz w:val="20"/>
                <w:lang w:eastAsia="ja-JP"/>
              </w:rPr>
              <w:t>鉄鋼生産による他の環境目標に対する重大な潜在的損害は、次のものに関連している。</w:t>
            </w:r>
          </w:p>
          <w:p w14:paraId="1163EF12" w14:textId="77777777" w:rsidR="009438EF" w:rsidRDefault="00D257B2">
            <w:pPr>
              <w:pStyle w:val="TableParagraph"/>
              <w:numPr>
                <w:ilvl w:val="0"/>
                <w:numId w:val="49"/>
              </w:numPr>
              <w:tabs>
                <w:tab w:val="left" w:pos="827"/>
                <w:tab w:val="left" w:pos="828"/>
              </w:tabs>
              <w:spacing w:before="79"/>
              <w:rPr>
                <w:sz w:val="20"/>
              </w:rPr>
            </w:pPr>
            <w:proofErr w:type="spellStart"/>
            <w:r>
              <w:rPr>
                <w:sz w:val="20"/>
              </w:rPr>
              <w:t>気候緩和</w:t>
            </w:r>
            <w:proofErr w:type="spellEnd"/>
          </w:p>
          <w:p w14:paraId="41D742C1" w14:textId="77777777" w:rsidR="009438EF" w:rsidRDefault="00D257B2">
            <w:pPr>
              <w:pStyle w:val="TableParagraph"/>
              <w:numPr>
                <w:ilvl w:val="0"/>
                <w:numId w:val="49"/>
              </w:numPr>
              <w:tabs>
                <w:tab w:val="left" w:pos="828"/>
              </w:tabs>
              <w:spacing w:before="33" w:line="273" w:lineRule="auto"/>
              <w:ind w:right="709"/>
              <w:jc w:val="both"/>
              <w:rPr>
                <w:sz w:val="20"/>
                <w:lang w:eastAsia="ja-JP"/>
              </w:rPr>
            </w:pPr>
            <w:r>
              <w:rPr>
                <w:sz w:val="20"/>
                <w:lang w:eastAsia="ja-JP"/>
              </w:rPr>
              <w:t>コークス製造および製錬作業からの大気への排出、特に粒子状物質(粉塵)、窒素酸化物、二酸化硫黄、一酸化炭素、塩化物、フッ化物、揮発性有機化合物、多環式芳香族炭化水素(PAH)、ポリ塩化ジベンゾ-ダイオキシン/フラン、および重金属</w:t>
            </w:r>
          </w:p>
          <w:p w14:paraId="7A28CF4F" w14:textId="77777777" w:rsidR="009438EF" w:rsidRDefault="00D257B2">
            <w:pPr>
              <w:pStyle w:val="TableParagraph"/>
              <w:numPr>
                <w:ilvl w:val="0"/>
                <w:numId w:val="49"/>
              </w:numPr>
              <w:tabs>
                <w:tab w:val="left" w:pos="827"/>
                <w:tab w:val="left" w:pos="828"/>
              </w:tabs>
              <w:spacing w:before="7"/>
              <w:rPr>
                <w:sz w:val="20"/>
                <w:lang w:eastAsia="ja-JP"/>
              </w:rPr>
            </w:pPr>
            <w:r>
              <w:rPr>
                <w:sz w:val="20"/>
                <w:lang w:eastAsia="ja-JP"/>
              </w:rPr>
              <w:t>炭化水素及び懸濁固体の水への排出</w:t>
            </w:r>
          </w:p>
          <w:p w14:paraId="0AA60ACE" w14:textId="47071199" w:rsidR="009438EF" w:rsidRDefault="00D257B2">
            <w:pPr>
              <w:pStyle w:val="TableParagraph"/>
              <w:numPr>
                <w:ilvl w:val="0"/>
                <w:numId w:val="49"/>
              </w:numPr>
              <w:tabs>
                <w:tab w:val="left" w:pos="827"/>
                <w:tab w:val="left" w:pos="828"/>
              </w:tabs>
              <w:spacing w:before="31"/>
              <w:rPr>
                <w:sz w:val="20"/>
                <w:lang w:eastAsia="ja-JP"/>
              </w:rPr>
            </w:pPr>
            <w:r>
              <w:rPr>
                <w:sz w:val="20"/>
                <w:lang w:eastAsia="ja-JP"/>
              </w:rPr>
              <w:t>水</w:t>
            </w:r>
            <w:r w:rsidR="00B53FC3">
              <w:rPr>
                <w:rFonts w:hint="eastAsia"/>
                <w:sz w:val="20"/>
                <w:lang w:eastAsia="ja-JP"/>
              </w:rPr>
              <w:t>不足の</w:t>
            </w:r>
            <w:r>
              <w:rPr>
                <w:sz w:val="20"/>
                <w:lang w:eastAsia="ja-JP"/>
              </w:rPr>
              <w:t>地域における焼入および冷却作業のための水使用量</w:t>
            </w:r>
          </w:p>
          <w:p w14:paraId="1EF9331D" w14:textId="77777777" w:rsidR="009438EF" w:rsidRDefault="00D257B2">
            <w:pPr>
              <w:pStyle w:val="TableParagraph"/>
              <w:numPr>
                <w:ilvl w:val="0"/>
                <w:numId w:val="49"/>
              </w:numPr>
              <w:tabs>
                <w:tab w:val="left" w:pos="827"/>
                <w:tab w:val="left" w:pos="828"/>
              </w:tabs>
              <w:spacing w:before="34" w:line="273" w:lineRule="auto"/>
              <w:ind w:right="295"/>
              <w:rPr>
                <w:sz w:val="20"/>
                <w:lang w:eastAsia="ja-JP"/>
              </w:rPr>
            </w:pPr>
            <w:r>
              <w:rPr>
                <w:sz w:val="20"/>
                <w:lang w:eastAsia="ja-JP"/>
              </w:rPr>
              <w:t>汚染物質の排出(適切に緩和されていない場合)および操業とそれに付随する活動の大きな土地収容面積に起因して、地域の生態系および生物多様性に影響を与える可能性;</w:t>
            </w:r>
          </w:p>
          <w:p w14:paraId="592AB4CD" w14:textId="77777777" w:rsidR="009438EF" w:rsidRDefault="00D257B2">
            <w:pPr>
              <w:pStyle w:val="TableParagraph"/>
              <w:numPr>
                <w:ilvl w:val="0"/>
                <w:numId w:val="49"/>
              </w:numPr>
              <w:tabs>
                <w:tab w:val="left" w:pos="827"/>
                <w:tab w:val="left" w:pos="828"/>
              </w:tabs>
              <w:spacing w:before="3"/>
              <w:rPr>
                <w:sz w:val="20"/>
                <w:lang w:eastAsia="ja-JP"/>
              </w:rPr>
            </w:pPr>
            <w:r>
              <w:rPr>
                <w:sz w:val="20"/>
                <w:lang w:eastAsia="ja-JP"/>
              </w:rPr>
              <w:t>タールおよびベンゾールを含む、コークス製造および精錬作業からの廃棄物および副産物。</w:t>
            </w:r>
          </w:p>
        </w:tc>
      </w:tr>
      <w:tr w:rsidR="009438EF" w14:paraId="6477F490" w14:textId="77777777">
        <w:trPr>
          <w:trHeight w:val="1177"/>
        </w:trPr>
        <w:tc>
          <w:tcPr>
            <w:tcW w:w="3061" w:type="dxa"/>
            <w:gridSpan w:val="2"/>
          </w:tcPr>
          <w:p w14:paraId="4B14BDEB" w14:textId="77777777" w:rsidR="009438EF" w:rsidRDefault="00D257B2">
            <w:pPr>
              <w:pStyle w:val="TableParagraph"/>
              <w:rPr>
                <w:sz w:val="20"/>
              </w:rPr>
            </w:pPr>
            <w:r>
              <w:rPr>
                <w:sz w:val="20"/>
              </w:rPr>
              <w:t>(1)</w:t>
            </w:r>
            <w:proofErr w:type="spellStart"/>
            <w:r>
              <w:rPr>
                <w:sz w:val="20"/>
              </w:rPr>
              <w:t>緩和</w:t>
            </w:r>
            <w:proofErr w:type="spellEnd"/>
          </w:p>
        </w:tc>
        <w:tc>
          <w:tcPr>
            <w:tcW w:w="6292" w:type="dxa"/>
          </w:tcPr>
          <w:p w14:paraId="75C6BE1A" w14:textId="753AEA87" w:rsidR="009438EF" w:rsidRDefault="00D257B2">
            <w:pPr>
              <w:pStyle w:val="TableParagraph"/>
              <w:spacing w:before="89" w:line="260" w:lineRule="atLeast"/>
              <w:ind w:right="104"/>
              <w:rPr>
                <w:sz w:val="20"/>
                <w:lang w:eastAsia="ja-JP"/>
              </w:rPr>
            </w:pPr>
            <w:r>
              <w:rPr>
                <w:sz w:val="20"/>
                <w:lang w:eastAsia="ja-JP"/>
              </w:rPr>
              <w:t>(1)低炭素転換</w:t>
            </w:r>
            <w:r w:rsidR="00B53FC3">
              <w:rPr>
                <w:rFonts w:hint="eastAsia"/>
                <w:sz w:val="20"/>
                <w:lang w:eastAsia="ja-JP"/>
              </w:rPr>
              <w:t>を進める</w:t>
            </w:r>
            <w:r>
              <w:rPr>
                <w:sz w:val="20"/>
                <w:lang w:eastAsia="ja-JP"/>
              </w:rPr>
              <w:t>ための国際的に認められた方法と整合的であることが証明されているか、(2)(排出量に基づく)</w:t>
            </w:r>
            <w:r w:rsidR="00B53FC3">
              <w:rPr>
                <w:rFonts w:hint="eastAsia"/>
                <w:lang w:eastAsia="ja-JP"/>
              </w:rPr>
              <w:t xml:space="preserve"> </w:t>
            </w:r>
            <w:r w:rsidR="00B53FC3" w:rsidRPr="00B53FC3">
              <w:rPr>
                <w:rFonts w:hint="eastAsia"/>
                <w:sz w:val="20"/>
                <w:lang w:eastAsia="ja-JP"/>
              </w:rPr>
              <w:t>国際的に認められたデータによって決定されたパフォーマンス基準</w:t>
            </w:r>
            <w:r w:rsidR="00B53FC3">
              <w:rPr>
                <w:rFonts w:hint="eastAsia"/>
                <w:sz w:val="20"/>
                <w:lang w:eastAsia="ja-JP"/>
              </w:rPr>
              <w:t>でみた</w:t>
            </w:r>
            <w:r>
              <w:rPr>
                <w:sz w:val="20"/>
                <w:lang w:eastAsia="ja-JP"/>
              </w:rPr>
              <w:t>世界の平均排出量よりも低い製造業経済活動からのGHG排出量</w:t>
            </w:r>
          </w:p>
        </w:tc>
      </w:tr>
    </w:tbl>
    <w:p w14:paraId="68EE21BC" w14:textId="77777777" w:rsidR="009438EF" w:rsidRDefault="009438EF">
      <w:pPr>
        <w:spacing w:line="260" w:lineRule="atLeast"/>
        <w:rPr>
          <w:sz w:val="20"/>
          <w:lang w:eastAsia="ja-JP"/>
        </w:rPr>
        <w:sectPr w:rsidR="009438EF">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6292"/>
      </w:tblGrid>
      <w:tr w:rsidR="009438EF" w14:paraId="67AFC3A6" w14:textId="77777777">
        <w:trPr>
          <w:trHeight w:val="1641"/>
        </w:trPr>
        <w:tc>
          <w:tcPr>
            <w:tcW w:w="3061" w:type="dxa"/>
          </w:tcPr>
          <w:p w14:paraId="129118F1" w14:textId="77777777" w:rsidR="009438EF" w:rsidRDefault="009438EF">
            <w:pPr>
              <w:pStyle w:val="TableParagraph"/>
              <w:spacing w:before="0"/>
              <w:ind w:left="0"/>
              <w:rPr>
                <w:rFonts w:ascii="Times New Roman"/>
                <w:sz w:val="18"/>
                <w:lang w:eastAsia="ja-JP"/>
              </w:rPr>
            </w:pPr>
          </w:p>
        </w:tc>
        <w:tc>
          <w:tcPr>
            <w:tcW w:w="6292" w:type="dxa"/>
          </w:tcPr>
          <w:p w14:paraId="59283889" w14:textId="77777777" w:rsidR="009438EF" w:rsidRDefault="009438EF">
            <w:pPr>
              <w:pStyle w:val="TableParagraph"/>
              <w:spacing w:before="11"/>
              <w:ind w:left="0"/>
              <w:rPr>
                <w:b/>
                <w:sz w:val="20"/>
                <w:lang w:eastAsia="ja-JP"/>
              </w:rPr>
            </w:pPr>
          </w:p>
          <w:p w14:paraId="770DCE49" w14:textId="03D79842" w:rsidR="009438EF" w:rsidRDefault="00D257B2" w:rsidP="00B53FC3">
            <w:pPr>
              <w:pStyle w:val="TableParagraph"/>
              <w:spacing w:before="0" w:line="276" w:lineRule="auto"/>
              <w:ind w:right="104"/>
              <w:rPr>
                <w:sz w:val="20"/>
                <w:lang w:eastAsia="ja-JP"/>
              </w:rPr>
            </w:pPr>
            <w:r>
              <w:rPr>
                <w:sz w:val="20"/>
                <w:lang w:eastAsia="ja-JP"/>
              </w:rPr>
              <w:t>このアプローチの目的は、エネルギー効率を野心的に改善し、排出量を削減するために製造部門に</w:t>
            </w:r>
            <w:r w:rsidR="00B53FC3">
              <w:rPr>
                <w:rFonts w:hint="eastAsia"/>
                <w:sz w:val="20"/>
                <w:lang w:eastAsia="ja-JP"/>
              </w:rPr>
              <w:t>対する</w:t>
            </w:r>
            <w:r>
              <w:rPr>
                <w:sz w:val="20"/>
                <w:lang w:eastAsia="ja-JP"/>
              </w:rPr>
              <w:t>強いシグナルがあることを</w:t>
            </w:r>
            <w:r w:rsidR="00B53FC3">
              <w:rPr>
                <w:rFonts w:hint="eastAsia"/>
                <w:sz w:val="20"/>
                <w:lang w:eastAsia="ja-JP"/>
              </w:rPr>
              <w:t>示す</w:t>
            </w:r>
            <w:r>
              <w:rPr>
                <w:sz w:val="20"/>
                <w:lang w:eastAsia="ja-JP"/>
              </w:rPr>
              <w:t>ことである。</w:t>
            </w:r>
          </w:p>
        </w:tc>
      </w:tr>
      <w:tr w:rsidR="009438EF" w14:paraId="02401D04" w14:textId="77777777">
        <w:trPr>
          <w:trHeight w:val="1813"/>
        </w:trPr>
        <w:tc>
          <w:tcPr>
            <w:tcW w:w="3061" w:type="dxa"/>
          </w:tcPr>
          <w:p w14:paraId="5CF19E54" w14:textId="77777777" w:rsidR="009438EF" w:rsidRDefault="00D257B2">
            <w:pPr>
              <w:pStyle w:val="TableParagraph"/>
              <w:spacing w:before="42"/>
              <w:rPr>
                <w:sz w:val="20"/>
              </w:rPr>
            </w:pPr>
            <w:r>
              <w:rPr>
                <w:sz w:val="20"/>
              </w:rPr>
              <w:t>(3) 水</w:t>
            </w:r>
          </w:p>
        </w:tc>
        <w:tc>
          <w:tcPr>
            <w:tcW w:w="6292" w:type="dxa"/>
          </w:tcPr>
          <w:p w14:paraId="3C53F35A" w14:textId="7987E085" w:rsidR="009438EF" w:rsidRDefault="00D257B2">
            <w:pPr>
              <w:pStyle w:val="TableParagraph"/>
              <w:numPr>
                <w:ilvl w:val="0"/>
                <w:numId w:val="48"/>
              </w:numPr>
              <w:tabs>
                <w:tab w:val="left" w:pos="467"/>
                <w:tab w:val="left" w:pos="468"/>
              </w:tabs>
              <w:spacing w:before="43" w:line="273" w:lineRule="auto"/>
              <w:ind w:right="184"/>
              <w:rPr>
                <w:sz w:val="20"/>
                <w:lang w:eastAsia="ja-JP"/>
              </w:rPr>
            </w:pPr>
            <w:r>
              <w:rPr>
                <w:sz w:val="20"/>
                <w:lang w:eastAsia="ja-JP"/>
              </w:rPr>
              <w:t>水質および/または水の消費に関するリスクを適切なレベルで特定し、管理する。 関連する利害関係者と協議して策定された水利用/</w:t>
            </w:r>
            <w:r w:rsidR="00FE526B">
              <w:rPr>
                <w:sz w:val="20"/>
                <w:lang w:eastAsia="ja-JP"/>
              </w:rPr>
              <w:t>保全管理計画が策定され、実施されていること</w:t>
            </w:r>
            <w:r>
              <w:rPr>
                <w:sz w:val="20"/>
                <w:lang w:eastAsia="ja-JP"/>
              </w:rPr>
              <w:t>。</w:t>
            </w:r>
          </w:p>
          <w:p w14:paraId="7BABA0AE" w14:textId="0ED21ABB" w:rsidR="009438EF" w:rsidRDefault="00D257B2">
            <w:pPr>
              <w:pStyle w:val="TableParagraph"/>
              <w:numPr>
                <w:ilvl w:val="0"/>
                <w:numId w:val="48"/>
              </w:numPr>
              <w:tabs>
                <w:tab w:val="left" w:pos="467"/>
                <w:tab w:val="left" w:pos="468"/>
              </w:tabs>
              <w:spacing w:before="86"/>
              <w:rPr>
                <w:sz w:val="20"/>
                <w:lang w:eastAsia="ja-JP"/>
              </w:rPr>
            </w:pPr>
            <w:r>
              <w:rPr>
                <w:sz w:val="20"/>
                <w:lang w:eastAsia="ja-JP"/>
              </w:rPr>
              <w:t>EUでは、EU水関連法規の要件を満たす</w:t>
            </w:r>
            <w:r w:rsidR="00FE526B">
              <w:rPr>
                <w:rFonts w:hint="eastAsia"/>
                <w:sz w:val="20"/>
                <w:lang w:eastAsia="ja-JP"/>
              </w:rPr>
              <w:t>こと</w:t>
            </w:r>
            <w:r>
              <w:rPr>
                <w:sz w:val="20"/>
                <w:lang w:eastAsia="ja-JP"/>
              </w:rPr>
              <w:t>。</w:t>
            </w:r>
          </w:p>
        </w:tc>
      </w:tr>
      <w:tr w:rsidR="009438EF" w14:paraId="07D57720" w14:textId="77777777">
        <w:trPr>
          <w:trHeight w:val="914"/>
        </w:trPr>
        <w:tc>
          <w:tcPr>
            <w:tcW w:w="3061" w:type="dxa"/>
          </w:tcPr>
          <w:p w14:paraId="70A5C1D8" w14:textId="00F8C6C4" w:rsidR="009438EF" w:rsidRDefault="00D7303C">
            <w:pPr>
              <w:pStyle w:val="TableParagraph"/>
              <w:spacing w:before="43"/>
              <w:rPr>
                <w:sz w:val="20"/>
                <w:lang w:eastAsia="ja-JP"/>
              </w:rPr>
            </w:pPr>
            <w:r>
              <w:rPr>
                <w:sz w:val="20"/>
                <w:lang w:eastAsia="ja-JP"/>
              </w:rPr>
              <w:t>(4)サーキュラーエコノミー</w:t>
            </w:r>
          </w:p>
        </w:tc>
        <w:tc>
          <w:tcPr>
            <w:tcW w:w="6292" w:type="dxa"/>
          </w:tcPr>
          <w:p w14:paraId="220A7FCC" w14:textId="73156727" w:rsidR="009438EF" w:rsidRDefault="00D257B2">
            <w:pPr>
              <w:pStyle w:val="TableParagraph"/>
              <w:spacing w:before="43" w:line="276" w:lineRule="auto"/>
              <w:ind w:right="104"/>
              <w:rPr>
                <w:sz w:val="20"/>
                <w:lang w:eastAsia="ja-JP"/>
              </w:rPr>
            </w:pPr>
            <w:r>
              <w:rPr>
                <w:sz w:val="20"/>
                <w:lang w:eastAsia="ja-JP"/>
              </w:rPr>
              <w:t>鉄鋼生産のためのBREFに従い、廃棄物及び材料の使用を最小限に抑え、管理するための適切な措置が講じられている</w:t>
            </w:r>
            <w:r w:rsidR="00B53FC3">
              <w:rPr>
                <w:rFonts w:hint="eastAsia"/>
                <w:sz w:val="20"/>
                <w:lang w:eastAsia="ja-JP"/>
              </w:rPr>
              <w:t>こと</w:t>
            </w:r>
            <w:r>
              <w:rPr>
                <w:sz w:val="20"/>
                <w:lang w:eastAsia="ja-JP"/>
              </w:rPr>
              <w:t>。</w:t>
            </w:r>
          </w:p>
        </w:tc>
      </w:tr>
      <w:tr w:rsidR="009438EF" w14:paraId="564640BE" w14:textId="77777777">
        <w:trPr>
          <w:trHeight w:val="2580"/>
        </w:trPr>
        <w:tc>
          <w:tcPr>
            <w:tcW w:w="3061" w:type="dxa"/>
          </w:tcPr>
          <w:p w14:paraId="2347BB14" w14:textId="77777777" w:rsidR="009438EF" w:rsidRDefault="00D257B2">
            <w:pPr>
              <w:pStyle w:val="TableParagraph"/>
              <w:rPr>
                <w:sz w:val="20"/>
              </w:rPr>
            </w:pPr>
            <w:r>
              <w:rPr>
                <w:sz w:val="20"/>
              </w:rPr>
              <w:t>(5)</w:t>
            </w:r>
            <w:proofErr w:type="spellStart"/>
            <w:r>
              <w:rPr>
                <w:sz w:val="20"/>
              </w:rPr>
              <w:t>汚染</w:t>
            </w:r>
            <w:proofErr w:type="spellEnd"/>
          </w:p>
        </w:tc>
        <w:tc>
          <w:tcPr>
            <w:tcW w:w="6292" w:type="dxa"/>
          </w:tcPr>
          <w:p w14:paraId="11E0A770" w14:textId="4AE7493D" w:rsidR="009438EF" w:rsidRDefault="00D257B2">
            <w:pPr>
              <w:pStyle w:val="TableParagraph"/>
              <w:spacing w:line="276" w:lineRule="auto"/>
              <w:ind w:right="341"/>
              <w:rPr>
                <w:sz w:val="20"/>
                <w:lang w:eastAsia="ja-JP"/>
              </w:rPr>
            </w:pPr>
            <w:r>
              <w:rPr>
                <w:sz w:val="20"/>
                <w:lang w:eastAsia="ja-JP"/>
              </w:rPr>
              <w:t>水と空気への排出が、鉄鋼生産のためのBREFに設定されたBAT-AEL範囲内にあることを確認する(例えば、pH、総懸濁固体(TSS)、化学的酸素要求量(COD)、クロム(総)および重金属、二酸化硫黄-SO2、窒素酸化物-NOx、粒子状物質、ポリ塩化ジベンゾ-ダイオキシン/フラン、水銀(Hg)、塩化水素(HCL)およびフッ化</w:t>
            </w:r>
            <w:r w:rsidR="00FE526B">
              <w:rPr>
                <w:rFonts w:hint="eastAsia"/>
                <w:sz w:val="20"/>
                <w:lang w:eastAsia="ja-JP"/>
              </w:rPr>
              <w:t>水素(HF)</w:t>
            </w:r>
          </w:p>
          <w:p w14:paraId="72843DDD" w14:textId="77777777" w:rsidR="009438EF" w:rsidRDefault="00D257B2">
            <w:pPr>
              <w:pStyle w:val="TableParagraph"/>
              <w:spacing w:before="81" w:line="276" w:lineRule="auto"/>
              <w:ind w:right="104"/>
              <w:rPr>
                <w:sz w:val="20"/>
                <w:lang w:eastAsia="ja-JP"/>
              </w:rPr>
            </w:pPr>
            <w:r>
              <w:rPr>
                <w:sz w:val="20"/>
                <w:lang w:eastAsia="ja-JP"/>
              </w:rPr>
              <w:t>活動が地域の大気汚染レベルに大きく寄与し、大気質基準を超える場合は、厳しいレベルのBAT-AELが要求される。</w:t>
            </w:r>
          </w:p>
        </w:tc>
      </w:tr>
      <w:tr w:rsidR="009438EF" w14:paraId="641A924B" w14:textId="77777777">
        <w:trPr>
          <w:trHeight w:val="5491"/>
        </w:trPr>
        <w:tc>
          <w:tcPr>
            <w:tcW w:w="3061" w:type="dxa"/>
          </w:tcPr>
          <w:p w14:paraId="602EA3CB" w14:textId="77777777" w:rsidR="009438EF" w:rsidRDefault="00D257B2">
            <w:pPr>
              <w:pStyle w:val="TableParagraph"/>
              <w:spacing w:before="42"/>
              <w:rPr>
                <w:sz w:val="20"/>
              </w:rPr>
            </w:pPr>
            <w:r>
              <w:rPr>
                <w:sz w:val="20"/>
              </w:rPr>
              <w:t>(6)</w:t>
            </w:r>
            <w:proofErr w:type="spellStart"/>
            <w:r>
              <w:rPr>
                <w:sz w:val="20"/>
              </w:rPr>
              <w:t>生態系</w:t>
            </w:r>
            <w:proofErr w:type="spellEnd"/>
          </w:p>
        </w:tc>
        <w:tc>
          <w:tcPr>
            <w:tcW w:w="6292" w:type="dxa"/>
          </w:tcPr>
          <w:p w14:paraId="7ADF80AE" w14:textId="517B1160" w:rsidR="009438EF" w:rsidRDefault="007D14CA">
            <w:pPr>
              <w:pStyle w:val="TableParagraph"/>
              <w:spacing w:before="0"/>
              <w:ind w:left="0"/>
              <w:rPr>
                <w:b/>
                <w:lang w:eastAsia="ja-JP"/>
              </w:rPr>
            </w:pPr>
            <w:r w:rsidRPr="007D14CA">
              <w:rPr>
                <w:rFonts w:hint="eastAsia"/>
                <w:sz w:val="20"/>
                <w:lang w:eastAsia="ja-JP"/>
              </w:rPr>
              <w:t xml:space="preserve">EU環境影響評価指令(2014/52/EU)および戦略的環境評価指令(2001/42/EC)(または他の同等の国内規定または国際基準に従って、環境影響評価(EIA)が完了していることを確実にする。例： IFC Performance Standard 1: </w:t>
            </w:r>
            <w:r w:rsidR="00FE526B">
              <w:rPr>
                <w:rFonts w:hint="eastAsia"/>
                <w:sz w:val="20"/>
                <w:lang w:eastAsia="ja-JP"/>
              </w:rPr>
              <w:t>環境・社会的リスクの評価と管理</w:t>
            </w:r>
            <w:r w:rsidRPr="007D14CA">
              <w:rPr>
                <w:rFonts w:hint="eastAsia"/>
                <w:sz w:val="20"/>
                <w:lang w:eastAsia="ja-JP"/>
              </w:rPr>
              <w:t>—は、サイト/運営(輸送インフラ、運営、廃棄物処理施設などの付随サービスを含む) EU以外の国の場合、より厳しい方を適用する－や、また、生物多様性/生態系を保護するために必要な緩和措置が、特にユネスコ世界遺産および主要生物多様性地域(KBA)</w:t>
            </w:r>
            <w:r w:rsidR="00FE526B">
              <w:rPr>
                <w:rFonts w:hint="eastAsia"/>
                <w:sz w:val="20"/>
                <w:lang w:eastAsia="ja-JP"/>
              </w:rPr>
              <w:t>などで実施されていること</w:t>
            </w:r>
            <w:r w:rsidRPr="007D14CA">
              <w:rPr>
                <w:rFonts w:hint="eastAsia"/>
                <w:sz w:val="20"/>
                <w:lang w:eastAsia="ja-JP"/>
              </w:rPr>
              <w:t>。</w:t>
            </w:r>
          </w:p>
          <w:p w14:paraId="6B588FD0" w14:textId="77777777" w:rsidR="009438EF" w:rsidRDefault="00D257B2">
            <w:pPr>
              <w:pStyle w:val="TableParagraph"/>
              <w:spacing w:before="172" w:line="276" w:lineRule="auto"/>
              <w:ind w:right="104"/>
              <w:rPr>
                <w:sz w:val="20"/>
                <w:lang w:eastAsia="ja-JP"/>
              </w:rPr>
            </w:pPr>
            <w:r>
              <w:rPr>
                <w:sz w:val="20"/>
                <w:lang w:eastAsia="ja-JP"/>
              </w:rPr>
              <w:t>生物多様性に配慮した地域(保護地域のNatura 2000ネットワークやその他の保護地域を含む)内またはその近くに立地する場所/事業については、適切な評価がEU Biodiversity Strategy(COM(2011)244)、Birds(2009/147/EC)、Habitats(92/43/EEC)指令(または同等の国内)</w:t>
            </w:r>
          </w:p>
          <w:p w14:paraId="3F922176" w14:textId="344519A3" w:rsidR="009438EF" w:rsidRDefault="00D257B2">
            <w:pPr>
              <w:pStyle w:val="TableParagraph"/>
              <w:spacing w:before="0" w:line="229" w:lineRule="exact"/>
              <w:rPr>
                <w:sz w:val="20"/>
                <w:lang w:eastAsia="ja-JP"/>
              </w:rPr>
            </w:pPr>
            <w:r>
              <w:rPr>
                <w:sz w:val="20"/>
                <w:lang w:eastAsia="ja-JP"/>
              </w:rPr>
              <w:t>規定や国際基準(例) IFCパフォーマンス</w:t>
            </w:r>
            <w:r w:rsidR="009814E9">
              <w:rPr>
                <w:rFonts w:hint="eastAsia"/>
                <w:sz w:val="20"/>
                <w:lang w:eastAsia="ja-JP"/>
              </w:rPr>
              <w:t>（続く）</w:t>
            </w:r>
          </w:p>
        </w:tc>
      </w:tr>
    </w:tbl>
    <w:p w14:paraId="6A6B2CB2" w14:textId="77777777" w:rsidR="009438EF" w:rsidRDefault="009438EF">
      <w:pPr>
        <w:spacing w:line="229" w:lineRule="exact"/>
        <w:rPr>
          <w:sz w:val="20"/>
          <w:lang w:eastAsia="ja-JP"/>
        </w:rPr>
        <w:sectPr w:rsidR="009438EF">
          <w:pgSz w:w="12240" w:h="15840"/>
          <w:pgMar w:top="1440" w:right="1320" w:bottom="1560" w:left="1340" w:header="0" w:footer="1372" w:gutter="0"/>
          <w:cols w:space="720"/>
        </w:sectPr>
      </w:pPr>
    </w:p>
    <w:p w14:paraId="2C9EA69F" w14:textId="77777777" w:rsidR="009438EF" w:rsidRDefault="00392619">
      <w:pPr>
        <w:pStyle w:val="a3"/>
        <w:ind w:left="3160"/>
        <w:rPr>
          <w:sz w:val="20"/>
        </w:rPr>
      </w:pPr>
      <w:r>
        <w:rPr>
          <w:noProof/>
          <w:lang w:val="en-US" w:eastAsia="ja-JP"/>
        </w:rPr>
        <w:lastRenderedPageBreak/>
        <mc:AlternateContent>
          <mc:Choice Requires="wps">
            <w:drawing>
              <wp:anchor distT="0" distB="0" distL="114300" distR="114300" simplePos="0" relativeHeight="251647488" behindDoc="0" locked="0" layoutInCell="1" allowOverlap="1" wp14:anchorId="063347FB" wp14:editId="785D258C">
                <wp:simplePos x="0" y="0"/>
                <wp:positionH relativeFrom="page">
                  <wp:posOffset>917575</wp:posOffset>
                </wp:positionH>
                <wp:positionV relativeFrom="page">
                  <wp:posOffset>914400</wp:posOffset>
                </wp:positionV>
                <wp:extent cx="0" cy="2155190"/>
                <wp:effectExtent l="12700" t="9525" r="6350" b="698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5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DCC8" id="Line 2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" strokeweight=".48pt">
                <w10:wrap anchorx="page" anchory="page"/>
              </v:line>
            </w:pict>
          </mc:Fallback>
        </mc:AlternateContent>
      </w:r>
      <w:r>
        <w:rPr>
          <w:noProof/>
          <w:sz w:val="20"/>
          <w:lang w:val="en-US" w:eastAsia="ja-JP"/>
        </w:rPr>
        <mc:AlternateContent>
          <mc:Choice Requires="wps">
            <w:drawing>
              <wp:inline distT="0" distB="0" distL="0" distR="0" wp14:anchorId="287662FF" wp14:editId="60C0A348">
                <wp:extent cx="3995420" cy="2149475"/>
                <wp:effectExtent l="9525" t="9525" r="5080" b="1270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21494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F2EF78" w14:textId="683686B2" w:rsidR="00DD71D8" w:rsidRDefault="00DD71D8">
                            <w:pPr>
                              <w:spacing w:line="276" w:lineRule="auto"/>
                              <w:ind w:left="103" w:right="451"/>
                              <w:rPr>
                                <w:sz w:val="20"/>
                                <w:lang w:eastAsia="ja-JP"/>
                              </w:rPr>
                            </w:pPr>
                            <w:r>
                              <w:rPr>
                                <w:sz w:val="20"/>
                                <w:lang w:eastAsia="ja-JP"/>
                              </w:rPr>
                              <w:t>基準6) - EU</w:t>
                            </w:r>
                            <w:r w:rsidR="00FE526B">
                              <w:rPr>
                                <w:sz w:val="20"/>
                                <w:lang w:eastAsia="ja-JP"/>
                              </w:rPr>
                              <w:t>非加盟国における</w:t>
                            </w:r>
                            <w:r w:rsidR="00FE526B">
                              <w:rPr>
                                <w:rFonts w:hint="eastAsia"/>
                                <w:sz w:val="20"/>
                                <w:lang w:eastAsia="ja-JP"/>
                              </w:rPr>
                              <w:t>現場</w:t>
                            </w:r>
                            <w:r>
                              <w:rPr>
                                <w:sz w:val="20"/>
                                <w:lang w:eastAsia="ja-JP"/>
                              </w:rPr>
                              <w:t>の場合、保護地域の保全目的に基づいて、より厳しい方</w:t>
                            </w:r>
                            <w:r>
                              <w:rPr>
                                <w:rFonts w:hint="eastAsia"/>
                                <w:sz w:val="20"/>
                                <w:lang w:eastAsia="ja-JP"/>
                              </w:rPr>
                              <w:t>を</w:t>
                            </w:r>
                            <w:r>
                              <w:rPr>
                                <w:sz w:val="20"/>
                                <w:lang w:eastAsia="ja-JP"/>
                              </w:rPr>
                              <w:t xml:space="preserve">適用する。 </w:t>
                            </w:r>
                            <w:r w:rsidR="00FE526B">
                              <w:rPr>
                                <w:sz w:val="20"/>
                                <w:lang w:eastAsia="ja-JP"/>
                              </w:rPr>
                              <w:t>そのような</w:t>
                            </w:r>
                            <w:r w:rsidR="00FE526B">
                              <w:rPr>
                                <w:rFonts w:hint="eastAsia"/>
                                <w:sz w:val="20"/>
                                <w:lang w:eastAsia="ja-JP"/>
                              </w:rPr>
                              <w:t>現場</w:t>
                            </w:r>
                            <w:r>
                              <w:rPr>
                                <w:sz w:val="20"/>
                                <w:lang w:eastAsia="ja-JP"/>
                              </w:rPr>
                              <w:t>のために、以下のことを確実に</w:t>
                            </w:r>
                            <w:r>
                              <w:rPr>
                                <w:rFonts w:hint="eastAsia"/>
                                <w:sz w:val="20"/>
                                <w:lang w:eastAsia="ja-JP"/>
                              </w:rPr>
                              <w:t>すること</w:t>
                            </w:r>
                            <w:r>
                              <w:rPr>
                                <w:sz w:val="20"/>
                                <w:lang w:eastAsia="ja-JP"/>
                              </w:rPr>
                              <w:t>。</w:t>
                            </w:r>
                          </w:p>
                          <w:p w14:paraId="38D9A523" w14:textId="3881FF1E" w:rsidR="00DD71D8" w:rsidRDefault="00DD71D8">
                            <w:pPr>
                              <w:numPr>
                                <w:ilvl w:val="0"/>
                                <w:numId w:val="47"/>
                              </w:numPr>
                              <w:tabs>
                                <w:tab w:val="left" w:pos="823"/>
                                <w:tab w:val="left" w:pos="824"/>
                              </w:tabs>
                              <w:spacing w:before="81" w:line="273" w:lineRule="auto"/>
                              <w:ind w:right="623"/>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Pr>
                                <w:rFonts w:hint="eastAsia"/>
                                <w:sz w:val="20"/>
                                <w:lang w:eastAsia="ja-JP"/>
                              </w:rPr>
                              <w:t>こと</w:t>
                            </w:r>
                            <w:r>
                              <w:rPr>
                                <w:sz w:val="20"/>
                                <w:lang w:eastAsia="ja-JP"/>
                              </w:rPr>
                              <w:t>。</w:t>
                            </w:r>
                          </w:p>
                          <w:p w14:paraId="10A101B1" w14:textId="77777777" w:rsidR="00DD71D8" w:rsidRDefault="00DD71D8">
                            <w:pPr>
                              <w:numPr>
                                <w:ilvl w:val="0"/>
                                <w:numId w:val="47"/>
                              </w:numPr>
                              <w:tabs>
                                <w:tab w:val="left" w:pos="823"/>
                                <w:tab w:val="left" w:pos="824"/>
                              </w:tabs>
                              <w:spacing w:before="7" w:line="268" w:lineRule="auto"/>
                              <w:ind w:right="136"/>
                              <w:rPr>
                                <w:sz w:val="20"/>
                                <w:lang w:eastAsia="ja-JP"/>
                              </w:rPr>
                            </w:pPr>
                            <w:r>
                              <w:rPr>
                                <w:sz w:val="20"/>
                                <w:lang w:eastAsia="ja-JP"/>
                              </w:rPr>
                              <w:t>種及び生息地への影響を低減するために必要なすべての緩和措置がとられていること。</w:t>
                            </w:r>
                          </w:p>
                          <w:p w14:paraId="0BCA8BD7" w14:textId="6E24FF08" w:rsidR="00DD71D8" w:rsidRDefault="00DD71D8">
                            <w:pPr>
                              <w:numPr>
                                <w:ilvl w:val="0"/>
                                <w:numId w:val="47"/>
                              </w:numPr>
                              <w:tabs>
                                <w:tab w:val="left" w:pos="823"/>
                                <w:tab w:val="left" w:pos="824"/>
                              </w:tabs>
                              <w:spacing w:before="10" w:line="273" w:lineRule="auto"/>
                              <w:ind w:right="255"/>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xbxContent>
                      </wps:txbx>
                      <wps:bodyPr rot="0" vert="horz" wrap="square" lIns="0" tIns="0" rIns="0" bIns="0" anchor="t" anchorCtr="0" upright="1">
                        <a:noAutofit/>
                      </wps:bodyPr>
                    </wps:wsp>
                  </a:graphicData>
                </a:graphic>
              </wp:inline>
            </w:drawing>
          </mc:Choice>
          <mc:Fallback>
            <w:pict>
              <v:shapetype w14:anchorId="287662FF" id="_x0000_t202" coordsize="21600,21600" o:spt="202" path="m,l,21600r21600,l21600,xe">
                <v:stroke joinstyle="miter"/>
                <v:path gradientshapeok="t" o:connecttype="rect"/>
              </v:shapetype>
              <v:shape id="Text Box 20" o:spid="_x0000_s1026" type="#_x0000_t202" style="width:314.6pt;height:1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" filled="f" strokeweight=".48pt">
                <v:textbox inset="0,0,0,0">
                  <w:txbxContent>
                    <w:p w14:paraId="2EF2EF78" w14:textId="683686B2" w:rsidR="00DD71D8" w:rsidRDefault="00DD71D8">
                      <w:pPr>
                        <w:spacing w:line="276" w:lineRule="auto"/>
                        <w:ind w:left="103" w:right="451"/>
                        <w:rPr>
                          <w:sz w:val="20"/>
                          <w:lang w:eastAsia="ja-JP"/>
                        </w:rPr>
                      </w:pPr>
                      <w:r>
                        <w:rPr>
                          <w:sz w:val="20"/>
                          <w:lang w:eastAsia="ja-JP"/>
                        </w:rPr>
                        <w:t>基準6) - EU</w:t>
                      </w:r>
                      <w:r w:rsidR="00FE526B">
                        <w:rPr>
                          <w:sz w:val="20"/>
                          <w:lang w:eastAsia="ja-JP"/>
                        </w:rPr>
                        <w:t>非加盟国における</w:t>
                      </w:r>
                      <w:r w:rsidR="00FE526B">
                        <w:rPr>
                          <w:rFonts w:hint="eastAsia"/>
                          <w:sz w:val="20"/>
                          <w:lang w:eastAsia="ja-JP"/>
                        </w:rPr>
                        <w:t>現場</w:t>
                      </w:r>
                      <w:r>
                        <w:rPr>
                          <w:sz w:val="20"/>
                          <w:lang w:eastAsia="ja-JP"/>
                        </w:rPr>
                        <w:t>の場合、保護地域の保全目的に基づいて、より厳しい方</w:t>
                      </w:r>
                      <w:r>
                        <w:rPr>
                          <w:rFonts w:hint="eastAsia"/>
                          <w:sz w:val="20"/>
                          <w:lang w:eastAsia="ja-JP"/>
                        </w:rPr>
                        <w:t>を</w:t>
                      </w:r>
                      <w:r>
                        <w:rPr>
                          <w:sz w:val="20"/>
                          <w:lang w:eastAsia="ja-JP"/>
                        </w:rPr>
                        <w:t xml:space="preserve">適用する。 </w:t>
                      </w:r>
                      <w:r w:rsidR="00FE526B">
                        <w:rPr>
                          <w:sz w:val="20"/>
                          <w:lang w:eastAsia="ja-JP"/>
                        </w:rPr>
                        <w:t>そのような</w:t>
                      </w:r>
                      <w:r w:rsidR="00FE526B">
                        <w:rPr>
                          <w:rFonts w:hint="eastAsia"/>
                          <w:sz w:val="20"/>
                          <w:lang w:eastAsia="ja-JP"/>
                        </w:rPr>
                        <w:t>現場</w:t>
                      </w:r>
                      <w:r>
                        <w:rPr>
                          <w:sz w:val="20"/>
                          <w:lang w:eastAsia="ja-JP"/>
                        </w:rPr>
                        <w:t>のために、以下のことを確実に</w:t>
                      </w:r>
                      <w:r>
                        <w:rPr>
                          <w:rFonts w:hint="eastAsia"/>
                          <w:sz w:val="20"/>
                          <w:lang w:eastAsia="ja-JP"/>
                        </w:rPr>
                        <w:t>すること</w:t>
                      </w:r>
                      <w:r>
                        <w:rPr>
                          <w:sz w:val="20"/>
                          <w:lang w:eastAsia="ja-JP"/>
                        </w:rPr>
                        <w:t>。</w:t>
                      </w:r>
                    </w:p>
                    <w:p w14:paraId="38D9A523" w14:textId="3881FF1E" w:rsidR="00DD71D8" w:rsidRDefault="00DD71D8">
                      <w:pPr>
                        <w:numPr>
                          <w:ilvl w:val="0"/>
                          <w:numId w:val="47"/>
                        </w:numPr>
                        <w:tabs>
                          <w:tab w:val="left" w:pos="823"/>
                          <w:tab w:val="left" w:pos="824"/>
                        </w:tabs>
                        <w:spacing w:before="81" w:line="273" w:lineRule="auto"/>
                        <w:ind w:right="623"/>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Pr>
                          <w:rFonts w:hint="eastAsia"/>
                          <w:sz w:val="20"/>
                          <w:lang w:eastAsia="ja-JP"/>
                        </w:rPr>
                        <w:t>こと</w:t>
                      </w:r>
                      <w:r>
                        <w:rPr>
                          <w:sz w:val="20"/>
                          <w:lang w:eastAsia="ja-JP"/>
                        </w:rPr>
                        <w:t>。</w:t>
                      </w:r>
                    </w:p>
                    <w:p w14:paraId="10A101B1" w14:textId="77777777" w:rsidR="00DD71D8" w:rsidRDefault="00DD71D8">
                      <w:pPr>
                        <w:numPr>
                          <w:ilvl w:val="0"/>
                          <w:numId w:val="47"/>
                        </w:numPr>
                        <w:tabs>
                          <w:tab w:val="left" w:pos="823"/>
                          <w:tab w:val="left" w:pos="824"/>
                        </w:tabs>
                        <w:spacing w:before="7" w:line="268" w:lineRule="auto"/>
                        <w:ind w:right="136"/>
                        <w:rPr>
                          <w:sz w:val="20"/>
                          <w:lang w:eastAsia="ja-JP"/>
                        </w:rPr>
                      </w:pPr>
                      <w:r>
                        <w:rPr>
                          <w:sz w:val="20"/>
                          <w:lang w:eastAsia="ja-JP"/>
                        </w:rPr>
                        <w:t>種及び生息地への影響を低減するために必要なすべての緩和措置がとられていること。</w:t>
                      </w:r>
                    </w:p>
                    <w:p w14:paraId="0BCA8BD7" w14:textId="6E24FF08" w:rsidR="00DD71D8" w:rsidRDefault="00DD71D8">
                      <w:pPr>
                        <w:numPr>
                          <w:ilvl w:val="0"/>
                          <w:numId w:val="47"/>
                        </w:numPr>
                        <w:tabs>
                          <w:tab w:val="left" w:pos="823"/>
                          <w:tab w:val="left" w:pos="824"/>
                        </w:tabs>
                        <w:spacing w:before="10" w:line="273" w:lineRule="auto"/>
                        <w:ind w:right="255"/>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xbxContent>
                </v:textbox>
                <w10:anchorlock/>
              </v:shape>
            </w:pict>
          </mc:Fallback>
        </mc:AlternateContent>
      </w:r>
    </w:p>
    <w:p w14:paraId="5D6AE233" w14:textId="77777777" w:rsidR="009438EF" w:rsidRDefault="009438EF">
      <w:pPr>
        <w:rPr>
          <w:sz w:val="20"/>
        </w:rPr>
        <w:sectPr w:rsidR="009438EF">
          <w:pgSz w:w="12240" w:h="15840"/>
          <w:pgMar w:top="1440" w:right="1320" w:bottom="1560" w:left="1340" w:header="0" w:footer="1372" w:gutter="0"/>
          <w:cols w:space="720"/>
        </w:sectPr>
      </w:pPr>
    </w:p>
    <w:p w14:paraId="6874A075" w14:textId="77777777" w:rsidR="009438EF" w:rsidRDefault="00D257B2">
      <w:pPr>
        <w:pStyle w:val="a4"/>
        <w:numPr>
          <w:ilvl w:val="1"/>
          <w:numId w:val="65"/>
        </w:numPr>
        <w:tabs>
          <w:tab w:val="left" w:pos="820"/>
          <w:tab w:val="left" w:pos="821"/>
        </w:tabs>
        <w:rPr>
          <w:b/>
          <w:sz w:val="24"/>
        </w:rPr>
      </w:pPr>
      <w:proofErr w:type="spellStart"/>
      <w:r>
        <w:rPr>
          <w:b/>
          <w:color w:val="006FC0"/>
          <w:sz w:val="24"/>
        </w:rPr>
        <w:lastRenderedPageBreak/>
        <w:t>水素の製造</w:t>
      </w:r>
      <w:proofErr w:type="spellEnd"/>
    </w:p>
    <w:p w14:paraId="5D3C91DA" w14:textId="77777777" w:rsidR="009438EF" w:rsidRDefault="009438E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2"/>
        <w:gridCol w:w="780"/>
        <w:gridCol w:w="6228"/>
      </w:tblGrid>
      <w:tr w:rsidR="009438EF" w14:paraId="59297B55" w14:textId="77777777">
        <w:trPr>
          <w:trHeight w:val="383"/>
        </w:trPr>
        <w:tc>
          <w:tcPr>
            <w:tcW w:w="9350" w:type="dxa"/>
            <w:gridSpan w:val="3"/>
            <w:shd w:val="clear" w:color="auto" w:fill="4471C4"/>
          </w:tcPr>
          <w:p w14:paraId="77B440DE"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18995A1C" w14:textId="77777777">
        <w:trPr>
          <w:trHeight w:val="386"/>
        </w:trPr>
        <w:tc>
          <w:tcPr>
            <w:tcW w:w="2342" w:type="dxa"/>
          </w:tcPr>
          <w:p w14:paraId="276D614B" w14:textId="77777777" w:rsidR="009438EF" w:rsidRDefault="00D257B2">
            <w:pPr>
              <w:pStyle w:val="TableParagraph"/>
              <w:rPr>
                <w:sz w:val="20"/>
              </w:rPr>
            </w:pPr>
            <w:proofErr w:type="spellStart"/>
            <w:r>
              <w:rPr>
                <w:sz w:val="20"/>
              </w:rPr>
              <w:t>マクロセクタ</w:t>
            </w:r>
            <w:proofErr w:type="spellEnd"/>
            <w:r>
              <w:rPr>
                <w:sz w:val="20"/>
              </w:rPr>
              <w:t>ー</w:t>
            </w:r>
          </w:p>
        </w:tc>
        <w:tc>
          <w:tcPr>
            <w:tcW w:w="7008" w:type="dxa"/>
            <w:gridSpan w:val="2"/>
          </w:tcPr>
          <w:p w14:paraId="2A3A45ED" w14:textId="77777777" w:rsidR="009438EF" w:rsidRDefault="00D257B2">
            <w:pPr>
              <w:pStyle w:val="TableParagraph"/>
              <w:ind w:left="106"/>
              <w:rPr>
                <w:sz w:val="20"/>
              </w:rPr>
            </w:pPr>
            <w:r>
              <w:rPr>
                <w:sz w:val="20"/>
              </w:rPr>
              <w:t>C-</w:t>
            </w:r>
            <w:proofErr w:type="spellStart"/>
            <w:r>
              <w:rPr>
                <w:sz w:val="20"/>
              </w:rPr>
              <w:t>製造</w:t>
            </w:r>
            <w:proofErr w:type="spellEnd"/>
          </w:p>
        </w:tc>
      </w:tr>
      <w:tr w:rsidR="009438EF" w14:paraId="4AC8CDEB" w14:textId="77777777">
        <w:trPr>
          <w:trHeight w:val="383"/>
        </w:trPr>
        <w:tc>
          <w:tcPr>
            <w:tcW w:w="2342" w:type="dxa"/>
          </w:tcPr>
          <w:p w14:paraId="4E22A2D0" w14:textId="77777777" w:rsidR="009438EF" w:rsidRDefault="00D257B2">
            <w:pPr>
              <w:pStyle w:val="TableParagraph"/>
              <w:rPr>
                <w:sz w:val="20"/>
              </w:rPr>
            </w:pPr>
            <w:proofErr w:type="spellStart"/>
            <w:r>
              <w:rPr>
                <w:sz w:val="20"/>
              </w:rPr>
              <w:t>NACEレベル</w:t>
            </w:r>
            <w:proofErr w:type="spellEnd"/>
          </w:p>
        </w:tc>
        <w:tc>
          <w:tcPr>
            <w:tcW w:w="7008" w:type="dxa"/>
            <w:gridSpan w:val="2"/>
          </w:tcPr>
          <w:p w14:paraId="21CCD9B6" w14:textId="77777777" w:rsidR="009438EF" w:rsidRDefault="00D257B2">
            <w:pPr>
              <w:pStyle w:val="TableParagraph"/>
              <w:ind w:left="106"/>
              <w:rPr>
                <w:sz w:val="20"/>
              </w:rPr>
            </w:pPr>
            <w:r>
              <w:rPr>
                <w:w w:val="99"/>
                <w:sz w:val="20"/>
              </w:rPr>
              <w:t>4</w:t>
            </w:r>
          </w:p>
        </w:tc>
      </w:tr>
      <w:tr w:rsidR="009438EF" w14:paraId="771932BE" w14:textId="77777777">
        <w:trPr>
          <w:trHeight w:val="383"/>
        </w:trPr>
        <w:tc>
          <w:tcPr>
            <w:tcW w:w="2342" w:type="dxa"/>
          </w:tcPr>
          <w:p w14:paraId="1490900F" w14:textId="77777777" w:rsidR="009438EF" w:rsidRDefault="00D257B2">
            <w:pPr>
              <w:pStyle w:val="TableParagraph"/>
              <w:rPr>
                <w:sz w:val="20"/>
              </w:rPr>
            </w:pPr>
            <w:proofErr w:type="spellStart"/>
            <w:r>
              <w:rPr>
                <w:sz w:val="20"/>
              </w:rPr>
              <w:t>コード</w:t>
            </w:r>
            <w:proofErr w:type="spellEnd"/>
          </w:p>
        </w:tc>
        <w:tc>
          <w:tcPr>
            <w:tcW w:w="7008" w:type="dxa"/>
            <w:gridSpan w:val="2"/>
          </w:tcPr>
          <w:p w14:paraId="08F34135" w14:textId="77777777" w:rsidR="009438EF" w:rsidRDefault="00D257B2">
            <w:pPr>
              <w:pStyle w:val="TableParagraph"/>
              <w:ind w:left="106"/>
              <w:rPr>
                <w:sz w:val="20"/>
              </w:rPr>
            </w:pPr>
            <w:r>
              <w:rPr>
                <w:sz w:val="20"/>
              </w:rPr>
              <w:t>C20.1.1</w:t>
            </w:r>
          </w:p>
        </w:tc>
      </w:tr>
      <w:tr w:rsidR="009438EF" w14:paraId="428DB371" w14:textId="77777777">
        <w:trPr>
          <w:trHeight w:val="385"/>
        </w:trPr>
        <w:tc>
          <w:tcPr>
            <w:tcW w:w="2342" w:type="dxa"/>
          </w:tcPr>
          <w:p w14:paraId="1CBC8E79" w14:textId="77777777" w:rsidR="009438EF" w:rsidRDefault="00D257B2">
            <w:pPr>
              <w:pStyle w:val="TableParagraph"/>
              <w:spacing w:before="42"/>
              <w:rPr>
                <w:sz w:val="20"/>
              </w:rPr>
            </w:pPr>
            <w:proofErr w:type="spellStart"/>
            <w:r>
              <w:rPr>
                <w:sz w:val="20"/>
              </w:rPr>
              <w:t>内容</w:t>
            </w:r>
            <w:proofErr w:type="spellEnd"/>
          </w:p>
        </w:tc>
        <w:tc>
          <w:tcPr>
            <w:tcW w:w="7008" w:type="dxa"/>
            <w:gridSpan w:val="2"/>
          </w:tcPr>
          <w:p w14:paraId="08B27DB8" w14:textId="77777777" w:rsidR="009438EF" w:rsidRDefault="00D257B2">
            <w:pPr>
              <w:pStyle w:val="TableParagraph"/>
              <w:spacing w:before="42"/>
              <w:ind w:left="106"/>
              <w:rPr>
                <w:sz w:val="20"/>
              </w:rPr>
            </w:pPr>
            <w:proofErr w:type="spellStart"/>
            <w:r>
              <w:rPr>
                <w:sz w:val="20"/>
              </w:rPr>
              <w:t>水素製造</w:t>
            </w:r>
            <w:proofErr w:type="spellEnd"/>
            <w:r>
              <w:rPr>
                <w:sz w:val="20"/>
              </w:rPr>
              <w:t>(CPA:20.11.11.50)</w:t>
            </w:r>
          </w:p>
        </w:tc>
      </w:tr>
      <w:tr w:rsidR="009438EF" w14:paraId="4AD17E3E" w14:textId="77777777">
        <w:trPr>
          <w:trHeight w:val="383"/>
        </w:trPr>
        <w:tc>
          <w:tcPr>
            <w:tcW w:w="9350" w:type="dxa"/>
            <w:gridSpan w:val="3"/>
            <w:shd w:val="clear" w:color="auto" w:fill="4471C4"/>
          </w:tcPr>
          <w:p w14:paraId="5129C759" w14:textId="77777777" w:rsidR="009438EF" w:rsidRDefault="00D257B2">
            <w:pPr>
              <w:pStyle w:val="TableParagraph"/>
              <w:rPr>
                <w:b/>
                <w:sz w:val="20"/>
              </w:rPr>
            </w:pPr>
            <w:proofErr w:type="spellStart"/>
            <w:r>
              <w:rPr>
                <w:b/>
                <w:color w:val="FFFFFF"/>
                <w:sz w:val="20"/>
              </w:rPr>
              <w:t>適応基準</w:t>
            </w:r>
            <w:proofErr w:type="spellEnd"/>
          </w:p>
        </w:tc>
      </w:tr>
      <w:tr w:rsidR="009438EF" w14:paraId="48E8E8A0" w14:textId="77777777">
        <w:trPr>
          <w:trHeight w:val="2138"/>
        </w:trPr>
        <w:tc>
          <w:tcPr>
            <w:tcW w:w="9350" w:type="dxa"/>
            <w:gridSpan w:val="3"/>
          </w:tcPr>
          <w:p w14:paraId="61E4F35A"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2758B3F1" w14:textId="77777777" w:rsidR="009438EF" w:rsidRDefault="009438EF">
            <w:pPr>
              <w:pStyle w:val="TableParagraph"/>
              <w:spacing w:before="10"/>
              <w:ind w:left="0"/>
              <w:rPr>
                <w:b/>
                <w:sz w:val="23"/>
                <w:lang w:eastAsia="ja-JP"/>
              </w:rPr>
            </w:pPr>
          </w:p>
          <w:p w14:paraId="10FBDBC7" w14:textId="77777777" w:rsidR="009438EF" w:rsidRDefault="00D257B2">
            <w:pPr>
              <w:pStyle w:val="TableParagraph"/>
              <w:numPr>
                <w:ilvl w:val="0"/>
                <w:numId w:val="46"/>
              </w:numPr>
              <w:tabs>
                <w:tab w:val="left" w:pos="827"/>
                <w:tab w:val="left" w:pos="828"/>
              </w:tabs>
              <w:spacing w:before="0"/>
              <w:rPr>
                <w:sz w:val="20"/>
                <w:lang w:eastAsia="ja-JP"/>
              </w:rPr>
            </w:pPr>
            <w:r>
              <w:rPr>
                <w:color w:val="00AFEF"/>
                <w:sz w:val="20"/>
                <w:u w:val="single" w:color="00AFEF"/>
                <w:lang w:eastAsia="ja-JP"/>
              </w:rPr>
              <w:t>適応活動のスクリーニング基準</w:t>
            </w:r>
          </w:p>
          <w:p w14:paraId="292B0FC0" w14:textId="77777777" w:rsidR="009438EF" w:rsidRDefault="009438EF">
            <w:pPr>
              <w:pStyle w:val="TableParagraph"/>
              <w:spacing w:before="0"/>
              <w:ind w:left="0"/>
              <w:rPr>
                <w:b/>
                <w:sz w:val="24"/>
                <w:lang w:eastAsia="ja-JP"/>
              </w:rPr>
            </w:pPr>
          </w:p>
          <w:p w14:paraId="740803E6" w14:textId="77777777" w:rsidR="009438EF" w:rsidRDefault="00D257B2">
            <w:pPr>
              <w:pStyle w:val="TableParagraph"/>
              <w:numPr>
                <w:ilvl w:val="0"/>
                <w:numId w:val="46"/>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728A95DF" w14:textId="77777777" w:rsidR="009438EF" w:rsidRDefault="009438EF">
            <w:pPr>
              <w:pStyle w:val="TableParagraph"/>
              <w:spacing w:before="9"/>
              <w:ind w:left="0"/>
              <w:rPr>
                <w:b/>
                <w:sz w:val="23"/>
                <w:lang w:eastAsia="ja-JP"/>
              </w:rPr>
            </w:pPr>
          </w:p>
          <w:p w14:paraId="49A48E03" w14:textId="2508F79B" w:rsidR="009438EF" w:rsidRDefault="00D7303C">
            <w:pPr>
              <w:pStyle w:val="TableParagraph"/>
              <w:spacing w:before="0"/>
              <w:rPr>
                <w:sz w:val="20"/>
                <w:lang w:eastAsia="ja-JP"/>
              </w:rPr>
            </w:pPr>
            <w:r>
              <w:rPr>
                <w:sz w:val="20"/>
                <w:lang w:eastAsia="ja-JP"/>
              </w:rPr>
              <w:t>タクソノミー</w:t>
            </w:r>
            <w:r w:rsidR="00D257B2">
              <w:rPr>
                <w:sz w:val="20"/>
                <w:lang w:eastAsia="ja-JP"/>
              </w:rPr>
              <w:t>の利用者は、ど</w:t>
            </w:r>
            <w:r w:rsidR="00FE526B">
              <w:rPr>
                <w:rFonts w:hint="eastAsia"/>
                <w:sz w:val="20"/>
                <w:lang w:eastAsia="ja-JP"/>
              </w:rPr>
              <w:t>ちら</w:t>
            </w:r>
            <w:r w:rsidR="00D257B2">
              <w:rPr>
                <w:sz w:val="20"/>
                <w:lang w:eastAsia="ja-JP"/>
              </w:rPr>
              <w:t>の基準に</w:t>
            </w:r>
            <w:r w:rsidR="009814E9">
              <w:rPr>
                <w:rFonts w:hint="eastAsia"/>
                <w:sz w:val="20"/>
                <w:lang w:eastAsia="ja-JP"/>
              </w:rPr>
              <w:t>対</w:t>
            </w:r>
            <w:r w:rsidR="00D257B2">
              <w:rPr>
                <w:sz w:val="20"/>
                <w:lang w:eastAsia="ja-JP"/>
              </w:rPr>
              <w:t>応しているかを</w:t>
            </w:r>
            <w:r w:rsidR="009814E9">
              <w:rPr>
                <w:rFonts w:hint="eastAsia"/>
                <w:sz w:val="20"/>
                <w:lang w:eastAsia="ja-JP"/>
              </w:rPr>
              <w:t>詳しく示さなければ</w:t>
            </w:r>
            <w:r w:rsidR="00D257B2">
              <w:rPr>
                <w:sz w:val="20"/>
                <w:lang w:eastAsia="ja-JP"/>
              </w:rPr>
              <w:t>ならない。</w:t>
            </w:r>
          </w:p>
        </w:tc>
      </w:tr>
      <w:tr w:rsidR="009438EF" w14:paraId="36B1DF6F" w14:textId="77777777">
        <w:trPr>
          <w:trHeight w:val="383"/>
        </w:trPr>
        <w:tc>
          <w:tcPr>
            <w:tcW w:w="9350" w:type="dxa"/>
            <w:gridSpan w:val="3"/>
            <w:shd w:val="clear" w:color="auto" w:fill="4471C4"/>
          </w:tcPr>
          <w:p w14:paraId="2A310C4E" w14:textId="51128C09" w:rsidR="009438EF" w:rsidRDefault="000B7012">
            <w:pPr>
              <w:pStyle w:val="TableParagraph"/>
              <w:rPr>
                <w:b/>
                <w:sz w:val="20"/>
                <w:lang w:eastAsia="ja-JP"/>
              </w:rPr>
            </w:pPr>
            <w:r>
              <w:rPr>
                <w:b/>
                <w:color w:val="FFFFFF"/>
                <w:sz w:val="20"/>
                <w:lang w:eastAsia="ja-JP"/>
              </w:rPr>
              <w:t>重大な有害性</w:t>
            </w:r>
          </w:p>
        </w:tc>
      </w:tr>
      <w:tr w:rsidR="009438EF" w14:paraId="16D95886" w14:textId="77777777">
        <w:trPr>
          <w:trHeight w:val="3165"/>
        </w:trPr>
        <w:tc>
          <w:tcPr>
            <w:tcW w:w="9350" w:type="dxa"/>
            <w:gridSpan w:val="3"/>
          </w:tcPr>
          <w:p w14:paraId="60D569A8" w14:textId="77777777" w:rsidR="009438EF" w:rsidRDefault="00D257B2">
            <w:pPr>
              <w:pStyle w:val="TableParagraph"/>
              <w:spacing w:before="42" w:line="276" w:lineRule="auto"/>
              <w:ind w:right="148"/>
              <w:rPr>
                <w:sz w:val="20"/>
                <w:lang w:eastAsia="ja-JP"/>
              </w:rPr>
            </w:pPr>
            <w:r>
              <w:rPr>
                <w:sz w:val="20"/>
                <w:lang w:eastAsia="ja-JP"/>
              </w:rPr>
              <w:t>水素の製造による他の環境目的に対する重大な潜在的損害は、実用的には、炭化水素精製活動によってより一般的に生じる重大な損害の可能性と切り離せないものであり、以下に関連する。</w:t>
            </w:r>
          </w:p>
          <w:p w14:paraId="7643450B" w14:textId="77777777" w:rsidR="009438EF" w:rsidRDefault="00D257B2">
            <w:pPr>
              <w:pStyle w:val="TableParagraph"/>
              <w:numPr>
                <w:ilvl w:val="0"/>
                <w:numId w:val="45"/>
              </w:numPr>
              <w:tabs>
                <w:tab w:val="left" w:pos="827"/>
                <w:tab w:val="left" w:pos="828"/>
              </w:tabs>
              <w:spacing w:before="79"/>
              <w:rPr>
                <w:sz w:val="20"/>
              </w:rPr>
            </w:pPr>
            <w:proofErr w:type="spellStart"/>
            <w:r>
              <w:rPr>
                <w:sz w:val="20"/>
              </w:rPr>
              <w:t>気候緩和</w:t>
            </w:r>
            <w:proofErr w:type="spellEnd"/>
          </w:p>
          <w:p w14:paraId="0DBCB03C" w14:textId="77777777" w:rsidR="009438EF" w:rsidRDefault="00D257B2">
            <w:pPr>
              <w:pStyle w:val="TableParagraph"/>
              <w:numPr>
                <w:ilvl w:val="0"/>
                <w:numId w:val="45"/>
              </w:numPr>
              <w:tabs>
                <w:tab w:val="left" w:pos="827"/>
                <w:tab w:val="left" w:pos="828"/>
              </w:tabs>
              <w:spacing w:before="33" w:line="271" w:lineRule="auto"/>
              <w:ind w:right="738"/>
              <w:rPr>
                <w:sz w:val="20"/>
                <w:lang w:eastAsia="ja-JP"/>
              </w:rPr>
            </w:pPr>
            <w:r>
              <w:rPr>
                <w:sz w:val="20"/>
                <w:lang w:eastAsia="ja-JP"/>
              </w:rPr>
              <w:t>大気への汚染物質の排出(電気分解による水素生成の場合、発電に伴う間接的な環境影響)</w:t>
            </w:r>
          </w:p>
          <w:p w14:paraId="1AC19D61" w14:textId="77777777" w:rsidR="009438EF" w:rsidRDefault="00D257B2">
            <w:pPr>
              <w:pStyle w:val="TableParagraph"/>
              <w:numPr>
                <w:ilvl w:val="0"/>
                <w:numId w:val="45"/>
              </w:numPr>
              <w:tabs>
                <w:tab w:val="left" w:pos="827"/>
                <w:tab w:val="left" w:pos="828"/>
              </w:tabs>
              <w:spacing w:before="6" w:line="271" w:lineRule="auto"/>
              <w:ind w:right="157"/>
              <w:rPr>
                <w:sz w:val="20"/>
                <w:lang w:eastAsia="ja-JP"/>
              </w:rPr>
            </w:pPr>
            <w:r>
              <w:rPr>
                <w:sz w:val="20"/>
                <w:lang w:eastAsia="ja-JP"/>
              </w:rPr>
              <w:t>冷却に使用される水は、局所的な資源の枯渇をもたらし、局所的な水資源不足に依存する可能性がある。</w:t>
            </w:r>
          </w:p>
          <w:p w14:paraId="10BF52D4" w14:textId="77777777" w:rsidR="009438EF" w:rsidRDefault="00D257B2">
            <w:pPr>
              <w:pStyle w:val="TableParagraph"/>
              <w:numPr>
                <w:ilvl w:val="0"/>
                <w:numId w:val="45"/>
              </w:numPr>
              <w:tabs>
                <w:tab w:val="left" w:pos="827"/>
                <w:tab w:val="left" w:pos="828"/>
              </w:tabs>
              <w:spacing w:before="6" w:line="273" w:lineRule="auto"/>
              <w:ind w:right="587"/>
              <w:rPr>
                <w:sz w:val="20"/>
                <w:lang w:eastAsia="ja-JP"/>
              </w:rPr>
            </w:pPr>
            <w:r>
              <w:rPr>
                <w:sz w:val="20"/>
                <w:lang w:eastAsia="ja-JP"/>
              </w:rPr>
              <w:t>廃棄物の発生(例えば、炭化水素処理によって生成される水素の精製に使用される様々な物理的及び化学的処理プロセスの使用済触媒及び副産物)。</w:t>
            </w:r>
          </w:p>
        </w:tc>
      </w:tr>
      <w:tr w:rsidR="009438EF" w14:paraId="2CEBA00D" w14:textId="77777777">
        <w:trPr>
          <w:trHeight w:val="2580"/>
        </w:trPr>
        <w:tc>
          <w:tcPr>
            <w:tcW w:w="3122" w:type="dxa"/>
            <w:gridSpan w:val="2"/>
          </w:tcPr>
          <w:p w14:paraId="2B25C76D" w14:textId="77777777" w:rsidR="009438EF" w:rsidRDefault="00D257B2">
            <w:pPr>
              <w:pStyle w:val="TableParagraph"/>
              <w:rPr>
                <w:sz w:val="20"/>
              </w:rPr>
            </w:pPr>
            <w:r>
              <w:rPr>
                <w:sz w:val="20"/>
              </w:rPr>
              <w:t>(1)</w:t>
            </w:r>
            <w:proofErr w:type="spellStart"/>
            <w:r>
              <w:rPr>
                <w:sz w:val="20"/>
              </w:rPr>
              <w:t>緩和</w:t>
            </w:r>
            <w:proofErr w:type="spellEnd"/>
          </w:p>
        </w:tc>
        <w:tc>
          <w:tcPr>
            <w:tcW w:w="6228" w:type="dxa"/>
          </w:tcPr>
          <w:p w14:paraId="636063A8" w14:textId="4F930A8A" w:rsidR="009438EF" w:rsidRDefault="00D257B2">
            <w:pPr>
              <w:pStyle w:val="TableParagraph"/>
              <w:spacing w:line="276" w:lineRule="auto"/>
              <w:ind w:left="106" w:right="173"/>
              <w:rPr>
                <w:sz w:val="20"/>
                <w:lang w:eastAsia="ja-JP"/>
              </w:rPr>
            </w:pPr>
            <w:r>
              <w:rPr>
                <w:sz w:val="20"/>
                <w:lang w:eastAsia="ja-JP"/>
              </w:rPr>
              <w:t>製造業の経済活動からのGHG排出で、(1)低炭素転換</w:t>
            </w:r>
            <w:r w:rsidR="009814E9">
              <w:rPr>
                <w:rFonts w:hint="eastAsia"/>
                <w:sz w:val="20"/>
                <w:lang w:eastAsia="ja-JP"/>
              </w:rPr>
              <w:t>を進める</w:t>
            </w:r>
            <w:r>
              <w:rPr>
                <w:sz w:val="20"/>
                <w:lang w:eastAsia="ja-JP"/>
              </w:rPr>
              <w:t>ための国際的に認められた方法と整合的であることが証明されているもの、または(2)その経済活動の世界平均排出量(国際的に認められたデータにより決定された排出実績基準に基づく)よりも低いもの。</w:t>
            </w:r>
          </w:p>
          <w:p w14:paraId="03DC13AE" w14:textId="57081EBB" w:rsidR="009438EF" w:rsidRDefault="00D257B2">
            <w:pPr>
              <w:pStyle w:val="TableParagraph"/>
              <w:spacing w:before="79" w:line="276" w:lineRule="auto"/>
              <w:ind w:left="106" w:right="378"/>
              <w:rPr>
                <w:sz w:val="20"/>
                <w:lang w:eastAsia="ja-JP"/>
              </w:rPr>
            </w:pPr>
            <w:r>
              <w:rPr>
                <w:sz w:val="20"/>
                <w:lang w:eastAsia="ja-JP"/>
              </w:rPr>
              <w:t>このアプローチの目的は、エネルギー効率を野心的に改善し、排出量を削減するために製造部門に</w:t>
            </w:r>
            <w:r w:rsidR="009814E9">
              <w:rPr>
                <w:rFonts w:hint="eastAsia"/>
                <w:sz w:val="20"/>
                <w:lang w:eastAsia="ja-JP"/>
              </w:rPr>
              <w:t>対する</w:t>
            </w:r>
            <w:r>
              <w:rPr>
                <w:sz w:val="20"/>
                <w:lang w:eastAsia="ja-JP"/>
              </w:rPr>
              <w:t>強いシグナルがあることを</w:t>
            </w:r>
            <w:r w:rsidR="009814E9">
              <w:rPr>
                <w:rFonts w:hint="eastAsia"/>
                <w:sz w:val="20"/>
                <w:lang w:eastAsia="ja-JP"/>
              </w:rPr>
              <w:t>示す</w:t>
            </w:r>
            <w:r>
              <w:rPr>
                <w:sz w:val="20"/>
                <w:lang w:eastAsia="ja-JP"/>
              </w:rPr>
              <w:t>ことである。</w:t>
            </w:r>
          </w:p>
        </w:tc>
      </w:tr>
      <w:tr w:rsidR="009438EF" w14:paraId="66481B22" w14:textId="77777777">
        <w:trPr>
          <w:trHeight w:val="846"/>
        </w:trPr>
        <w:tc>
          <w:tcPr>
            <w:tcW w:w="3122" w:type="dxa"/>
            <w:gridSpan w:val="2"/>
          </w:tcPr>
          <w:p w14:paraId="6667E225" w14:textId="77777777" w:rsidR="009438EF" w:rsidRDefault="00D257B2">
            <w:pPr>
              <w:pStyle w:val="TableParagraph"/>
              <w:rPr>
                <w:sz w:val="20"/>
              </w:rPr>
            </w:pPr>
            <w:r>
              <w:rPr>
                <w:sz w:val="20"/>
              </w:rPr>
              <w:t>(3) 水</w:t>
            </w:r>
          </w:p>
        </w:tc>
        <w:tc>
          <w:tcPr>
            <w:tcW w:w="6228" w:type="dxa"/>
          </w:tcPr>
          <w:p w14:paraId="3A5B93F6" w14:textId="55CACCFA" w:rsidR="009438EF" w:rsidRDefault="00D257B2" w:rsidP="00290259">
            <w:pPr>
              <w:pStyle w:val="TableParagraph"/>
              <w:numPr>
                <w:ilvl w:val="0"/>
                <w:numId w:val="44"/>
              </w:numPr>
              <w:tabs>
                <w:tab w:val="left" w:pos="466"/>
                <w:tab w:val="left" w:pos="467"/>
              </w:tabs>
              <w:spacing w:before="31" w:line="264" w:lineRule="exact"/>
              <w:ind w:right="121"/>
              <w:rPr>
                <w:sz w:val="20"/>
                <w:lang w:eastAsia="ja-JP"/>
              </w:rPr>
            </w:pPr>
            <w:r>
              <w:rPr>
                <w:sz w:val="20"/>
                <w:lang w:eastAsia="ja-JP"/>
              </w:rPr>
              <w:t>水質および/または水の消費に関するリスクを適切なレベルで特定し、管理する</w:t>
            </w:r>
            <w:r w:rsidR="00FE526B">
              <w:rPr>
                <w:rFonts w:hint="eastAsia"/>
                <w:sz w:val="20"/>
                <w:lang w:eastAsia="ja-JP"/>
              </w:rPr>
              <w:t>こと</w:t>
            </w:r>
            <w:r>
              <w:rPr>
                <w:sz w:val="20"/>
                <w:lang w:eastAsia="ja-JP"/>
              </w:rPr>
              <w:t xml:space="preserve">。 </w:t>
            </w:r>
            <w:r w:rsidR="009814E9" w:rsidRPr="009814E9">
              <w:rPr>
                <w:rFonts w:hint="eastAsia"/>
                <w:sz w:val="20"/>
                <w:lang w:eastAsia="ja-JP"/>
              </w:rPr>
              <w:t>関連する利害関係者と</w:t>
            </w:r>
            <w:r w:rsidR="00290259">
              <w:rPr>
                <w:rFonts w:hint="eastAsia"/>
                <w:sz w:val="20"/>
                <w:lang w:eastAsia="ja-JP"/>
              </w:rPr>
              <w:t>協議の上で策定された</w:t>
            </w:r>
            <w:r>
              <w:rPr>
                <w:sz w:val="20"/>
                <w:lang w:eastAsia="ja-JP"/>
              </w:rPr>
              <w:t>水の使用/保全管理計画を</w:t>
            </w:r>
            <w:r w:rsidR="00290259">
              <w:rPr>
                <w:rFonts w:hint="eastAsia"/>
                <w:sz w:val="20"/>
                <w:lang w:eastAsia="ja-JP"/>
              </w:rPr>
              <w:t>実施</w:t>
            </w:r>
            <w:r>
              <w:rPr>
                <w:sz w:val="20"/>
                <w:lang w:eastAsia="ja-JP"/>
              </w:rPr>
              <w:t>する。</w:t>
            </w:r>
          </w:p>
        </w:tc>
      </w:tr>
    </w:tbl>
    <w:p w14:paraId="7745CE3A" w14:textId="77777777" w:rsidR="009438EF" w:rsidRDefault="009438EF">
      <w:pPr>
        <w:spacing w:line="264" w:lineRule="exact"/>
        <w:rPr>
          <w:sz w:val="20"/>
          <w:lang w:eastAsia="ja-JP"/>
        </w:rPr>
        <w:sectPr w:rsidR="009438EF">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6229"/>
      </w:tblGrid>
      <w:tr w:rsidR="009438EF" w14:paraId="68F420E8" w14:textId="77777777">
        <w:trPr>
          <w:trHeight w:val="952"/>
        </w:trPr>
        <w:tc>
          <w:tcPr>
            <w:tcW w:w="3123" w:type="dxa"/>
          </w:tcPr>
          <w:p w14:paraId="4C056FF8" w14:textId="77777777" w:rsidR="009438EF" w:rsidRDefault="009438EF">
            <w:pPr>
              <w:pStyle w:val="TableParagraph"/>
              <w:spacing w:before="0"/>
              <w:ind w:left="0"/>
              <w:rPr>
                <w:rFonts w:ascii="Times New Roman"/>
                <w:sz w:val="18"/>
                <w:lang w:eastAsia="ja-JP"/>
              </w:rPr>
            </w:pPr>
          </w:p>
        </w:tc>
        <w:tc>
          <w:tcPr>
            <w:tcW w:w="6229" w:type="dxa"/>
          </w:tcPr>
          <w:p w14:paraId="07A56253" w14:textId="640FCD7F" w:rsidR="009438EF" w:rsidRDefault="009438EF" w:rsidP="00FE526B">
            <w:pPr>
              <w:pStyle w:val="TableParagraph"/>
              <w:spacing w:before="0" w:line="276" w:lineRule="auto"/>
              <w:rPr>
                <w:sz w:val="20"/>
                <w:lang w:eastAsia="ja-JP"/>
              </w:rPr>
            </w:pPr>
          </w:p>
          <w:p w14:paraId="6EB9CCD6" w14:textId="1CA29F90" w:rsidR="009438EF" w:rsidRDefault="00D257B2">
            <w:pPr>
              <w:pStyle w:val="TableParagraph"/>
              <w:spacing w:before="80"/>
              <w:ind w:left="105"/>
              <w:rPr>
                <w:sz w:val="20"/>
                <w:lang w:eastAsia="ja-JP"/>
              </w:rPr>
            </w:pPr>
            <w:r>
              <w:rPr>
                <w:sz w:val="20"/>
                <w:lang w:eastAsia="ja-JP"/>
              </w:rPr>
              <w:t>EUでは、EU水関連法規の要件を満たす</w:t>
            </w:r>
            <w:r w:rsidR="00FE526B">
              <w:rPr>
                <w:rFonts w:hint="eastAsia"/>
                <w:sz w:val="20"/>
                <w:lang w:eastAsia="ja-JP"/>
              </w:rPr>
              <w:t>こと</w:t>
            </w:r>
            <w:r>
              <w:rPr>
                <w:sz w:val="20"/>
                <w:lang w:eastAsia="ja-JP"/>
              </w:rPr>
              <w:t>。</w:t>
            </w:r>
          </w:p>
        </w:tc>
      </w:tr>
      <w:tr w:rsidR="009438EF" w14:paraId="0DB517F0" w14:textId="77777777">
        <w:trPr>
          <w:trHeight w:val="1444"/>
        </w:trPr>
        <w:tc>
          <w:tcPr>
            <w:tcW w:w="3123" w:type="dxa"/>
          </w:tcPr>
          <w:p w14:paraId="789F4529" w14:textId="28467082" w:rsidR="009438EF" w:rsidRDefault="00D7303C">
            <w:pPr>
              <w:pStyle w:val="TableParagraph"/>
              <w:spacing w:before="42"/>
              <w:rPr>
                <w:sz w:val="20"/>
                <w:lang w:eastAsia="ja-JP"/>
              </w:rPr>
            </w:pPr>
            <w:r>
              <w:rPr>
                <w:sz w:val="20"/>
                <w:lang w:eastAsia="ja-JP"/>
              </w:rPr>
              <w:t>(4)サーキュラーエコノミー</w:t>
            </w:r>
          </w:p>
        </w:tc>
        <w:tc>
          <w:tcPr>
            <w:tcW w:w="6229" w:type="dxa"/>
          </w:tcPr>
          <w:p w14:paraId="112D30C8" w14:textId="6D3A2A98" w:rsidR="009438EF" w:rsidRDefault="00D257B2" w:rsidP="00290259">
            <w:pPr>
              <w:pStyle w:val="TableParagraph"/>
              <w:spacing w:before="42" w:line="276" w:lineRule="auto"/>
              <w:ind w:left="105" w:right="175"/>
              <w:rPr>
                <w:sz w:val="20"/>
                <w:lang w:eastAsia="ja-JP"/>
              </w:rPr>
            </w:pPr>
            <w:r>
              <w:rPr>
                <w:sz w:val="20"/>
                <w:lang w:eastAsia="ja-JP"/>
              </w:rPr>
              <w:t>石油・ガス精製設備の文脈で水素の製造が行われる場合には、鉱油・ガス精製のためのBREFのBATの結論に従い、廃棄物および材料の使用を最小限に抑え、管理するための適切な措置が講じられること</w:t>
            </w:r>
          </w:p>
        </w:tc>
      </w:tr>
      <w:tr w:rsidR="009438EF" w14:paraId="0195B7AB" w14:textId="77777777">
        <w:trPr>
          <w:trHeight w:val="1785"/>
        </w:trPr>
        <w:tc>
          <w:tcPr>
            <w:tcW w:w="3123" w:type="dxa"/>
          </w:tcPr>
          <w:p w14:paraId="77641D43" w14:textId="77777777" w:rsidR="009438EF" w:rsidRDefault="00D257B2">
            <w:pPr>
              <w:pStyle w:val="TableParagraph"/>
              <w:rPr>
                <w:sz w:val="20"/>
              </w:rPr>
            </w:pPr>
            <w:r>
              <w:rPr>
                <w:sz w:val="20"/>
              </w:rPr>
              <w:t>(5)</w:t>
            </w:r>
            <w:proofErr w:type="spellStart"/>
            <w:r>
              <w:rPr>
                <w:sz w:val="20"/>
              </w:rPr>
              <w:t>汚染</w:t>
            </w:r>
            <w:proofErr w:type="spellEnd"/>
          </w:p>
        </w:tc>
        <w:tc>
          <w:tcPr>
            <w:tcW w:w="6229" w:type="dxa"/>
          </w:tcPr>
          <w:p w14:paraId="56C393B1" w14:textId="77777777" w:rsidR="009438EF" w:rsidRDefault="00D257B2">
            <w:pPr>
              <w:pStyle w:val="TableParagraph"/>
              <w:spacing w:line="276" w:lineRule="auto"/>
              <w:ind w:left="105"/>
              <w:rPr>
                <w:sz w:val="20"/>
                <w:lang w:eastAsia="ja-JP"/>
              </w:rPr>
            </w:pPr>
            <w:r>
              <w:rPr>
                <w:sz w:val="20"/>
                <w:lang w:eastAsia="ja-JP"/>
              </w:rPr>
              <w:t>活動が大気質基準を超えて局地的な大気汚染レベルに実質的に寄与する場合は、厳しいレベルのBAT-AELが要求される。</w:t>
            </w:r>
          </w:p>
          <w:p w14:paraId="2805CCFC" w14:textId="77777777" w:rsidR="009438EF" w:rsidRDefault="00D257B2">
            <w:pPr>
              <w:pStyle w:val="TableParagraph"/>
              <w:spacing w:before="78" w:line="276" w:lineRule="auto"/>
              <w:ind w:left="105" w:right="175"/>
              <w:rPr>
                <w:sz w:val="20"/>
                <w:lang w:eastAsia="ja-JP"/>
              </w:rPr>
            </w:pPr>
            <w:r>
              <w:rPr>
                <w:sz w:val="20"/>
                <w:lang w:eastAsia="ja-JP"/>
              </w:rPr>
              <w:t>最低限の要求事項は、承認された環境マネジメントシステム(ISO14001、EMAS、または同等のもの)の実施と遵守である。</w:t>
            </w:r>
          </w:p>
        </w:tc>
      </w:tr>
      <w:tr w:rsidR="009438EF" w14:paraId="575E3A09" w14:textId="77777777">
        <w:trPr>
          <w:trHeight w:val="7635"/>
        </w:trPr>
        <w:tc>
          <w:tcPr>
            <w:tcW w:w="3123" w:type="dxa"/>
          </w:tcPr>
          <w:p w14:paraId="67B3BF9C" w14:textId="77777777" w:rsidR="009438EF" w:rsidRDefault="00D257B2">
            <w:pPr>
              <w:pStyle w:val="TableParagraph"/>
              <w:rPr>
                <w:sz w:val="20"/>
              </w:rPr>
            </w:pPr>
            <w:r>
              <w:rPr>
                <w:sz w:val="20"/>
              </w:rPr>
              <w:t>(6)</w:t>
            </w:r>
            <w:proofErr w:type="spellStart"/>
            <w:r>
              <w:rPr>
                <w:sz w:val="20"/>
              </w:rPr>
              <w:t>生態系</w:t>
            </w:r>
            <w:proofErr w:type="spellEnd"/>
          </w:p>
        </w:tc>
        <w:tc>
          <w:tcPr>
            <w:tcW w:w="6229" w:type="dxa"/>
          </w:tcPr>
          <w:p w14:paraId="68FB2A65" w14:textId="77777777" w:rsidR="00FE526B" w:rsidRDefault="007D14CA">
            <w:pPr>
              <w:pStyle w:val="TableParagraph"/>
              <w:spacing w:before="81" w:line="276" w:lineRule="auto"/>
              <w:ind w:left="105" w:right="121"/>
              <w:rPr>
                <w:sz w:val="20"/>
                <w:lang w:eastAsia="ja-JP"/>
              </w:rPr>
            </w:pPr>
            <w:r w:rsidRPr="007D14CA">
              <w:rPr>
                <w:rFonts w:hint="eastAsia"/>
                <w:sz w:val="20"/>
                <w:lang w:eastAsia="ja-JP"/>
              </w:rPr>
              <w:t xml:space="preserve">EU環境影響評価指令(2014/52/EU)および戦略的環境評価指令(2001/42/EC)(または他の同等の国内規定または国際基準に従って、環境影響評価(EIA)が完了していることを確実にする。例： IFC Performance Standard 1: </w:t>
            </w:r>
            <w:r w:rsidR="00FE526B">
              <w:rPr>
                <w:rFonts w:hint="eastAsia"/>
                <w:sz w:val="20"/>
                <w:lang w:eastAsia="ja-JP"/>
              </w:rPr>
              <w:t>環境・社会的リスクの評価と管理</w:t>
            </w:r>
            <w:r w:rsidRPr="007D14CA">
              <w:rPr>
                <w:rFonts w:hint="eastAsia"/>
                <w:sz w:val="20"/>
                <w:lang w:eastAsia="ja-JP"/>
              </w:rPr>
              <w:t>—は、サイト/運営(輸送インフラ、運営、廃棄物処理施設などの付随サービスを含む) EU以外の国の場合、より厳しい方を適用する－や、また、生物多様性/生態系を保護するために必要な緩和措置が、特にユネスコ世界遺産および主要生物多様性地域(KBA)</w:t>
            </w:r>
            <w:r w:rsidR="00FE526B">
              <w:rPr>
                <w:rFonts w:hint="eastAsia"/>
                <w:sz w:val="20"/>
                <w:lang w:eastAsia="ja-JP"/>
              </w:rPr>
              <w:t>などで実施されていること</w:t>
            </w:r>
            <w:r w:rsidRPr="007D14CA">
              <w:rPr>
                <w:rFonts w:hint="eastAsia"/>
                <w:sz w:val="20"/>
                <w:lang w:eastAsia="ja-JP"/>
              </w:rPr>
              <w:t>。</w:t>
            </w:r>
          </w:p>
          <w:p w14:paraId="384BF066" w14:textId="6A07B10D" w:rsidR="009438EF" w:rsidRDefault="00D257B2">
            <w:pPr>
              <w:pStyle w:val="TableParagraph"/>
              <w:spacing w:before="81" w:line="276" w:lineRule="auto"/>
              <w:ind w:left="105" w:right="121"/>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 IFC Performance Standard 6) - EU非加盟国の</w:t>
            </w:r>
            <w:r w:rsidR="003254F4">
              <w:rPr>
                <w:sz w:val="20"/>
                <w:lang w:eastAsia="ja-JP"/>
              </w:rPr>
              <w:t>現場</w:t>
            </w:r>
            <w:r>
              <w:rPr>
                <w:sz w:val="20"/>
                <w:lang w:eastAsia="ja-JP"/>
              </w:rPr>
              <w:t>の場合、保護地域の保全目的に基づいて、より厳しい方</w:t>
            </w:r>
            <w:r w:rsidR="00FE526B">
              <w:rPr>
                <w:rFonts w:hint="eastAsia"/>
                <w:sz w:val="20"/>
                <w:lang w:eastAsia="ja-JP"/>
              </w:rPr>
              <w:t>を適用する</w:t>
            </w:r>
            <w:r>
              <w:rPr>
                <w:sz w:val="20"/>
                <w:lang w:eastAsia="ja-JP"/>
              </w:rPr>
              <w:t>。 そのような</w:t>
            </w:r>
            <w:r w:rsidR="003254F4">
              <w:rPr>
                <w:sz w:val="20"/>
                <w:lang w:eastAsia="ja-JP"/>
              </w:rPr>
              <w:t>現場</w:t>
            </w:r>
            <w:r>
              <w:rPr>
                <w:sz w:val="20"/>
                <w:lang w:eastAsia="ja-JP"/>
              </w:rPr>
              <w:t>のために、以下のことを確実に</w:t>
            </w:r>
            <w:r w:rsidR="00290259">
              <w:rPr>
                <w:rFonts w:hint="eastAsia"/>
                <w:sz w:val="20"/>
                <w:lang w:eastAsia="ja-JP"/>
              </w:rPr>
              <w:t>する</w:t>
            </w:r>
            <w:r>
              <w:rPr>
                <w:sz w:val="20"/>
                <w:lang w:eastAsia="ja-JP"/>
              </w:rPr>
              <w:t>。</w:t>
            </w:r>
          </w:p>
          <w:p w14:paraId="54524FE5" w14:textId="663771C5" w:rsidR="009438EF" w:rsidRDefault="00D257B2">
            <w:pPr>
              <w:pStyle w:val="TableParagraph"/>
              <w:numPr>
                <w:ilvl w:val="1"/>
                <w:numId w:val="43"/>
              </w:numPr>
              <w:tabs>
                <w:tab w:val="left" w:pos="825"/>
                <w:tab w:val="left" w:pos="826"/>
              </w:tabs>
              <w:spacing w:before="81" w:line="273" w:lineRule="auto"/>
              <w:ind w:right="561"/>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90259">
              <w:rPr>
                <w:rFonts w:hint="eastAsia"/>
                <w:sz w:val="20"/>
                <w:lang w:eastAsia="ja-JP"/>
              </w:rPr>
              <w:t>こと</w:t>
            </w:r>
            <w:r>
              <w:rPr>
                <w:sz w:val="20"/>
                <w:lang w:eastAsia="ja-JP"/>
              </w:rPr>
              <w:t>。</w:t>
            </w:r>
          </w:p>
          <w:p w14:paraId="74CFF209" w14:textId="75965B8E" w:rsidR="009438EF" w:rsidRDefault="00290259" w:rsidP="00290259">
            <w:pPr>
              <w:pStyle w:val="TableParagraph"/>
              <w:numPr>
                <w:ilvl w:val="1"/>
                <w:numId w:val="43"/>
              </w:numPr>
              <w:tabs>
                <w:tab w:val="left" w:pos="825"/>
                <w:tab w:val="left" w:pos="826"/>
              </w:tabs>
              <w:spacing w:before="7"/>
              <w:rPr>
                <w:sz w:val="20"/>
                <w:lang w:eastAsia="ja-JP"/>
              </w:rPr>
            </w:pPr>
            <w:r>
              <w:rPr>
                <w:rFonts w:hint="eastAsia"/>
                <w:sz w:val="20"/>
                <w:lang w:eastAsia="ja-JP"/>
              </w:rPr>
              <w:t>生物</w:t>
            </w:r>
            <w:r w:rsidRPr="00290259">
              <w:rPr>
                <w:rFonts w:hint="eastAsia"/>
                <w:sz w:val="20"/>
                <w:lang w:eastAsia="ja-JP"/>
              </w:rPr>
              <w:t>種及び生息地への影響</w:t>
            </w:r>
            <w:r>
              <w:rPr>
                <w:rFonts w:hint="eastAsia"/>
                <w:sz w:val="20"/>
                <w:lang w:eastAsia="ja-JP"/>
              </w:rPr>
              <w:t>を</w:t>
            </w:r>
            <w:r w:rsidR="00D257B2">
              <w:rPr>
                <w:sz w:val="20"/>
                <w:lang w:eastAsia="ja-JP"/>
              </w:rPr>
              <w:t>削減するために必要なすべての緩和措置</w:t>
            </w:r>
            <w:r>
              <w:rPr>
                <w:rFonts w:hint="eastAsia"/>
                <w:sz w:val="20"/>
                <w:lang w:eastAsia="ja-JP"/>
              </w:rPr>
              <w:t>と（続く）</w:t>
            </w:r>
          </w:p>
          <w:p w14:paraId="6885280C" w14:textId="0F667BE7" w:rsidR="009438EF" w:rsidRDefault="009438EF">
            <w:pPr>
              <w:pStyle w:val="TableParagraph"/>
              <w:spacing w:before="30"/>
              <w:ind w:left="825"/>
              <w:rPr>
                <w:sz w:val="20"/>
                <w:lang w:eastAsia="ja-JP"/>
              </w:rPr>
            </w:pPr>
          </w:p>
        </w:tc>
      </w:tr>
    </w:tbl>
    <w:p w14:paraId="54E557C4" w14:textId="77777777" w:rsidR="009438EF" w:rsidRDefault="009438EF">
      <w:pPr>
        <w:rPr>
          <w:sz w:val="20"/>
          <w:lang w:eastAsia="ja-JP"/>
        </w:rPr>
        <w:sectPr w:rsidR="009438EF">
          <w:pgSz w:w="12240" w:h="15840"/>
          <w:pgMar w:top="1440" w:right="1320" w:bottom="1560" w:left="1340" w:header="0" w:footer="1372" w:gutter="0"/>
          <w:cols w:space="720"/>
        </w:sectPr>
      </w:pPr>
    </w:p>
    <w:p w14:paraId="7D64D4A3" w14:textId="77777777" w:rsidR="009438EF" w:rsidRDefault="00392619">
      <w:pPr>
        <w:pStyle w:val="a3"/>
        <w:ind w:left="3223"/>
        <w:rPr>
          <w:sz w:val="20"/>
        </w:rPr>
      </w:pPr>
      <w:r>
        <w:rPr>
          <w:noProof/>
          <w:lang w:val="en-US" w:eastAsia="ja-JP"/>
        </w:rPr>
        <w:lastRenderedPageBreak/>
        <mc:AlternateContent>
          <mc:Choice Requires="wps">
            <w:drawing>
              <wp:anchor distT="0" distB="0" distL="114300" distR="114300" simplePos="0" relativeHeight="251648512" behindDoc="0" locked="0" layoutInCell="1" allowOverlap="1" wp14:anchorId="5944E868" wp14:editId="4394C329">
                <wp:simplePos x="0" y="0"/>
                <wp:positionH relativeFrom="page">
                  <wp:posOffset>917575</wp:posOffset>
                </wp:positionH>
                <wp:positionV relativeFrom="page">
                  <wp:posOffset>914400</wp:posOffset>
                </wp:positionV>
                <wp:extent cx="0" cy="576580"/>
                <wp:effectExtent l="12700" t="9525" r="6350" b="1397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F65CF" id="Line 1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JNHAIAAEI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" strokeweight=".48pt">
                <w10:wrap anchorx="page" anchory="page"/>
              </v:line>
            </w:pict>
          </mc:Fallback>
        </mc:AlternateContent>
      </w:r>
      <w:r>
        <w:rPr>
          <w:noProof/>
          <w:sz w:val="20"/>
          <w:lang w:val="en-US" w:eastAsia="ja-JP"/>
        </w:rPr>
        <mc:AlternateContent>
          <mc:Choice Requires="wps">
            <w:drawing>
              <wp:inline distT="0" distB="0" distL="0" distR="0" wp14:anchorId="3D0FCC85" wp14:editId="2225CEE1">
                <wp:extent cx="3955415" cy="570230"/>
                <wp:effectExtent l="11430" t="9525" r="5080"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5702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867616" w14:textId="24434AF4" w:rsidR="00DD71D8" w:rsidRDefault="00DD71D8">
                            <w:pPr>
                              <w:numPr>
                                <w:ilvl w:val="0"/>
                                <w:numId w:val="42"/>
                              </w:numPr>
                              <w:tabs>
                                <w:tab w:val="left" w:pos="820"/>
                                <w:tab w:val="left" w:pos="821"/>
                              </w:tabs>
                              <w:spacing w:line="273" w:lineRule="auto"/>
                              <w:ind w:right="195"/>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xbxContent>
                      </wps:txbx>
                      <wps:bodyPr rot="0" vert="horz" wrap="square" lIns="0" tIns="0" rIns="0" bIns="0" anchor="t" anchorCtr="0" upright="1">
                        <a:noAutofit/>
                      </wps:bodyPr>
                    </wps:wsp>
                  </a:graphicData>
                </a:graphic>
              </wp:inline>
            </w:drawing>
          </mc:Choice>
          <mc:Fallback>
            <w:pict>
              <v:shape w14:anchorId="3D0FCC85" id="Text Box 18" o:spid="_x0000_s1027" type="#_x0000_t202" style="width:311.4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" filled="f" strokeweight=".48pt">
                <v:textbox inset="0,0,0,0">
                  <w:txbxContent>
                    <w:p w14:paraId="26867616" w14:textId="24434AF4" w:rsidR="00DD71D8" w:rsidRDefault="00DD71D8">
                      <w:pPr>
                        <w:numPr>
                          <w:ilvl w:val="0"/>
                          <w:numId w:val="42"/>
                        </w:numPr>
                        <w:tabs>
                          <w:tab w:val="left" w:pos="820"/>
                          <w:tab w:val="left" w:pos="821"/>
                        </w:tabs>
                        <w:spacing w:line="273" w:lineRule="auto"/>
                        <w:ind w:right="195"/>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xbxContent>
                </v:textbox>
                <w10:anchorlock/>
              </v:shape>
            </w:pict>
          </mc:Fallback>
        </mc:AlternateContent>
      </w:r>
    </w:p>
    <w:p w14:paraId="203E7AA3" w14:textId="77777777" w:rsidR="009438EF" w:rsidRDefault="009438EF">
      <w:pPr>
        <w:rPr>
          <w:sz w:val="20"/>
        </w:rPr>
        <w:sectPr w:rsidR="009438EF">
          <w:pgSz w:w="12240" w:h="15840"/>
          <w:pgMar w:top="1440" w:right="1320" w:bottom="1560" w:left="1340" w:header="0" w:footer="1372" w:gutter="0"/>
          <w:cols w:space="720"/>
        </w:sectPr>
      </w:pPr>
    </w:p>
    <w:p w14:paraId="17F377CA" w14:textId="77777777" w:rsidR="009438EF" w:rsidRDefault="00D257B2">
      <w:pPr>
        <w:pStyle w:val="a4"/>
        <w:numPr>
          <w:ilvl w:val="1"/>
          <w:numId w:val="65"/>
        </w:numPr>
        <w:tabs>
          <w:tab w:val="left" w:pos="820"/>
          <w:tab w:val="left" w:pos="821"/>
        </w:tabs>
        <w:rPr>
          <w:b/>
          <w:sz w:val="24"/>
          <w:lang w:eastAsia="ja-JP"/>
        </w:rPr>
      </w:pPr>
      <w:r>
        <w:rPr>
          <w:b/>
          <w:color w:val="006FC0"/>
          <w:sz w:val="24"/>
          <w:lang w:eastAsia="ja-JP"/>
        </w:rPr>
        <w:lastRenderedPageBreak/>
        <w:t>その他の無機基礎化学品の製造</w:t>
      </w:r>
    </w:p>
    <w:p w14:paraId="7247392D" w14:textId="77777777" w:rsidR="009438EF" w:rsidRDefault="009438EF">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7173"/>
      </w:tblGrid>
      <w:tr w:rsidR="009438EF" w14:paraId="33B10EEC" w14:textId="77777777">
        <w:trPr>
          <w:trHeight w:val="383"/>
        </w:trPr>
        <w:tc>
          <w:tcPr>
            <w:tcW w:w="9352" w:type="dxa"/>
            <w:gridSpan w:val="2"/>
            <w:shd w:val="clear" w:color="auto" w:fill="4471C4"/>
          </w:tcPr>
          <w:p w14:paraId="3169676A"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268D663D" w14:textId="77777777">
        <w:trPr>
          <w:trHeight w:val="386"/>
        </w:trPr>
        <w:tc>
          <w:tcPr>
            <w:tcW w:w="2179" w:type="dxa"/>
          </w:tcPr>
          <w:p w14:paraId="2A963D2A" w14:textId="77777777" w:rsidR="009438EF" w:rsidRDefault="00D257B2">
            <w:pPr>
              <w:pStyle w:val="TableParagraph"/>
              <w:rPr>
                <w:sz w:val="20"/>
              </w:rPr>
            </w:pPr>
            <w:proofErr w:type="spellStart"/>
            <w:r>
              <w:rPr>
                <w:sz w:val="20"/>
              </w:rPr>
              <w:t>マクロセクタ</w:t>
            </w:r>
            <w:proofErr w:type="spellEnd"/>
            <w:r>
              <w:rPr>
                <w:sz w:val="20"/>
              </w:rPr>
              <w:t>ー</w:t>
            </w:r>
          </w:p>
        </w:tc>
        <w:tc>
          <w:tcPr>
            <w:tcW w:w="7173" w:type="dxa"/>
          </w:tcPr>
          <w:p w14:paraId="60B54E65" w14:textId="77777777" w:rsidR="009438EF" w:rsidRDefault="00D257B2">
            <w:pPr>
              <w:pStyle w:val="TableParagraph"/>
              <w:rPr>
                <w:sz w:val="20"/>
              </w:rPr>
            </w:pPr>
            <w:r>
              <w:rPr>
                <w:sz w:val="20"/>
              </w:rPr>
              <w:t>C-</w:t>
            </w:r>
            <w:proofErr w:type="spellStart"/>
            <w:r>
              <w:rPr>
                <w:sz w:val="20"/>
              </w:rPr>
              <w:t>製造</w:t>
            </w:r>
            <w:proofErr w:type="spellEnd"/>
          </w:p>
        </w:tc>
      </w:tr>
      <w:tr w:rsidR="009438EF" w14:paraId="48E87D95" w14:textId="77777777">
        <w:trPr>
          <w:trHeight w:val="383"/>
        </w:trPr>
        <w:tc>
          <w:tcPr>
            <w:tcW w:w="2179" w:type="dxa"/>
          </w:tcPr>
          <w:p w14:paraId="1997FB11" w14:textId="77777777" w:rsidR="009438EF" w:rsidRDefault="00D257B2">
            <w:pPr>
              <w:pStyle w:val="TableParagraph"/>
              <w:rPr>
                <w:sz w:val="20"/>
              </w:rPr>
            </w:pPr>
            <w:proofErr w:type="spellStart"/>
            <w:r>
              <w:rPr>
                <w:sz w:val="20"/>
              </w:rPr>
              <w:t>NACEレベル</w:t>
            </w:r>
            <w:proofErr w:type="spellEnd"/>
          </w:p>
        </w:tc>
        <w:tc>
          <w:tcPr>
            <w:tcW w:w="7173" w:type="dxa"/>
          </w:tcPr>
          <w:p w14:paraId="76878AE5" w14:textId="77777777" w:rsidR="009438EF" w:rsidRDefault="00D257B2">
            <w:pPr>
              <w:pStyle w:val="TableParagraph"/>
              <w:rPr>
                <w:sz w:val="20"/>
              </w:rPr>
            </w:pPr>
            <w:r>
              <w:rPr>
                <w:w w:val="99"/>
                <w:sz w:val="20"/>
              </w:rPr>
              <w:t>4</w:t>
            </w:r>
          </w:p>
        </w:tc>
      </w:tr>
      <w:tr w:rsidR="009438EF" w14:paraId="63EE6A0A" w14:textId="77777777">
        <w:trPr>
          <w:trHeight w:val="383"/>
        </w:trPr>
        <w:tc>
          <w:tcPr>
            <w:tcW w:w="2179" w:type="dxa"/>
          </w:tcPr>
          <w:p w14:paraId="1A26A9DA" w14:textId="77777777" w:rsidR="009438EF" w:rsidRDefault="00D257B2">
            <w:pPr>
              <w:pStyle w:val="TableParagraph"/>
              <w:rPr>
                <w:sz w:val="20"/>
              </w:rPr>
            </w:pPr>
            <w:proofErr w:type="spellStart"/>
            <w:r>
              <w:rPr>
                <w:sz w:val="20"/>
              </w:rPr>
              <w:t>コード</w:t>
            </w:r>
            <w:proofErr w:type="spellEnd"/>
          </w:p>
        </w:tc>
        <w:tc>
          <w:tcPr>
            <w:tcW w:w="7173" w:type="dxa"/>
          </w:tcPr>
          <w:p w14:paraId="584ED92D" w14:textId="77777777" w:rsidR="009438EF" w:rsidRDefault="00D257B2">
            <w:pPr>
              <w:pStyle w:val="TableParagraph"/>
              <w:rPr>
                <w:sz w:val="20"/>
              </w:rPr>
            </w:pPr>
            <w:r>
              <w:rPr>
                <w:sz w:val="20"/>
              </w:rPr>
              <w:t>C20.1.3</w:t>
            </w:r>
          </w:p>
        </w:tc>
      </w:tr>
      <w:tr w:rsidR="009438EF" w14:paraId="39931C0D" w14:textId="77777777">
        <w:trPr>
          <w:trHeight w:val="2294"/>
        </w:trPr>
        <w:tc>
          <w:tcPr>
            <w:tcW w:w="2179" w:type="dxa"/>
          </w:tcPr>
          <w:p w14:paraId="4C66E18A" w14:textId="77777777" w:rsidR="009438EF" w:rsidRDefault="00D257B2">
            <w:pPr>
              <w:pStyle w:val="TableParagraph"/>
              <w:spacing w:before="42"/>
              <w:rPr>
                <w:sz w:val="20"/>
              </w:rPr>
            </w:pPr>
            <w:proofErr w:type="spellStart"/>
            <w:r>
              <w:rPr>
                <w:sz w:val="20"/>
              </w:rPr>
              <w:t>内容</w:t>
            </w:r>
            <w:proofErr w:type="spellEnd"/>
          </w:p>
        </w:tc>
        <w:tc>
          <w:tcPr>
            <w:tcW w:w="7173" w:type="dxa"/>
          </w:tcPr>
          <w:p w14:paraId="21E75828" w14:textId="77777777" w:rsidR="009438EF" w:rsidRDefault="00D257B2">
            <w:pPr>
              <w:pStyle w:val="TableParagraph"/>
              <w:numPr>
                <w:ilvl w:val="0"/>
                <w:numId w:val="41"/>
              </w:numPr>
              <w:tabs>
                <w:tab w:val="left" w:pos="828"/>
                <w:tab w:val="left" w:pos="829"/>
              </w:tabs>
              <w:spacing w:before="43"/>
              <w:ind w:firstLine="305"/>
              <w:rPr>
                <w:sz w:val="20"/>
                <w:lang w:eastAsia="ja-JP"/>
              </w:rPr>
            </w:pPr>
            <w:r>
              <w:rPr>
                <w:sz w:val="20"/>
                <w:lang w:eastAsia="ja-JP"/>
              </w:rPr>
              <w:t>カーボンブラックの製造</w:t>
            </w:r>
          </w:p>
          <w:p w14:paraId="432DB506" w14:textId="77777777" w:rsidR="009438EF" w:rsidRDefault="00D257B2">
            <w:pPr>
              <w:pStyle w:val="TableParagraph"/>
              <w:numPr>
                <w:ilvl w:val="0"/>
                <w:numId w:val="41"/>
              </w:numPr>
              <w:tabs>
                <w:tab w:val="left" w:pos="828"/>
                <w:tab w:val="left" w:pos="829"/>
              </w:tabs>
              <w:spacing w:before="31"/>
              <w:ind w:firstLine="305"/>
              <w:rPr>
                <w:sz w:val="20"/>
                <w:lang w:eastAsia="ja-JP"/>
              </w:rPr>
            </w:pPr>
            <w:r>
              <w:rPr>
                <w:sz w:val="20"/>
                <w:lang w:eastAsia="ja-JP"/>
              </w:rPr>
              <w:t>炭酸二ナトリウム(ソーダ灰)の製造</w:t>
            </w:r>
          </w:p>
          <w:p w14:paraId="4B866D63" w14:textId="347BCBA3" w:rsidR="009438EF" w:rsidRDefault="00D257B2">
            <w:pPr>
              <w:pStyle w:val="TableParagraph"/>
              <w:numPr>
                <w:ilvl w:val="0"/>
                <w:numId w:val="41"/>
              </w:numPr>
              <w:tabs>
                <w:tab w:val="left" w:pos="828"/>
                <w:tab w:val="left" w:pos="829"/>
              </w:tabs>
              <w:spacing w:before="34" w:line="350" w:lineRule="auto"/>
              <w:ind w:right="4245" w:firstLine="305"/>
              <w:rPr>
                <w:sz w:val="20"/>
                <w:lang w:eastAsia="ja-JP"/>
              </w:rPr>
            </w:pPr>
            <w:r>
              <w:rPr>
                <w:sz w:val="20"/>
                <w:lang w:eastAsia="ja-JP"/>
              </w:rPr>
              <w:t>塩素の製造:</w:t>
            </w:r>
          </w:p>
          <w:p w14:paraId="449F2990" w14:textId="4CB269D6" w:rsidR="00290259" w:rsidRDefault="00290259" w:rsidP="008229F5">
            <w:pPr>
              <w:pStyle w:val="TableParagraph"/>
              <w:tabs>
                <w:tab w:val="left" w:pos="828"/>
                <w:tab w:val="left" w:pos="829"/>
              </w:tabs>
              <w:spacing w:before="34" w:line="350" w:lineRule="auto"/>
              <w:ind w:left="0" w:right="4245"/>
              <w:rPr>
                <w:sz w:val="20"/>
                <w:lang w:eastAsia="ja-JP"/>
              </w:rPr>
            </w:pPr>
            <w:r>
              <w:rPr>
                <w:rFonts w:hint="eastAsia"/>
                <w:sz w:val="20"/>
                <w:lang w:eastAsia="ja-JP"/>
              </w:rPr>
              <w:t>CPAコード</w:t>
            </w:r>
          </w:p>
          <w:p w14:paraId="7F1F505E" w14:textId="77777777" w:rsidR="009438EF" w:rsidRDefault="00D257B2">
            <w:pPr>
              <w:pStyle w:val="TableParagraph"/>
              <w:numPr>
                <w:ilvl w:val="0"/>
                <w:numId w:val="41"/>
              </w:numPr>
              <w:tabs>
                <w:tab w:val="left" w:pos="828"/>
                <w:tab w:val="left" w:pos="829"/>
              </w:tabs>
              <w:spacing w:before="9"/>
              <w:ind w:left="828"/>
              <w:rPr>
                <w:sz w:val="20"/>
              </w:rPr>
            </w:pPr>
            <w:r>
              <w:rPr>
                <w:sz w:val="20"/>
              </w:rPr>
              <w:t>カーボンブラック:20.13.21.30</w:t>
            </w:r>
          </w:p>
          <w:p w14:paraId="6F5B2B71" w14:textId="77777777" w:rsidR="009438EF" w:rsidRDefault="00D257B2">
            <w:pPr>
              <w:pStyle w:val="TableParagraph"/>
              <w:numPr>
                <w:ilvl w:val="0"/>
                <w:numId w:val="41"/>
              </w:numPr>
              <w:tabs>
                <w:tab w:val="left" w:pos="828"/>
                <w:tab w:val="left" w:pos="829"/>
              </w:tabs>
              <w:spacing w:before="32"/>
              <w:ind w:left="828"/>
              <w:rPr>
                <w:sz w:val="20"/>
                <w:lang w:eastAsia="ja-JP"/>
              </w:rPr>
            </w:pPr>
            <w:r>
              <w:rPr>
                <w:sz w:val="20"/>
                <w:lang w:eastAsia="ja-JP"/>
              </w:rPr>
              <w:t>炭酸二ナトリウム(ソーダ灰):20.13.43.10</w:t>
            </w:r>
          </w:p>
          <w:p w14:paraId="179E93A7" w14:textId="77777777" w:rsidR="009438EF" w:rsidRDefault="00D257B2">
            <w:pPr>
              <w:pStyle w:val="TableParagraph"/>
              <w:numPr>
                <w:ilvl w:val="0"/>
                <w:numId w:val="41"/>
              </w:numPr>
              <w:tabs>
                <w:tab w:val="left" w:pos="828"/>
                <w:tab w:val="left" w:pos="829"/>
              </w:tabs>
              <w:spacing w:before="112"/>
              <w:ind w:left="828"/>
              <w:rPr>
                <w:sz w:val="20"/>
              </w:rPr>
            </w:pPr>
            <w:r>
              <w:rPr>
                <w:sz w:val="20"/>
              </w:rPr>
              <w:t>塩素:20.13.21.11</w:t>
            </w:r>
          </w:p>
        </w:tc>
      </w:tr>
      <w:tr w:rsidR="009438EF" w14:paraId="52B8C35C" w14:textId="77777777">
        <w:trPr>
          <w:trHeight w:val="383"/>
        </w:trPr>
        <w:tc>
          <w:tcPr>
            <w:tcW w:w="9352" w:type="dxa"/>
            <w:gridSpan w:val="2"/>
            <w:shd w:val="clear" w:color="auto" w:fill="4471C4"/>
          </w:tcPr>
          <w:p w14:paraId="5BA7E2E8" w14:textId="77777777" w:rsidR="009438EF" w:rsidRDefault="00D257B2">
            <w:pPr>
              <w:pStyle w:val="TableParagraph"/>
              <w:rPr>
                <w:b/>
                <w:sz w:val="20"/>
              </w:rPr>
            </w:pPr>
            <w:proofErr w:type="spellStart"/>
            <w:r>
              <w:rPr>
                <w:b/>
                <w:color w:val="FFFFFF"/>
                <w:sz w:val="20"/>
              </w:rPr>
              <w:t>適応基準</w:t>
            </w:r>
            <w:proofErr w:type="spellEnd"/>
          </w:p>
        </w:tc>
      </w:tr>
      <w:tr w:rsidR="009438EF" w14:paraId="59C65D98" w14:textId="77777777">
        <w:trPr>
          <w:trHeight w:val="2137"/>
        </w:trPr>
        <w:tc>
          <w:tcPr>
            <w:tcW w:w="9352" w:type="dxa"/>
            <w:gridSpan w:val="2"/>
          </w:tcPr>
          <w:p w14:paraId="152B7B8A"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402F0BD0" w14:textId="77777777" w:rsidR="009438EF" w:rsidRDefault="009438EF">
            <w:pPr>
              <w:pStyle w:val="TableParagraph"/>
              <w:spacing w:before="9"/>
              <w:ind w:left="0"/>
              <w:rPr>
                <w:b/>
                <w:sz w:val="23"/>
                <w:lang w:eastAsia="ja-JP"/>
              </w:rPr>
            </w:pPr>
          </w:p>
          <w:p w14:paraId="67E50A9E" w14:textId="77777777" w:rsidR="009438EF" w:rsidRDefault="00D257B2">
            <w:pPr>
              <w:pStyle w:val="TableParagraph"/>
              <w:numPr>
                <w:ilvl w:val="0"/>
                <w:numId w:val="40"/>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58D54A5B" w14:textId="77777777" w:rsidR="009438EF" w:rsidRDefault="009438EF">
            <w:pPr>
              <w:pStyle w:val="TableParagraph"/>
              <w:spacing w:before="0"/>
              <w:ind w:left="0"/>
              <w:rPr>
                <w:b/>
                <w:sz w:val="24"/>
                <w:lang w:eastAsia="ja-JP"/>
              </w:rPr>
            </w:pPr>
          </w:p>
          <w:p w14:paraId="099261AC" w14:textId="77777777" w:rsidR="009438EF" w:rsidRDefault="00D257B2">
            <w:pPr>
              <w:pStyle w:val="TableParagraph"/>
              <w:numPr>
                <w:ilvl w:val="0"/>
                <w:numId w:val="40"/>
              </w:numPr>
              <w:tabs>
                <w:tab w:val="left" w:pos="827"/>
                <w:tab w:val="left" w:pos="828"/>
              </w:tabs>
              <w:spacing w:before="0"/>
              <w:rPr>
                <w:sz w:val="20"/>
                <w:lang w:eastAsia="ja-JP"/>
              </w:rPr>
            </w:pPr>
            <w:r>
              <w:rPr>
                <w:color w:val="00AFEF"/>
                <w:sz w:val="20"/>
                <w:u w:val="single" w:color="00AFEF"/>
                <w:lang w:eastAsia="ja-JP"/>
              </w:rPr>
              <w:t>適応を可能にする活動のスクリーニング基準</w:t>
            </w:r>
          </w:p>
          <w:p w14:paraId="4FB9CA71" w14:textId="77777777" w:rsidR="009438EF" w:rsidRDefault="009438EF">
            <w:pPr>
              <w:pStyle w:val="TableParagraph"/>
              <w:spacing w:before="9"/>
              <w:ind w:left="0"/>
              <w:rPr>
                <w:b/>
                <w:sz w:val="23"/>
                <w:lang w:eastAsia="ja-JP"/>
              </w:rPr>
            </w:pPr>
          </w:p>
          <w:p w14:paraId="25982B6B" w14:textId="4DB7C46E" w:rsidR="009438EF" w:rsidRDefault="00D7303C">
            <w:pPr>
              <w:pStyle w:val="TableParagraph"/>
              <w:spacing w:before="1"/>
              <w:rPr>
                <w:sz w:val="20"/>
                <w:lang w:eastAsia="ja-JP"/>
              </w:rPr>
            </w:pPr>
            <w:r>
              <w:rPr>
                <w:sz w:val="20"/>
                <w:lang w:eastAsia="ja-JP"/>
              </w:rPr>
              <w:t>タクソノミー</w:t>
            </w:r>
            <w:r w:rsidR="00D257B2">
              <w:rPr>
                <w:sz w:val="20"/>
                <w:lang w:eastAsia="ja-JP"/>
              </w:rPr>
              <w:t>の利用者は、ど</w:t>
            </w:r>
            <w:r w:rsidR="00290259">
              <w:rPr>
                <w:rFonts w:hint="eastAsia"/>
                <w:sz w:val="20"/>
                <w:lang w:eastAsia="ja-JP"/>
              </w:rPr>
              <w:t>ちら</w:t>
            </w:r>
            <w:r w:rsidR="00D257B2">
              <w:rPr>
                <w:sz w:val="20"/>
                <w:lang w:eastAsia="ja-JP"/>
              </w:rPr>
              <w:t>の基準に</w:t>
            </w:r>
            <w:r w:rsidR="00290259">
              <w:rPr>
                <w:rFonts w:hint="eastAsia"/>
                <w:sz w:val="20"/>
                <w:lang w:eastAsia="ja-JP"/>
              </w:rPr>
              <w:t>対</w:t>
            </w:r>
            <w:r w:rsidR="00D257B2">
              <w:rPr>
                <w:sz w:val="20"/>
                <w:lang w:eastAsia="ja-JP"/>
              </w:rPr>
              <w:t>応しているかを</w:t>
            </w:r>
            <w:r w:rsidR="00290259">
              <w:rPr>
                <w:rFonts w:hint="eastAsia"/>
                <w:sz w:val="20"/>
                <w:lang w:eastAsia="ja-JP"/>
              </w:rPr>
              <w:t>詳しく示さ</w:t>
            </w:r>
            <w:r w:rsidR="00D257B2">
              <w:rPr>
                <w:sz w:val="20"/>
                <w:lang w:eastAsia="ja-JP"/>
              </w:rPr>
              <w:t>なければならない。</w:t>
            </w:r>
          </w:p>
        </w:tc>
      </w:tr>
    </w:tbl>
    <w:p w14:paraId="2A017320" w14:textId="77777777" w:rsidR="009438EF" w:rsidRDefault="009438EF">
      <w:pPr>
        <w:pStyle w:val="a3"/>
        <w:spacing w:before="4"/>
        <w:rPr>
          <w:b/>
          <w:sz w:val="33"/>
          <w:lang w:eastAsia="ja-JP"/>
        </w:rPr>
      </w:pPr>
    </w:p>
    <w:p w14:paraId="14AA637A" w14:textId="77777777" w:rsidR="009438EF" w:rsidRDefault="00D257B2">
      <w:pPr>
        <w:pStyle w:val="3"/>
        <w:ind w:left="100" w:firstLine="0"/>
        <w:rPr>
          <w:lang w:eastAsia="ja-JP"/>
        </w:rPr>
      </w:pPr>
      <w:r>
        <w:rPr>
          <w:lang w:eastAsia="ja-JP"/>
        </w:rPr>
        <w:t>DNSHの評価は3つの化学物質に分けられる。</w:t>
      </w:r>
    </w:p>
    <w:p w14:paraId="67B6F26B" w14:textId="77777777" w:rsidR="009438EF" w:rsidRDefault="00D257B2">
      <w:pPr>
        <w:pStyle w:val="a4"/>
        <w:numPr>
          <w:ilvl w:val="2"/>
          <w:numId w:val="65"/>
        </w:numPr>
        <w:tabs>
          <w:tab w:val="left" w:pos="820"/>
          <w:tab w:val="left" w:pos="821"/>
        </w:tabs>
        <w:spacing w:before="117"/>
        <w:rPr>
          <w:sz w:val="20"/>
          <w:lang w:eastAsia="ja-JP"/>
        </w:rPr>
      </w:pPr>
      <w:r>
        <w:rPr>
          <w:sz w:val="20"/>
          <w:lang w:eastAsia="ja-JP"/>
        </w:rPr>
        <w:t>カーボンブラックの製造</w:t>
      </w:r>
    </w:p>
    <w:p w14:paraId="707EEE6D" w14:textId="77777777" w:rsidR="009438EF" w:rsidRDefault="00D257B2">
      <w:pPr>
        <w:pStyle w:val="a4"/>
        <w:numPr>
          <w:ilvl w:val="2"/>
          <w:numId w:val="65"/>
        </w:numPr>
        <w:tabs>
          <w:tab w:val="left" w:pos="820"/>
          <w:tab w:val="left" w:pos="821"/>
        </w:tabs>
        <w:spacing w:before="33"/>
        <w:rPr>
          <w:sz w:val="20"/>
          <w:lang w:eastAsia="ja-JP"/>
        </w:rPr>
      </w:pPr>
      <w:r>
        <w:rPr>
          <w:sz w:val="20"/>
          <w:lang w:eastAsia="ja-JP"/>
        </w:rPr>
        <w:t>炭酸二ナトリウム(ソーダ灰)の製造</w:t>
      </w:r>
    </w:p>
    <w:p w14:paraId="508DB997" w14:textId="77777777" w:rsidR="009438EF" w:rsidRDefault="00D257B2">
      <w:pPr>
        <w:pStyle w:val="a4"/>
        <w:numPr>
          <w:ilvl w:val="2"/>
          <w:numId w:val="65"/>
        </w:numPr>
        <w:tabs>
          <w:tab w:val="left" w:pos="820"/>
          <w:tab w:val="left" w:pos="821"/>
        </w:tabs>
        <w:spacing w:before="31"/>
        <w:rPr>
          <w:sz w:val="20"/>
        </w:rPr>
      </w:pPr>
      <w:proofErr w:type="spellStart"/>
      <w:r>
        <w:rPr>
          <w:sz w:val="20"/>
        </w:rPr>
        <w:t>塩素の製造</w:t>
      </w:r>
      <w:proofErr w:type="spellEnd"/>
    </w:p>
    <w:p w14:paraId="6815C892" w14:textId="77777777" w:rsidR="009438EF" w:rsidRDefault="009438EF">
      <w:pPr>
        <w:pStyle w:val="a3"/>
        <w:rPr>
          <w:sz w:val="20"/>
        </w:rPr>
      </w:pPr>
    </w:p>
    <w:p w14:paraId="26BC6667" w14:textId="77777777" w:rsidR="009438EF" w:rsidRDefault="009438EF">
      <w:pPr>
        <w:pStyle w:val="a3"/>
        <w:spacing w:before="10" w:after="1"/>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7439"/>
      </w:tblGrid>
      <w:tr w:rsidR="009438EF" w14:paraId="3E8ABD65" w14:textId="77777777">
        <w:trPr>
          <w:trHeight w:val="383"/>
        </w:trPr>
        <w:tc>
          <w:tcPr>
            <w:tcW w:w="9352" w:type="dxa"/>
            <w:gridSpan w:val="2"/>
            <w:shd w:val="clear" w:color="auto" w:fill="4471C4"/>
          </w:tcPr>
          <w:p w14:paraId="24B13D55" w14:textId="1DF797AA" w:rsidR="009438EF" w:rsidRDefault="000B7012">
            <w:pPr>
              <w:pStyle w:val="TableParagraph"/>
              <w:rPr>
                <w:b/>
                <w:sz w:val="20"/>
                <w:lang w:eastAsia="ja-JP"/>
              </w:rPr>
            </w:pPr>
            <w:r>
              <w:rPr>
                <w:b/>
                <w:color w:val="FFFFFF"/>
                <w:sz w:val="20"/>
                <w:lang w:eastAsia="ja-JP"/>
              </w:rPr>
              <w:t>重大な有害性</w:t>
            </w:r>
          </w:p>
        </w:tc>
      </w:tr>
      <w:tr w:rsidR="009438EF" w14:paraId="16D76DA0" w14:textId="77777777">
        <w:trPr>
          <w:trHeight w:val="2371"/>
        </w:trPr>
        <w:tc>
          <w:tcPr>
            <w:tcW w:w="9352" w:type="dxa"/>
            <w:gridSpan w:val="2"/>
          </w:tcPr>
          <w:p w14:paraId="6B90AB86" w14:textId="77777777" w:rsidR="009438EF" w:rsidRDefault="00D257B2">
            <w:pPr>
              <w:pStyle w:val="TableParagraph"/>
              <w:rPr>
                <w:sz w:val="20"/>
                <w:lang w:eastAsia="ja-JP"/>
              </w:rPr>
            </w:pPr>
            <w:r>
              <w:rPr>
                <w:sz w:val="20"/>
                <w:u w:val="single"/>
                <w:lang w:eastAsia="ja-JP"/>
              </w:rPr>
              <w:t>カーボンブラックの製造</w:t>
            </w:r>
          </w:p>
          <w:p w14:paraId="281119BC" w14:textId="77777777" w:rsidR="009438EF" w:rsidRDefault="00D257B2">
            <w:pPr>
              <w:pStyle w:val="TableParagraph"/>
              <w:spacing w:before="116" w:line="276" w:lineRule="auto"/>
              <w:rPr>
                <w:sz w:val="20"/>
                <w:lang w:eastAsia="ja-JP"/>
              </w:rPr>
            </w:pPr>
            <w:r>
              <w:rPr>
                <w:sz w:val="20"/>
                <w:lang w:eastAsia="ja-JP"/>
              </w:rPr>
              <w:t>カーボンブラックの製造による他の環境目的に対する主な潜在的著しい害は、次のものである。</w:t>
            </w:r>
          </w:p>
          <w:p w14:paraId="3315040F" w14:textId="77777777" w:rsidR="009438EF" w:rsidRDefault="00D257B2">
            <w:pPr>
              <w:pStyle w:val="TableParagraph"/>
              <w:numPr>
                <w:ilvl w:val="0"/>
                <w:numId w:val="39"/>
              </w:numPr>
              <w:tabs>
                <w:tab w:val="left" w:pos="827"/>
                <w:tab w:val="left" w:pos="828"/>
              </w:tabs>
              <w:spacing w:before="78"/>
              <w:rPr>
                <w:sz w:val="20"/>
              </w:rPr>
            </w:pPr>
            <w:proofErr w:type="spellStart"/>
            <w:r>
              <w:rPr>
                <w:sz w:val="20"/>
              </w:rPr>
              <w:t>気候緩和</w:t>
            </w:r>
            <w:proofErr w:type="spellEnd"/>
          </w:p>
          <w:p w14:paraId="48498738" w14:textId="77777777" w:rsidR="009438EF" w:rsidRDefault="00D257B2">
            <w:pPr>
              <w:pStyle w:val="TableParagraph"/>
              <w:numPr>
                <w:ilvl w:val="0"/>
                <w:numId w:val="39"/>
              </w:numPr>
              <w:tabs>
                <w:tab w:val="left" w:pos="827"/>
                <w:tab w:val="left" w:pos="828"/>
              </w:tabs>
              <w:spacing w:before="116"/>
              <w:rPr>
                <w:sz w:val="20"/>
                <w:lang w:eastAsia="ja-JP"/>
              </w:rPr>
            </w:pPr>
            <w:r>
              <w:rPr>
                <w:sz w:val="20"/>
                <w:lang w:eastAsia="ja-JP"/>
              </w:rPr>
              <w:t>大気、特に揮発性有機化合物(VOC)や粉塵への汚染物質の排出</w:t>
            </w:r>
          </w:p>
          <w:p w14:paraId="47D54C08" w14:textId="3E821738" w:rsidR="009438EF" w:rsidRDefault="00D257B2">
            <w:pPr>
              <w:pStyle w:val="TableParagraph"/>
              <w:numPr>
                <w:ilvl w:val="0"/>
                <w:numId w:val="39"/>
              </w:numPr>
              <w:tabs>
                <w:tab w:val="left" w:pos="827"/>
                <w:tab w:val="left" w:pos="828"/>
              </w:tabs>
              <w:spacing w:before="113"/>
              <w:rPr>
                <w:sz w:val="20"/>
                <w:lang w:eastAsia="ja-JP"/>
              </w:rPr>
            </w:pPr>
            <w:r>
              <w:rPr>
                <w:sz w:val="20"/>
                <w:lang w:eastAsia="ja-JP"/>
              </w:rPr>
              <w:t>冷却のための水</w:t>
            </w:r>
            <w:r w:rsidR="00290259">
              <w:rPr>
                <w:rFonts w:hint="eastAsia"/>
                <w:sz w:val="20"/>
                <w:lang w:eastAsia="ja-JP"/>
              </w:rPr>
              <w:t>不足</w:t>
            </w:r>
            <w:r>
              <w:rPr>
                <w:sz w:val="20"/>
                <w:lang w:eastAsia="ja-JP"/>
              </w:rPr>
              <w:t>地域における水の使用</w:t>
            </w:r>
          </w:p>
          <w:p w14:paraId="5CD29CD5" w14:textId="77777777" w:rsidR="009438EF" w:rsidRDefault="00D257B2">
            <w:pPr>
              <w:pStyle w:val="TableParagraph"/>
              <w:numPr>
                <w:ilvl w:val="0"/>
                <w:numId w:val="39"/>
              </w:numPr>
              <w:tabs>
                <w:tab w:val="left" w:pos="827"/>
                <w:tab w:val="left" w:pos="828"/>
              </w:tabs>
              <w:spacing w:before="116"/>
              <w:rPr>
                <w:sz w:val="20"/>
              </w:rPr>
            </w:pPr>
            <w:proofErr w:type="spellStart"/>
            <w:r>
              <w:rPr>
                <w:sz w:val="20"/>
              </w:rPr>
              <w:t>廃棄物の発生</w:t>
            </w:r>
            <w:proofErr w:type="spellEnd"/>
          </w:p>
        </w:tc>
      </w:tr>
      <w:tr w:rsidR="009438EF" w14:paraId="6BAF27F5" w14:textId="77777777">
        <w:trPr>
          <w:trHeight w:val="913"/>
        </w:trPr>
        <w:tc>
          <w:tcPr>
            <w:tcW w:w="1913" w:type="dxa"/>
          </w:tcPr>
          <w:p w14:paraId="61954939" w14:textId="77777777" w:rsidR="009438EF" w:rsidRDefault="00D257B2">
            <w:pPr>
              <w:pStyle w:val="TableParagraph"/>
              <w:spacing w:before="42"/>
              <w:rPr>
                <w:sz w:val="20"/>
              </w:rPr>
            </w:pPr>
            <w:r>
              <w:rPr>
                <w:sz w:val="20"/>
              </w:rPr>
              <w:lastRenderedPageBreak/>
              <w:t>(1)</w:t>
            </w:r>
            <w:proofErr w:type="spellStart"/>
            <w:r>
              <w:rPr>
                <w:sz w:val="20"/>
              </w:rPr>
              <w:t>緩和</w:t>
            </w:r>
            <w:proofErr w:type="spellEnd"/>
          </w:p>
        </w:tc>
        <w:tc>
          <w:tcPr>
            <w:tcW w:w="7439" w:type="dxa"/>
          </w:tcPr>
          <w:p w14:paraId="3726EF17" w14:textId="2297CBE9" w:rsidR="009438EF" w:rsidRDefault="00D257B2">
            <w:pPr>
              <w:pStyle w:val="TableParagraph"/>
              <w:spacing w:before="91" w:line="260" w:lineRule="atLeast"/>
              <w:ind w:right="104"/>
              <w:rPr>
                <w:sz w:val="20"/>
                <w:lang w:eastAsia="ja-JP"/>
              </w:rPr>
            </w:pPr>
            <w:r>
              <w:rPr>
                <w:sz w:val="20"/>
                <w:lang w:eastAsia="ja-JP"/>
              </w:rPr>
              <w:t>製造業の経済活動からのGHG排出で、(1)低炭素転換</w:t>
            </w:r>
            <w:r w:rsidR="00290259">
              <w:rPr>
                <w:rFonts w:hint="eastAsia"/>
                <w:sz w:val="20"/>
                <w:lang w:eastAsia="ja-JP"/>
              </w:rPr>
              <w:t>を進める</w:t>
            </w:r>
            <w:r>
              <w:rPr>
                <w:sz w:val="20"/>
                <w:lang w:eastAsia="ja-JP"/>
              </w:rPr>
              <w:t>るための国際的に認められた方法と整合的であることが証明されているもの、又は(2)</w:t>
            </w:r>
            <w:r w:rsidR="00290259">
              <w:rPr>
                <w:rFonts w:hint="eastAsia"/>
                <w:lang w:eastAsia="ja-JP"/>
              </w:rPr>
              <w:t xml:space="preserve"> </w:t>
            </w:r>
            <w:r w:rsidR="00290259" w:rsidRPr="00290259">
              <w:rPr>
                <w:rFonts w:hint="eastAsia"/>
                <w:sz w:val="20"/>
                <w:lang w:eastAsia="ja-JP"/>
              </w:rPr>
              <w:t>国際的に認められたデータにより決定された排出性能基準に基づく</w:t>
            </w:r>
            <w:r>
              <w:rPr>
                <w:sz w:val="20"/>
                <w:lang w:eastAsia="ja-JP"/>
              </w:rPr>
              <w:t>世界の平均排出量よりも低いもの</w:t>
            </w:r>
            <w:r w:rsidR="00FE526B">
              <w:rPr>
                <w:rFonts w:hint="eastAsia"/>
                <w:sz w:val="20"/>
                <w:lang w:eastAsia="ja-JP"/>
              </w:rPr>
              <w:t>。</w:t>
            </w:r>
          </w:p>
        </w:tc>
      </w:tr>
    </w:tbl>
    <w:p w14:paraId="399CE3B5" w14:textId="77777777" w:rsidR="009438EF" w:rsidRDefault="009438EF">
      <w:pPr>
        <w:spacing w:line="260" w:lineRule="atLeast"/>
        <w:rPr>
          <w:sz w:val="20"/>
          <w:lang w:eastAsia="ja-JP"/>
        </w:rPr>
        <w:sectPr w:rsidR="009438EF">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7439"/>
      </w:tblGrid>
      <w:tr w:rsidR="009438EF" w14:paraId="4D5C5D92" w14:textId="77777777">
        <w:trPr>
          <w:trHeight w:val="1641"/>
        </w:trPr>
        <w:tc>
          <w:tcPr>
            <w:tcW w:w="1913" w:type="dxa"/>
          </w:tcPr>
          <w:p w14:paraId="52D85A6A" w14:textId="77777777" w:rsidR="009438EF" w:rsidRDefault="009438EF">
            <w:pPr>
              <w:pStyle w:val="TableParagraph"/>
              <w:spacing w:before="0"/>
              <w:ind w:left="0"/>
              <w:rPr>
                <w:rFonts w:ascii="Times New Roman"/>
                <w:sz w:val="18"/>
                <w:lang w:eastAsia="ja-JP"/>
              </w:rPr>
            </w:pPr>
          </w:p>
        </w:tc>
        <w:tc>
          <w:tcPr>
            <w:tcW w:w="7439" w:type="dxa"/>
          </w:tcPr>
          <w:p w14:paraId="51116F2C" w14:textId="442034D6" w:rsidR="009438EF" w:rsidRDefault="009438EF">
            <w:pPr>
              <w:pStyle w:val="TableParagraph"/>
              <w:spacing w:before="0" w:line="276" w:lineRule="auto"/>
              <w:ind w:right="104"/>
              <w:rPr>
                <w:sz w:val="20"/>
                <w:lang w:eastAsia="ja-JP"/>
              </w:rPr>
            </w:pPr>
          </w:p>
          <w:p w14:paraId="24E2BC95" w14:textId="77777777" w:rsidR="009438EF" w:rsidRDefault="009438EF">
            <w:pPr>
              <w:pStyle w:val="TableParagraph"/>
              <w:spacing w:before="11"/>
              <w:ind w:left="0"/>
              <w:rPr>
                <w:sz w:val="20"/>
                <w:lang w:eastAsia="ja-JP"/>
              </w:rPr>
            </w:pPr>
          </w:p>
          <w:p w14:paraId="2969728D" w14:textId="1E75E9D8" w:rsidR="009438EF" w:rsidRDefault="00D257B2">
            <w:pPr>
              <w:pStyle w:val="TableParagraph"/>
              <w:spacing w:before="0" w:line="276" w:lineRule="auto"/>
              <w:ind w:right="104"/>
              <w:rPr>
                <w:sz w:val="20"/>
                <w:lang w:eastAsia="ja-JP"/>
              </w:rPr>
            </w:pPr>
            <w:r>
              <w:rPr>
                <w:sz w:val="20"/>
                <w:lang w:eastAsia="ja-JP"/>
              </w:rPr>
              <w:t>このアプローチの目的は、エネルギー効率を野心的に改善し、排出量を削減するために製造部門に</w:t>
            </w:r>
            <w:r w:rsidR="00E9270A">
              <w:rPr>
                <w:rFonts w:hint="eastAsia"/>
                <w:sz w:val="20"/>
                <w:lang w:eastAsia="ja-JP"/>
              </w:rPr>
              <w:t>対する</w:t>
            </w:r>
            <w:r>
              <w:rPr>
                <w:sz w:val="20"/>
                <w:lang w:eastAsia="ja-JP"/>
              </w:rPr>
              <w:t>強いシグナルがあることを</w:t>
            </w:r>
            <w:r w:rsidR="00E9270A">
              <w:rPr>
                <w:rFonts w:hint="eastAsia"/>
                <w:sz w:val="20"/>
                <w:lang w:eastAsia="ja-JP"/>
              </w:rPr>
              <w:t>示す</w:t>
            </w:r>
            <w:r>
              <w:rPr>
                <w:sz w:val="20"/>
                <w:lang w:eastAsia="ja-JP"/>
              </w:rPr>
              <w:t>ことである。</w:t>
            </w:r>
          </w:p>
        </w:tc>
      </w:tr>
      <w:tr w:rsidR="009438EF" w14:paraId="089AFFCF" w14:textId="77777777">
        <w:trPr>
          <w:trHeight w:val="1550"/>
        </w:trPr>
        <w:tc>
          <w:tcPr>
            <w:tcW w:w="1913" w:type="dxa"/>
          </w:tcPr>
          <w:p w14:paraId="6B7E756A" w14:textId="77777777" w:rsidR="009438EF" w:rsidRDefault="00D257B2">
            <w:pPr>
              <w:pStyle w:val="TableParagraph"/>
              <w:spacing w:before="42"/>
              <w:rPr>
                <w:sz w:val="20"/>
              </w:rPr>
            </w:pPr>
            <w:r>
              <w:rPr>
                <w:sz w:val="20"/>
              </w:rPr>
              <w:t>(3) 水</w:t>
            </w:r>
          </w:p>
        </w:tc>
        <w:tc>
          <w:tcPr>
            <w:tcW w:w="7439" w:type="dxa"/>
          </w:tcPr>
          <w:p w14:paraId="6D6B595E" w14:textId="2C98B526" w:rsidR="009438EF" w:rsidRDefault="00D257B2">
            <w:pPr>
              <w:pStyle w:val="TableParagraph"/>
              <w:numPr>
                <w:ilvl w:val="0"/>
                <w:numId w:val="38"/>
              </w:numPr>
              <w:tabs>
                <w:tab w:val="left" w:pos="467"/>
                <w:tab w:val="left" w:pos="468"/>
              </w:tabs>
              <w:spacing w:before="43" w:line="273" w:lineRule="auto"/>
              <w:ind w:right="26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4A5060B6" w14:textId="42AF8A4B" w:rsidR="009438EF" w:rsidRDefault="00D257B2">
            <w:pPr>
              <w:pStyle w:val="TableParagraph"/>
              <w:numPr>
                <w:ilvl w:val="0"/>
                <w:numId w:val="38"/>
              </w:numPr>
              <w:tabs>
                <w:tab w:val="left" w:pos="467"/>
                <w:tab w:val="left" w:pos="468"/>
              </w:tabs>
              <w:spacing w:before="84"/>
              <w:rPr>
                <w:sz w:val="20"/>
                <w:lang w:eastAsia="ja-JP"/>
              </w:rPr>
            </w:pPr>
            <w:r>
              <w:rPr>
                <w:sz w:val="20"/>
                <w:lang w:eastAsia="ja-JP"/>
              </w:rPr>
              <w:t>EUでは、EU水関連法規の要件を満たす</w:t>
            </w:r>
            <w:r w:rsidR="00E9270A">
              <w:rPr>
                <w:rFonts w:hint="eastAsia"/>
                <w:sz w:val="20"/>
                <w:lang w:eastAsia="ja-JP"/>
              </w:rPr>
              <w:t>こと</w:t>
            </w:r>
            <w:r>
              <w:rPr>
                <w:sz w:val="20"/>
                <w:lang w:eastAsia="ja-JP"/>
              </w:rPr>
              <w:t>。</w:t>
            </w:r>
          </w:p>
        </w:tc>
      </w:tr>
      <w:tr w:rsidR="009438EF" w14:paraId="058202FC" w14:textId="77777777">
        <w:trPr>
          <w:trHeight w:val="914"/>
        </w:trPr>
        <w:tc>
          <w:tcPr>
            <w:tcW w:w="1913" w:type="dxa"/>
          </w:tcPr>
          <w:p w14:paraId="3D546BEF" w14:textId="796A36B0" w:rsidR="009438EF" w:rsidRDefault="00D7303C">
            <w:pPr>
              <w:pStyle w:val="TableParagraph"/>
              <w:spacing w:line="276" w:lineRule="auto"/>
              <w:ind w:right="787"/>
              <w:rPr>
                <w:sz w:val="20"/>
                <w:lang w:eastAsia="ja-JP"/>
              </w:rPr>
            </w:pPr>
            <w:r>
              <w:rPr>
                <w:sz w:val="20"/>
                <w:lang w:eastAsia="ja-JP"/>
              </w:rPr>
              <w:t>(4)サーキュラーエコノミー</w:t>
            </w:r>
          </w:p>
        </w:tc>
        <w:tc>
          <w:tcPr>
            <w:tcW w:w="7439" w:type="dxa"/>
          </w:tcPr>
          <w:p w14:paraId="6ABD9174" w14:textId="6C1F1BA1" w:rsidR="009438EF" w:rsidRDefault="00D257B2">
            <w:pPr>
              <w:pStyle w:val="TableParagraph"/>
              <w:spacing w:line="276" w:lineRule="auto"/>
              <w:ind w:right="121"/>
              <w:rPr>
                <w:sz w:val="20"/>
                <w:lang w:eastAsia="ja-JP"/>
              </w:rPr>
            </w:pPr>
            <w:r>
              <w:rPr>
                <w:sz w:val="20"/>
                <w:lang w:eastAsia="ja-JP"/>
              </w:rPr>
              <w:t>廃棄物および副産物、特に有害な製造廃棄物は、廃棄物処理BREFおよびBREF LVIC-S(大量無機化学物質-固体およびその他の産業)に定められた要件に従って管理されている</w:t>
            </w:r>
            <w:r w:rsidR="00E9270A">
              <w:rPr>
                <w:rFonts w:hint="eastAsia"/>
                <w:sz w:val="20"/>
                <w:lang w:eastAsia="ja-JP"/>
              </w:rPr>
              <w:t>こと</w:t>
            </w:r>
            <w:r>
              <w:rPr>
                <w:sz w:val="20"/>
                <w:lang w:eastAsia="ja-JP"/>
              </w:rPr>
              <w:t>。</w:t>
            </w:r>
          </w:p>
        </w:tc>
      </w:tr>
      <w:tr w:rsidR="009438EF" w14:paraId="05046DA9" w14:textId="77777777">
        <w:trPr>
          <w:trHeight w:val="1257"/>
        </w:trPr>
        <w:tc>
          <w:tcPr>
            <w:tcW w:w="1913" w:type="dxa"/>
          </w:tcPr>
          <w:p w14:paraId="67B929FA" w14:textId="77777777" w:rsidR="009438EF" w:rsidRDefault="00D257B2">
            <w:pPr>
              <w:pStyle w:val="TableParagraph"/>
              <w:rPr>
                <w:sz w:val="20"/>
              </w:rPr>
            </w:pPr>
            <w:r>
              <w:rPr>
                <w:sz w:val="20"/>
              </w:rPr>
              <w:t>(5)</w:t>
            </w:r>
            <w:proofErr w:type="spellStart"/>
            <w:r>
              <w:rPr>
                <w:sz w:val="20"/>
              </w:rPr>
              <w:t>汚染</w:t>
            </w:r>
            <w:proofErr w:type="spellEnd"/>
          </w:p>
        </w:tc>
        <w:tc>
          <w:tcPr>
            <w:tcW w:w="7439" w:type="dxa"/>
          </w:tcPr>
          <w:p w14:paraId="458C5102" w14:textId="7AC0ED81" w:rsidR="009438EF" w:rsidRDefault="00D257B2">
            <w:pPr>
              <w:pStyle w:val="TableParagraph"/>
              <w:spacing w:line="276" w:lineRule="auto"/>
              <w:ind w:right="478"/>
              <w:rPr>
                <w:sz w:val="20"/>
                <w:lang w:eastAsia="ja-JP"/>
              </w:rPr>
            </w:pPr>
            <w:r>
              <w:rPr>
                <w:sz w:val="20"/>
                <w:lang w:eastAsia="ja-JP"/>
              </w:rPr>
              <w:t>大気への汚染物質の排出量が、BREF LVIC-S(大量の無機化学物質-固体およびその他の産業)で設定されたBAT-AELの範囲内であること。</w:t>
            </w:r>
          </w:p>
          <w:p w14:paraId="330C96DD" w14:textId="77777777" w:rsidR="009438EF" w:rsidRDefault="00D257B2">
            <w:pPr>
              <w:pStyle w:val="TableParagraph"/>
              <w:spacing w:before="81" w:line="276" w:lineRule="auto"/>
              <w:ind w:right="510"/>
              <w:rPr>
                <w:sz w:val="20"/>
                <w:lang w:eastAsia="ja-JP"/>
              </w:rPr>
            </w:pPr>
            <w:r>
              <w:rPr>
                <w:sz w:val="20"/>
                <w:lang w:eastAsia="ja-JP"/>
              </w:rPr>
              <w:t>活動が地域の大気汚染レベルに大きく寄与し、大気質基準を超える場合は、厳しいレベルのBAT-AELが要求される。</w:t>
            </w:r>
          </w:p>
        </w:tc>
      </w:tr>
      <w:tr w:rsidR="009438EF" w14:paraId="533D2350" w14:textId="77777777">
        <w:trPr>
          <w:trHeight w:val="2767"/>
        </w:trPr>
        <w:tc>
          <w:tcPr>
            <w:tcW w:w="1913" w:type="dxa"/>
          </w:tcPr>
          <w:p w14:paraId="15EFA9EA" w14:textId="77777777" w:rsidR="009438EF" w:rsidRDefault="00D257B2">
            <w:pPr>
              <w:pStyle w:val="TableParagraph"/>
              <w:rPr>
                <w:sz w:val="20"/>
              </w:rPr>
            </w:pPr>
            <w:r>
              <w:rPr>
                <w:sz w:val="20"/>
              </w:rPr>
              <w:t>(6)</w:t>
            </w:r>
            <w:proofErr w:type="spellStart"/>
            <w:r>
              <w:rPr>
                <w:sz w:val="20"/>
              </w:rPr>
              <w:t>生態系</w:t>
            </w:r>
            <w:proofErr w:type="spellEnd"/>
          </w:p>
        </w:tc>
        <w:tc>
          <w:tcPr>
            <w:tcW w:w="7439" w:type="dxa"/>
          </w:tcPr>
          <w:p w14:paraId="26562E5B" w14:textId="6ABF963A" w:rsidR="009438EF" w:rsidRDefault="007D14CA" w:rsidP="00FE526B">
            <w:pPr>
              <w:pStyle w:val="TableParagraph"/>
              <w:spacing w:line="276" w:lineRule="auto"/>
              <w:ind w:right="187"/>
              <w:rPr>
                <w:sz w:val="20"/>
                <w:lang w:eastAsia="ja-JP"/>
              </w:rPr>
            </w:pPr>
            <w:r w:rsidRPr="007D14CA">
              <w:rPr>
                <w:rFonts w:hint="eastAsia"/>
                <w:sz w:val="20"/>
                <w:lang w:eastAsia="ja-JP"/>
              </w:rPr>
              <w:t>EU環境影響評価指令(2014/52/EU)および戦略的環境評価指令(2001/42/EC)(または他の同等の国内規定または国際基準に従って、環境影響評価(EIA)</w:t>
            </w:r>
            <w:r w:rsidR="00FE526B">
              <w:rPr>
                <w:rFonts w:hint="eastAsia"/>
                <w:sz w:val="20"/>
                <w:lang w:eastAsia="ja-JP"/>
              </w:rPr>
              <w:t>が完了していること</w:t>
            </w:r>
            <w:r w:rsidRPr="007D14CA">
              <w:rPr>
                <w:rFonts w:hint="eastAsia"/>
                <w:sz w:val="20"/>
                <w:lang w:eastAsia="ja-JP"/>
              </w:rPr>
              <w:t>。例： IFC Performance Standard 1: 環境・社会的リスクの評価と管理</w:t>
            </w:r>
            <w:r w:rsidR="00FE526B">
              <w:rPr>
                <w:rFonts w:hint="eastAsia"/>
                <w:sz w:val="20"/>
                <w:lang w:eastAsia="ja-JP"/>
              </w:rPr>
              <w:t>－</w:t>
            </w:r>
            <w:r w:rsidRPr="007D14CA">
              <w:rPr>
                <w:rFonts w:hint="eastAsia"/>
                <w:sz w:val="20"/>
                <w:lang w:eastAsia="ja-JP"/>
              </w:rPr>
              <w:t>サイト/運営(輸送インフラ、運営、廃棄物処理施設などの付随サービスを含む) EU</w:t>
            </w:r>
            <w:r>
              <w:rPr>
                <w:rFonts w:hint="eastAsia"/>
                <w:sz w:val="20"/>
                <w:lang w:eastAsia="ja-JP"/>
              </w:rPr>
              <w:t>以外の国の場合、より厳しい方を適用する－</w:t>
            </w:r>
            <w:r w:rsidRPr="007D14CA">
              <w:rPr>
                <w:rFonts w:hint="eastAsia"/>
                <w:sz w:val="20"/>
                <w:lang w:eastAsia="ja-JP"/>
              </w:rPr>
              <w:t>また、生物多様性/生態系を保護するために必要な緩和措置が、特にユネスコ世界遺産および主要生物多様性地域(KBA)</w:t>
            </w:r>
            <w:r>
              <w:rPr>
                <w:rFonts w:hint="eastAsia"/>
                <w:sz w:val="20"/>
                <w:lang w:eastAsia="ja-JP"/>
              </w:rPr>
              <w:t>などで実施されていること</w:t>
            </w:r>
            <w:r w:rsidRPr="007D14CA">
              <w:rPr>
                <w:rFonts w:hint="eastAsia"/>
                <w:sz w:val="20"/>
                <w:lang w:eastAsia="ja-JP"/>
              </w:rPr>
              <w:t>。</w:t>
            </w:r>
          </w:p>
        </w:tc>
      </w:tr>
    </w:tbl>
    <w:p w14:paraId="6B808E20" w14:textId="77777777" w:rsidR="009438EF" w:rsidRDefault="009438EF">
      <w:pPr>
        <w:pStyle w:val="a3"/>
        <w:rPr>
          <w:sz w:val="20"/>
          <w:lang w:eastAsia="ja-JP"/>
        </w:rPr>
      </w:pPr>
    </w:p>
    <w:p w14:paraId="3DD94834" w14:textId="77777777" w:rsidR="009438EF" w:rsidRDefault="009438EF">
      <w:pPr>
        <w:pStyle w:val="a3"/>
        <w:spacing w:before="4"/>
        <w:rPr>
          <w:sz w:val="1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244"/>
      </w:tblGrid>
      <w:tr w:rsidR="009438EF" w14:paraId="77E90948" w14:textId="77777777">
        <w:trPr>
          <w:trHeight w:val="383"/>
        </w:trPr>
        <w:tc>
          <w:tcPr>
            <w:tcW w:w="108" w:type="dxa"/>
            <w:tcBorders>
              <w:right w:val="nil"/>
            </w:tcBorders>
            <w:shd w:val="clear" w:color="auto" w:fill="4471C4"/>
          </w:tcPr>
          <w:p w14:paraId="53B3BFFE" w14:textId="77777777" w:rsidR="009438EF" w:rsidRDefault="009438EF">
            <w:pPr>
              <w:pStyle w:val="TableParagraph"/>
              <w:spacing w:before="0"/>
              <w:ind w:left="0"/>
              <w:rPr>
                <w:rFonts w:ascii="Times New Roman"/>
                <w:sz w:val="18"/>
                <w:lang w:eastAsia="ja-JP"/>
              </w:rPr>
            </w:pPr>
          </w:p>
        </w:tc>
        <w:tc>
          <w:tcPr>
            <w:tcW w:w="9244" w:type="dxa"/>
            <w:tcBorders>
              <w:left w:val="nil"/>
            </w:tcBorders>
            <w:shd w:val="clear" w:color="auto" w:fill="4471C4"/>
          </w:tcPr>
          <w:p w14:paraId="31D94998" w14:textId="0148A77F" w:rsidR="009438EF" w:rsidRDefault="000B7012">
            <w:pPr>
              <w:pStyle w:val="TableParagraph"/>
              <w:ind w:left="4"/>
              <w:rPr>
                <w:b/>
                <w:sz w:val="20"/>
                <w:lang w:eastAsia="ja-JP"/>
              </w:rPr>
            </w:pPr>
            <w:r>
              <w:rPr>
                <w:b/>
                <w:color w:val="FFFFFF"/>
                <w:sz w:val="20"/>
                <w:lang w:eastAsia="ja-JP"/>
              </w:rPr>
              <w:t>重大な有害性</w:t>
            </w:r>
          </w:p>
        </w:tc>
      </w:tr>
      <w:tr w:rsidR="009438EF" w14:paraId="7862E3E4" w14:textId="77777777">
        <w:trPr>
          <w:trHeight w:val="3177"/>
        </w:trPr>
        <w:tc>
          <w:tcPr>
            <w:tcW w:w="9352" w:type="dxa"/>
            <w:gridSpan w:val="2"/>
          </w:tcPr>
          <w:p w14:paraId="421610C8" w14:textId="77777777" w:rsidR="009438EF" w:rsidRDefault="00D257B2">
            <w:pPr>
              <w:pStyle w:val="TableParagraph"/>
              <w:rPr>
                <w:sz w:val="20"/>
                <w:lang w:eastAsia="ja-JP"/>
              </w:rPr>
            </w:pPr>
            <w:r>
              <w:rPr>
                <w:sz w:val="20"/>
                <w:u w:val="single"/>
                <w:lang w:eastAsia="ja-JP"/>
              </w:rPr>
              <w:t>炭酸二ナトリウム(ソーダ灰)の製造</w:t>
            </w:r>
          </w:p>
          <w:p w14:paraId="638EABC9" w14:textId="77777777" w:rsidR="009438EF" w:rsidRDefault="00D257B2">
            <w:pPr>
              <w:pStyle w:val="TableParagraph"/>
              <w:spacing w:before="116" w:line="276" w:lineRule="auto"/>
              <w:ind w:right="454"/>
              <w:rPr>
                <w:sz w:val="20"/>
                <w:lang w:eastAsia="ja-JP"/>
              </w:rPr>
            </w:pPr>
            <w:r>
              <w:rPr>
                <w:sz w:val="20"/>
                <w:lang w:eastAsia="ja-JP"/>
              </w:rPr>
              <w:t>ソーダ灰の製造による他の環境目的への重大な潜在的損害は、次のようなものである。</w:t>
            </w:r>
          </w:p>
          <w:p w14:paraId="736123C5" w14:textId="77777777" w:rsidR="009438EF" w:rsidRDefault="00D257B2">
            <w:pPr>
              <w:pStyle w:val="TableParagraph"/>
              <w:numPr>
                <w:ilvl w:val="0"/>
                <w:numId w:val="37"/>
              </w:numPr>
              <w:tabs>
                <w:tab w:val="left" w:pos="827"/>
                <w:tab w:val="left" w:pos="828"/>
              </w:tabs>
              <w:spacing w:before="79"/>
              <w:rPr>
                <w:sz w:val="20"/>
              </w:rPr>
            </w:pPr>
            <w:proofErr w:type="spellStart"/>
            <w:r>
              <w:rPr>
                <w:sz w:val="20"/>
              </w:rPr>
              <w:t>気候緩和</w:t>
            </w:r>
            <w:proofErr w:type="spellEnd"/>
          </w:p>
          <w:p w14:paraId="70A63007" w14:textId="77777777" w:rsidR="009438EF" w:rsidRDefault="00D257B2">
            <w:pPr>
              <w:pStyle w:val="TableParagraph"/>
              <w:numPr>
                <w:ilvl w:val="0"/>
                <w:numId w:val="37"/>
              </w:numPr>
              <w:tabs>
                <w:tab w:val="left" w:pos="827"/>
                <w:tab w:val="left" w:pos="828"/>
              </w:tabs>
              <w:spacing w:before="34" w:line="271" w:lineRule="auto"/>
              <w:ind w:right="126"/>
              <w:rPr>
                <w:sz w:val="20"/>
                <w:lang w:eastAsia="ja-JP"/>
              </w:rPr>
            </w:pPr>
            <w:r>
              <w:rPr>
                <w:sz w:val="20"/>
                <w:lang w:eastAsia="ja-JP"/>
              </w:rPr>
              <w:t>地下水や地表水、土壌を汚染する可能性のある製品や廃棄物による工程廃水(例えば、水溶液中の塩化カルシウム)の発生。</w:t>
            </w:r>
          </w:p>
          <w:p w14:paraId="328D794D" w14:textId="77777777" w:rsidR="009438EF" w:rsidRDefault="00D257B2">
            <w:pPr>
              <w:pStyle w:val="TableParagraph"/>
              <w:numPr>
                <w:ilvl w:val="0"/>
                <w:numId w:val="37"/>
              </w:numPr>
              <w:tabs>
                <w:tab w:val="left" w:pos="827"/>
                <w:tab w:val="left" w:pos="828"/>
              </w:tabs>
              <w:spacing w:before="5"/>
              <w:rPr>
                <w:sz w:val="20"/>
              </w:rPr>
            </w:pPr>
            <w:proofErr w:type="spellStart"/>
            <w:r>
              <w:rPr>
                <w:sz w:val="20"/>
              </w:rPr>
              <w:t>大気汚染物質の排出</w:t>
            </w:r>
            <w:proofErr w:type="spellEnd"/>
          </w:p>
          <w:p w14:paraId="78734314" w14:textId="77777777" w:rsidR="009438EF" w:rsidRDefault="00D257B2">
            <w:pPr>
              <w:pStyle w:val="TableParagraph"/>
              <w:numPr>
                <w:ilvl w:val="0"/>
                <w:numId w:val="37"/>
              </w:numPr>
              <w:tabs>
                <w:tab w:val="left" w:pos="827"/>
                <w:tab w:val="left" w:pos="828"/>
              </w:tabs>
              <w:spacing w:before="34"/>
              <w:rPr>
                <w:sz w:val="20"/>
                <w:lang w:eastAsia="ja-JP"/>
              </w:rPr>
            </w:pPr>
            <w:r>
              <w:rPr>
                <w:sz w:val="20"/>
                <w:lang w:eastAsia="ja-JP"/>
              </w:rPr>
              <w:t>希少水域における冷却用水の使用</w:t>
            </w:r>
          </w:p>
          <w:p w14:paraId="78E15ABC" w14:textId="5486F837" w:rsidR="009438EF" w:rsidRDefault="00D257B2" w:rsidP="00E9270A">
            <w:pPr>
              <w:pStyle w:val="TableParagraph"/>
              <w:numPr>
                <w:ilvl w:val="0"/>
                <w:numId w:val="37"/>
              </w:numPr>
              <w:tabs>
                <w:tab w:val="left" w:pos="828"/>
              </w:tabs>
              <w:spacing w:before="23" w:line="264" w:lineRule="exact"/>
              <w:ind w:right="143"/>
              <w:jc w:val="both"/>
              <w:rPr>
                <w:sz w:val="20"/>
                <w:lang w:eastAsia="ja-JP"/>
              </w:rPr>
            </w:pPr>
            <w:r>
              <w:rPr>
                <w:sz w:val="20"/>
                <w:lang w:eastAsia="ja-JP"/>
              </w:rPr>
              <w:t>廃棄物や副産物(主に炭酸カルシウム、石膏、塩化ナトリウム、塩化カルシウム)の処分による生態系や生物多様性への影響。ただし、</w:t>
            </w:r>
            <w:r w:rsidR="00E9270A" w:rsidRPr="00E9270A">
              <w:rPr>
                <w:rFonts w:hint="eastAsia"/>
                <w:sz w:val="20"/>
                <w:lang w:eastAsia="ja-JP"/>
              </w:rPr>
              <w:t>製造工程の原材料(石灰石など)の供給源</w:t>
            </w:r>
            <w:r w:rsidR="00E9270A">
              <w:rPr>
                <w:rFonts w:hint="eastAsia"/>
                <w:sz w:val="20"/>
                <w:lang w:eastAsia="ja-JP"/>
              </w:rPr>
              <w:t>からの</w:t>
            </w:r>
            <w:r>
              <w:rPr>
                <w:sz w:val="20"/>
                <w:lang w:eastAsia="ja-JP"/>
              </w:rPr>
              <w:t>水銀、カドミウム、ヒ素、亜鉛などの微量の有害物質が</w:t>
            </w:r>
            <w:r w:rsidR="00E9270A" w:rsidRPr="00E9270A">
              <w:rPr>
                <w:rFonts w:hint="eastAsia"/>
                <w:sz w:val="20"/>
                <w:lang w:eastAsia="ja-JP"/>
              </w:rPr>
              <w:t>「廃棄物床」をつくる</w:t>
            </w:r>
            <w:r w:rsidR="00E9270A">
              <w:rPr>
                <w:rFonts w:hint="eastAsia"/>
                <w:sz w:val="20"/>
                <w:lang w:eastAsia="ja-JP"/>
              </w:rPr>
              <w:t>形で</w:t>
            </w:r>
            <w:r>
              <w:rPr>
                <w:sz w:val="20"/>
                <w:lang w:eastAsia="ja-JP"/>
              </w:rPr>
              <w:t>存在する可能性がある。</w:t>
            </w:r>
          </w:p>
        </w:tc>
      </w:tr>
    </w:tbl>
    <w:p w14:paraId="04CD9CF0" w14:textId="77777777" w:rsidR="009438EF" w:rsidRDefault="009438EF">
      <w:pPr>
        <w:spacing w:line="264" w:lineRule="exact"/>
        <w:jc w:val="both"/>
        <w:rPr>
          <w:sz w:val="20"/>
          <w:lang w:eastAsia="ja-JP"/>
        </w:rPr>
        <w:sectPr w:rsidR="009438E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225"/>
      </w:tblGrid>
      <w:tr w:rsidR="009438EF" w14:paraId="2D2F6C76" w14:textId="77777777">
        <w:trPr>
          <w:trHeight w:val="609"/>
        </w:trPr>
        <w:tc>
          <w:tcPr>
            <w:tcW w:w="9351" w:type="dxa"/>
            <w:gridSpan w:val="2"/>
          </w:tcPr>
          <w:p w14:paraId="5F0A6772" w14:textId="4E8EAD8A" w:rsidR="009438EF" w:rsidRDefault="009438EF">
            <w:pPr>
              <w:pStyle w:val="TableParagraph"/>
              <w:spacing w:before="0" w:line="276" w:lineRule="auto"/>
              <w:ind w:left="827"/>
              <w:rPr>
                <w:sz w:val="20"/>
                <w:lang w:eastAsia="ja-JP"/>
              </w:rPr>
            </w:pPr>
          </w:p>
        </w:tc>
      </w:tr>
      <w:tr w:rsidR="009438EF" w14:paraId="0AB9C173" w14:textId="77777777">
        <w:trPr>
          <w:trHeight w:val="2459"/>
        </w:trPr>
        <w:tc>
          <w:tcPr>
            <w:tcW w:w="2126" w:type="dxa"/>
          </w:tcPr>
          <w:p w14:paraId="0F60C1DD" w14:textId="77777777" w:rsidR="009438EF" w:rsidRDefault="00D257B2">
            <w:pPr>
              <w:pStyle w:val="TableParagraph"/>
              <w:rPr>
                <w:sz w:val="20"/>
              </w:rPr>
            </w:pPr>
            <w:r>
              <w:rPr>
                <w:sz w:val="20"/>
              </w:rPr>
              <w:t>(1)</w:t>
            </w:r>
            <w:proofErr w:type="spellStart"/>
            <w:r>
              <w:rPr>
                <w:sz w:val="20"/>
              </w:rPr>
              <w:t>緩和</w:t>
            </w:r>
            <w:proofErr w:type="spellEnd"/>
          </w:p>
        </w:tc>
        <w:tc>
          <w:tcPr>
            <w:tcW w:w="7225" w:type="dxa"/>
          </w:tcPr>
          <w:p w14:paraId="0DF9EA58" w14:textId="08E68E16" w:rsidR="009438EF" w:rsidRDefault="00D257B2">
            <w:pPr>
              <w:pStyle w:val="TableParagraph"/>
              <w:spacing w:before="0" w:line="276" w:lineRule="auto"/>
              <w:ind w:left="108" w:right="34"/>
              <w:rPr>
                <w:sz w:val="20"/>
                <w:lang w:eastAsia="ja-JP"/>
              </w:rPr>
            </w:pPr>
            <w:r>
              <w:rPr>
                <w:sz w:val="20"/>
                <w:lang w:eastAsia="ja-JP"/>
              </w:rPr>
              <w:t>製造業の経済活動からのGHG排出で、(1)低炭素転換を</w:t>
            </w:r>
            <w:r w:rsidR="00E9270A">
              <w:rPr>
                <w:rFonts w:hint="eastAsia"/>
                <w:sz w:val="20"/>
                <w:lang w:eastAsia="ja-JP"/>
              </w:rPr>
              <w:t>進め</w:t>
            </w:r>
            <w:r>
              <w:rPr>
                <w:sz w:val="20"/>
                <w:lang w:eastAsia="ja-JP"/>
              </w:rPr>
              <w:t>るための国際的に認められた方法と整合的であることが証明されているもの、または(2)その経済活動の世界平均排出量(国際的に認められたデータにより決定された排出実績基準に基づく)よりも低いもの。</w:t>
            </w:r>
          </w:p>
          <w:p w14:paraId="479FE824" w14:textId="77777777" w:rsidR="009438EF" w:rsidRDefault="009438EF">
            <w:pPr>
              <w:pStyle w:val="TableParagraph"/>
              <w:spacing w:before="10"/>
              <w:ind w:left="0"/>
              <w:rPr>
                <w:lang w:eastAsia="ja-JP"/>
              </w:rPr>
            </w:pPr>
          </w:p>
          <w:p w14:paraId="5C99936E" w14:textId="0FE5A26F" w:rsidR="009438EF" w:rsidRDefault="00D257B2">
            <w:pPr>
              <w:pStyle w:val="TableParagraph"/>
              <w:spacing w:before="0" w:line="276" w:lineRule="auto"/>
              <w:ind w:left="108" w:right="34"/>
              <w:rPr>
                <w:sz w:val="20"/>
                <w:lang w:eastAsia="ja-JP"/>
              </w:rPr>
            </w:pPr>
            <w:r>
              <w:rPr>
                <w:sz w:val="20"/>
                <w:lang w:eastAsia="ja-JP"/>
              </w:rPr>
              <w:t>このアプローチの目的は、エネルギー効率を野心的に改善し、排出量を削減するために製造部門に</w:t>
            </w:r>
            <w:r w:rsidR="00E9270A">
              <w:rPr>
                <w:rFonts w:hint="eastAsia"/>
                <w:sz w:val="20"/>
                <w:lang w:eastAsia="ja-JP"/>
              </w:rPr>
              <w:t>対する</w:t>
            </w:r>
            <w:r>
              <w:rPr>
                <w:sz w:val="20"/>
                <w:lang w:eastAsia="ja-JP"/>
              </w:rPr>
              <w:t>強いシグナルがあることを</w:t>
            </w:r>
            <w:r w:rsidR="00E9270A">
              <w:rPr>
                <w:rFonts w:hint="eastAsia"/>
                <w:sz w:val="20"/>
                <w:lang w:eastAsia="ja-JP"/>
              </w:rPr>
              <w:t>示す</w:t>
            </w:r>
            <w:r>
              <w:rPr>
                <w:sz w:val="20"/>
                <w:lang w:eastAsia="ja-JP"/>
              </w:rPr>
              <w:t>ことである。</w:t>
            </w:r>
          </w:p>
        </w:tc>
      </w:tr>
      <w:tr w:rsidR="009438EF" w14:paraId="2CC0802D" w14:textId="77777777">
        <w:trPr>
          <w:trHeight w:val="1178"/>
        </w:trPr>
        <w:tc>
          <w:tcPr>
            <w:tcW w:w="2126" w:type="dxa"/>
          </w:tcPr>
          <w:p w14:paraId="133F0E21" w14:textId="77777777" w:rsidR="009438EF" w:rsidRDefault="00D257B2">
            <w:pPr>
              <w:pStyle w:val="TableParagraph"/>
              <w:rPr>
                <w:sz w:val="20"/>
              </w:rPr>
            </w:pPr>
            <w:r>
              <w:rPr>
                <w:sz w:val="20"/>
              </w:rPr>
              <w:t>(3) 水</w:t>
            </w:r>
          </w:p>
        </w:tc>
        <w:tc>
          <w:tcPr>
            <w:tcW w:w="7225" w:type="dxa"/>
          </w:tcPr>
          <w:p w14:paraId="750DC80D" w14:textId="0EE91A2D" w:rsidR="009438EF" w:rsidRDefault="00D257B2">
            <w:pPr>
              <w:pStyle w:val="TableParagraph"/>
              <w:spacing w:line="276" w:lineRule="auto"/>
              <w:ind w:left="108" w:right="34"/>
              <w:rPr>
                <w:sz w:val="20"/>
                <w:lang w:eastAsia="ja-JP"/>
              </w:rPr>
            </w:pPr>
            <w:r>
              <w:rPr>
                <w:sz w:val="20"/>
                <w:lang w:eastAsia="ja-JP"/>
              </w:rPr>
              <w:t>水</w:t>
            </w:r>
            <w:r w:rsidR="00E9270A">
              <w:rPr>
                <w:rFonts w:hint="eastAsia"/>
                <w:sz w:val="20"/>
                <w:lang w:eastAsia="ja-JP"/>
              </w:rPr>
              <w:t>不足</w:t>
            </w:r>
            <w:r>
              <w:rPr>
                <w:sz w:val="20"/>
                <w:lang w:eastAsia="ja-JP"/>
              </w:rPr>
              <w:t>地域に位置する事業(自然流入水と抽出水の比率)については、UNEP</w:t>
            </w:r>
            <w:r w:rsidR="00E9270A">
              <w:rPr>
                <w:rFonts w:hint="eastAsia"/>
                <w:sz w:val="20"/>
                <w:lang w:eastAsia="ja-JP"/>
              </w:rPr>
              <w:t>が認証した</w:t>
            </w:r>
            <w:r>
              <w:rPr>
                <w:sz w:val="20"/>
                <w:lang w:eastAsia="ja-JP"/>
              </w:rPr>
              <w:t>AWAREの方法論、ISO準拠を承認し、関連する(地域の)利害関係者と協議して策定された水利用/保全管理計画が存在し、実施されていること。</w:t>
            </w:r>
          </w:p>
        </w:tc>
      </w:tr>
      <w:tr w:rsidR="009438EF" w14:paraId="3F7165C6" w14:textId="77777777">
        <w:trPr>
          <w:trHeight w:val="1602"/>
        </w:trPr>
        <w:tc>
          <w:tcPr>
            <w:tcW w:w="2126" w:type="dxa"/>
          </w:tcPr>
          <w:p w14:paraId="70021616" w14:textId="1F9DE83F" w:rsidR="009438EF" w:rsidRDefault="00D7303C">
            <w:pPr>
              <w:pStyle w:val="TableParagraph"/>
              <w:rPr>
                <w:sz w:val="20"/>
                <w:lang w:eastAsia="ja-JP"/>
              </w:rPr>
            </w:pPr>
            <w:r>
              <w:rPr>
                <w:sz w:val="20"/>
                <w:lang w:eastAsia="ja-JP"/>
              </w:rPr>
              <w:t>(4)サーキュラーエコノミー</w:t>
            </w:r>
          </w:p>
        </w:tc>
        <w:tc>
          <w:tcPr>
            <w:tcW w:w="7225" w:type="dxa"/>
          </w:tcPr>
          <w:p w14:paraId="1B163EBC" w14:textId="4F1CEEA4" w:rsidR="009438EF" w:rsidRDefault="00D257B2">
            <w:pPr>
              <w:pStyle w:val="TableParagraph"/>
              <w:spacing w:line="276" w:lineRule="auto"/>
              <w:ind w:left="108" w:right="388"/>
              <w:rPr>
                <w:sz w:val="20"/>
                <w:lang w:eastAsia="ja-JP"/>
              </w:rPr>
            </w:pPr>
            <w:r>
              <w:rPr>
                <w:sz w:val="20"/>
                <w:lang w:eastAsia="ja-JP"/>
              </w:rPr>
              <w:t>廃棄物および副産物、特に有害廃棄物は、廃棄物処理のためのBREFおよびBREF LVIC-S(大量無機化学物質-固体およびその他の産業)に定められた要件に従って管理されている</w:t>
            </w:r>
            <w:r w:rsidR="00E9270A">
              <w:rPr>
                <w:rFonts w:hint="eastAsia"/>
                <w:sz w:val="20"/>
                <w:lang w:eastAsia="ja-JP"/>
              </w:rPr>
              <w:t>こと</w:t>
            </w:r>
            <w:r>
              <w:rPr>
                <w:sz w:val="20"/>
                <w:lang w:eastAsia="ja-JP"/>
              </w:rPr>
              <w:t>。</w:t>
            </w:r>
          </w:p>
        </w:tc>
      </w:tr>
      <w:tr w:rsidR="009438EF" w14:paraId="379DEF38" w14:textId="77777777">
        <w:trPr>
          <w:trHeight w:val="1521"/>
        </w:trPr>
        <w:tc>
          <w:tcPr>
            <w:tcW w:w="2126" w:type="dxa"/>
          </w:tcPr>
          <w:p w14:paraId="7C5A2E99" w14:textId="77777777" w:rsidR="009438EF" w:rsidRDefault="00D257B2">
            <w:pPr>
              <w:pStyle w:val="TableParagraph"/>
              <w:rPr>
                <w:sz w:val="20"/>
              </w:rPr>
            </w:pPr>
            <w:r>
              <w:rPr>
                <w:sz w:val="20"/>
              </w:rPr>
              <w:t>(5)</w:t>
            </w:r>
            <w:proofErr w:type="spellStart"/>
            <w:r>
              <w:rPr>
                <w:sz w:val="20"/>
              </w:rPr>
              <w:t>汚染</w:t>
            </w:r>
            <w:proofErr w:type="spellEnd"/>
          </w:p>
        </w:tc>
        <w:tc>
          <w:tcPr>
            <w:tcW w:w="7225" w:type="dxa"/>
          </w:tcPr>
          <w:p w14:paraId="2ABAA356" w14:textId="07E37FB3" w:rsidR="009438EF" w:rsidRDefault="00D257B2">
            <w:pPr>
              <w:pStyle w:val="TableParagraph"/>
              <w:spacing w:line="276" w:lineRule="auto"/>
              <w:ind w:left="108" w:right="34"/>
              <w:rPr>
                <w:sz w:val="20"/>
                <w:lang w:eastAsia="ja-JP"/>
              </w:rPr>
            </w:pPr>
            <w:r>
              <w:rPr>
                <w:sz w:val="20"/>
                <w:lang w:eastAsia="ja-JP"/>
              </w:rPr>
              <w:t>大気および水への汚染物質の排出量が、BREF LVIC-S(大量無機化学物質-固体およびその他の産業)で設定されたBAT-AELの範囲内であること。</w:t>
            </w:r>
          </w:p>
          <w:p w14:paraId="5518E88B" w14:textId="77777777" w:rsidR="009438EF" w:rsidRDefault="00D257B2">
            <w:pPr>
              <w:pStyle w:val="TableParagraph"/>
              <w:spacing w:before="80" w:line="276" w:lineRule="auto"/>
              <w:ind w:left="108" w:right="851"/>
              <w:rPr>
                <w:sz w:val="20"/>
                <w:lang w:eastAsia="ja-JP"/>
              </w:rPr>
            </w:pPr>
            <w:r>
              <w:rPr>
                <w:sz w:val="20"/>
                <w:lang w:eastAsia="ja-JP"/>
              </w:rPr>
              <w:t>BAT-AELの最も厳しいレベルは、活動が大気質基準を上回る地域の大気汚染レベルに実質的に寄与する場合に必要とされる。</w:t>
            </w:r>
          </w:p>
        </w:tc>
      </w:tr>
      <w:tr w:rsidR="009438EF" w14:paraId="3F18C0C4" w14:textId="77777777">
        <w:trPr>
          <w:trHeight w:val="4963"/>
        </w:trPr>
        <w:tc>
          <w:tcPr>
            <w:tcW w:w="2126" w:type="dxa"/>
          </w:tcPr>
          <w:p w14:paraId="40EEFF33" w14:textId="77777777" w:rsidR="009438EF" w:rsidRDefault="00D257B2">
            <w:pPr>
              <w:pStyle w:val="TableParagraph"/>
              <w:spacing w:before="42"/>
              <w:rPr>
                <w:sz w:val="20"/>
              </w:rPr>
            </w:pPr>
            <w:r>
              <w:rPr>
                <w:sz w:val="20"/>
              </w:rPr>
              <w:t>(6)</w:t>
            </w:r>
            <w:proofErr w:type="spellStart"/>
            <w:r>
              <w:rPr>
                <w:sz w:val="20"/>
              </w:rPr>
              <w:t>生態系</w:t>
            </w:r>
            <w:proofErr w:type="spellEnd"/>
          </w:p>
        </w:tc>
        <w:tc>
          <w:tcPr>
            <w:tcW w:w="7225" w:type="dxa"/>
          </w:tcPr>
          <w:p w14:paraId="267718DB" w14:textId="52AF0D09" w:rsidR="009438EF" w:rsidRDefault="0062101C">
            <w:pPr>
              <w:pStyle w:val="TableParagraph"/>
              <w:spacing w:before="0"/>
              <w:ind w:left="0"/>
              <w:rPr>
                <w:lang w:eastAsia="ja-JP"/>
              </w:rPr>
            </w:pPr>
            <w:r w:rsidRPr="0062101C">
              <w:rPr>
                <w:rFonts w:hint="eastAsia"/>
                <w:lang w:eastAsia="ja-JP"/>
              </w:rPr>
              <w:t>EU環境影響評価指令(2014/52/EU)および戦略的環境評価指令(2001/42/EC)(または他の同等の国内規定または国際基準に従って、環境影響評価(EIA)が完了していることを確実にする。例： IFC Performance Standard 1: 環境・社会的リスクの評価と管理—サイト/運営(輸送インフラ、運営、廃棄物処理施設などの付随サービスを含む) EU以外の国の場合、より厳しい方を適用する－また、生物多様性/生態系を保護するために必要な緩和措置が、特にユネスコ世界遺産および主要生物多様性地域(KBA)などで実施されていること。</w:t>
            </w:r>
          </w:p>
          <w:p w14:paraId="42015683" w14:textId="77777777" w:rsidR="009438EF" w:rsidRDefault="00D257B2">
            <w:pPr>
              <w:pStyle w:val="TableParagraph"/>
              <w:spacing w:before="170" w:line="276" w:lineRule="auto"/>
              <w:ind w:left="108" w:right="119"/>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 IFCパフォーマンス基準</w:t>
            </w:r>
          </w:p>
          <w:p w14:paraId="4860A7F8" w14:textId="67BFA00F" w:rsidR="009438EF" w:rsidRDefault="00D257B2">
            <w:pPr>
              <w:pStyle w:val="TableParagraph"/>
              <w:spacing w:before="0" w:line="230" w:lineRule="exact"/>
              <w:ind w:left="108"/>
              <w:rPr>
                <w:sz w:val="20"/>
                <w:lang w:eastAsia="ja-JP"/>
              </w:rPr>
            </w:pPr>
            <w:r>
              <w:rPr>
                <w:sz w:val="20"/>
                <w:lang w:eastAsia="ja-JP"/>
              </w:rPr>
              <w:t>(6) - EU域外の拠点・事業所の場合、</w:t>
            </w:r>
            <w:r w:rsidR="00E9270A" w:rsidRPr="00E9270A">
              <w:rPr>
                <w:rFonts w:hint="eastAsia"/>
                <w:sz w:val="20"/>
                <w:lang w:eastAsia="ja-JP"/>
              </w:rPr>
              <w:t>保護地域の保全目的に基づいて</w:t>
            </w:r>
            <w:r>
              <w:rPr>
                <w:sz w:val="20"/>
                <w:lang w:eastAsia="ja-JP"/>
              </w:rPr>
              <w:t>いずれか厳しい方</w:t>
            </w:r>
            <w:r w:rsidR="00E9270A">
              <w:rPr>
                <w:rFonts w:hint="eastAsia"/>
                <w:sz w:val="20"/>
                <w:lang w:eastAsia="ja-JP"/>
              </w:rPr>
              <w:t>が適用されること。</w:t>
            </w:r>
          </w:p>
        </w:tc>
      </w:tr>
    </w:tbl>
    <w:p w14:paraId="33A7F9B8" w14:textId="77777777" w:rsidR="009438EF" w:rsidRDefault="009438EF">
      <w:pPr>
        <w:spacing w:line="230" w:lineRule="exact"/>
        <w:rPr>
          <w:sz w:val="20"/>
          <w:lang w:eastAsia="ja-JP"/>
        </w:rPr>
        <w:sectPr w:rsidR="009438EF">
          <w:pgSz w:w="12240" w:h="15840"/>
          <w:pgMar w:top="1440" w:right="1320" w:bottom="1560" w:left="1340" w:header="0" w:footer="1372" w:gutter="0"/>
          <w:cols w:space="720"/>
        </w:sectPr>
      </w:pPr>
    </w:p>
    <w:p w14:paraId="4E23CB81" w14:textId="77777777" w:rsidR="009438EF" w:rsidRDefault="00392619">
      <w:pPr>
        <w:pStyle w:val="a3"/>
        <w:ind w:left="2226"/>
        <w:rPr>
          <w:sz w:val="20"/>
        </w:rPr>
      </w:pPr>
      <w:r>
        <w:rPr>
          <w:noProof/>
          <w:lang w:val="en-US" w:eastAsia="ja-JP"/>
        </w:rPr>
        <w:lastRenderedPageBreak/>
        <mc:AlternateContent>
          <mc:Choice Requires="wps">
            <w:drawing>
              <wp:anchor distT="0" distB="0" distL="114300" distR="114300" simplePos="0" relativeHeight="251649536" behindDoc="0" locked="0" layoutInCell="1" allowOverlap="1" wp14:anchorId="1F7E48EF" wp14:editId="4AC0BF55">
                <wp:simplePos x="0" y="0"/>
                <wp:positionH relativeFrom="page">
                  <wp:posOffset>917575</wp:posOffset>
                </wp:positionH>
                <wp:positionV relativeFrom="page">
                  <wp:posOffset>914400</wp:posOffset>
                </wp:positionV>
                <wp:extent cx="0" cy="1819910"/>
                <wp:effectExtent l="12700" t="9525" r="6350" b="889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6D639" id="Line 1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6HQIAAEMEAAAOAAAAZHJzL2Uyb0RvYy54bWysU82O2jAQvlfqO1i+QxKash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" strokeweight=".48pt">
                <w10:wrap anchorx="page" anchory="page"/>
              </v:line>
            </w:pict>
          </mc:Fallback>
        </mc:AlternateContent>
      </w:r>
      <w:r>
        <w:rPr>
          <w:noProof/>
          <w:sz w:val="20"/>
          <w:lang w:val="en-US" w:eastAsia="ja-JP"/>
        </w:rPr>
        <mc:AlternateContent>
          <mc:Choice Requires="wps">
            <w:drawing>
              <wp:inline distT="0" distB="0" distL="0" distR="0" wp14:anchorId="5F78F6CB" wp14:editId="3EA0BE8F">
                <wp:extent cx="4588510" cy="1814195"/>
                <wp:effectExtent l="6985" t="9525" r="5080" b="50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18141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0B8429" w14:textId="147052CE" w:rsidR="00DD71D8" w:rsidRDefault="00DD71D8">
                            <w:pPr>
                              <w:spacing w:line="276" w:lineRule="auto"/>
                              <w:ind w:left="103"/>
                              <w:rPr>
                                <w:sz w:val="20"/>
                                <w:lang w:eastAsia="ja-JP"/>
                              </w:rPr>
                            </w:pPr>
                            <w:r>
                              <w:rPr>
                                <w:sz w:val="20"/>
                                <w:lang w:eastAsia="ja-JP"/>
                              </w:rPr>
                              <w:t xml:space="preserve"> </w:t>
                            </w:r>
                            <w:r w:rsidR="00FE526B">
                              <w:rPr>
                                <w:sz w:val="20"/>
                                <w:lang w:eastAsia="ja-JP"/>
                              </w:rPr>
                              <w:t>そのような</w:t>
                            </w:r>
                            <w:r w:rsidR="00FE526B">
                              <w:rPr>
                                <w:rFonts w:hint="eastAsia"/>
                                <w:sz w:val="20"/>
                                <w:lang w:eastAsia="ja-JP"/>
                              </w:rPr>
                              <w:t>現場</w:t>
                            </w:r>
                            <w:r>
                              <w:rPr>
                                <w:sz w:val="20"/>
                                <w:lang w:eastAsia="ja-JP"/>
                              </w:rPr>
                              <w:t>のために、以下のことを確実に</w:t>
                            </w:r>
                            <w:r>
                              <w:rPr>
                                <w:rFonts w:hint="eastAsia"/>
                                <w:sz w:val="20"/>
                                <w:lang w:eastAsia="ja-JP"/>
                              </w:rPr>
                              <w:t>する</w:t>
                            </w:r>
                            <w:r>
                              <w:rPr>
                                <w:sz w:val="20"/>
                                <w:lang w:eastAsia="ja-JP"/>
                              </w:rPr>
                              <w:t>。</w:t>
                            </w:r>
                          </w:p>
                          <w:p w14:paraId="34D9F0C9" w14:textId="7DAA88DC" w:rsidR="00DD71D8" w:rsidRDefault="00DD71D8">
                            <w:pPr>
                              <w:numPr>
                                <w:ilvl w:val="0"/>
                                <w:numId w:val="36"/>
                              </w:numPr>
                              <w:tabs>
                                <w:tab w:val="left" w:pos="823"/>
                                <w:tab w:val="left" w:pos="824"/>
                              </w:tabs>
                              <w:spacing w:before="81" w:line="273" w:lineRule="auto"/>
                              <w:ind w:right="157"/>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Pr>
                                <w:rFonts w:hint="eastAsia"/>
                                <w:sz w:val="20"/>
                                <w:lang w:eastAsia="ja-JP"/>
                              </w:rPr>
                              <w:t>こと</w:t>
                            </w:r>
                            <w:r>
                              <w:rPr>
                                <w:sz w:val="20"/>
                                <w:lang w:eastAsia="ja-JP"/>
                              </w:rPr>
                              <w:t>。</w:t>
                            </w:r>
                          </w:p>
                          <w:p w14:paraId="27F72B55" w14:textId="77777777" w:rsidR="00DD71D8" w:rsidRDefault="00DD71D8">
                            <w:pPr>
                              <w:numPr>
                                <w:ilvl w:val="0"/>
                                <w:numId w:val="36"/>
                              </w:numPr>
                              <w:tabs>
                                <w:tab w:val="left" w:pos="823"/>
                                <w:tab w:val="left" w:pos="824"/>
                              </w:tabs>
                              <w:spacing w:before="5" w:line="271" w:lineRule="auto"/>
                              <w:ind w:right="321"/>
                              <w:rPr>
                                <w:sz w:val="20"/>
                                <w:lang w:eastAsia="ja-JP"/>
                              </w:rPr>
                            </w:pPr>
                            <w:r>
                              <w:rPr>
                                <w:sz w:val="20"/>
                                <w:lang w:eastAsia="ja-JP"/>
                              </w:rPr>
                              <w:t>種及び生息地への影響を低減するために必要なすべての緩和措置がとられていること。</w:t>
                            </w:r>
                          </w:p>
                          <w:p w14:paraId="50462D53" w14:textId="1251587C" w:rsidR="00DD71D8" w:rsidRDefault="00DD71D8">
                            <w:pPr>
                              <w:numPr>
                                <w:ilvl w:val="0"/>
                                <w:numId w:val="36"/>
                              </w:numPr>
                              <w:tabs>
                                <w:tab w:val="left" w:pos="823"/>
                                <w:tab w:val="left" w:pos="824"/>
                              </w:tabs>
                              <w:spacing w:before="5" w:line="271" w:lineRule="auto"/>
                              <w:ind w:right="201"/>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xbxContent>
                      </wps:txbx>
                      <wps:bodyPr rot="0" vert="horz" wrap="square" lIns="0" tIns="0" rIns="0" bIns="0" anchor="t" anchorCtr="0" upright="1">
                        <a:noAutofit/>
                      </wps:bodyPr>
                    </wps:wsp>
                  </a:graphicData>
                </a:graphic>
              </wp:inline>
            </w:drawing>
          </mc:Choice>
          <mc:Fallback>
            <w:pict>
              <v:shape w14:anchorId="5F78F6CB" id="Text Box 16" o:spid="_x0000_s1028" type="#_x0000_t202" style="width:361.3pt;height:1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" filled="f" strokeweight=".48pt">
                <v:textbox inset="0,0,0,0">
                  <w:txbxContent>
                    <w:p w14:paraId="600B8429" w14:textId="147052CE" w:rsidR="00DD71D8" w:rsidRDefault="00DD71D8">
                      <w:pPr>
                        <w:spacing w:line="276" w:lineRule="auto"/>
                        <w:ind w:left="103"/>
                        <w:rPr>
                          <w:sz w:val="20"/>
                          <w:lang w:eastAsia="ja-JP"/>
                        </w:rPr>
                      </w:pPr>
                      <w:r>
                        <w:rPr>
                          <w:sz w:val="20"/>
                          <w:lang w:eastAsia="ja-JP"/>
                        </w:rPr>
                        <w:t xml:space="preserve"> </w:t>
                      </w:r>
                      <w:r w:rsidR="00FE526B">
                        <w:rPr>
                          <w:sz w:val="20"/>
                          <w:lang w:eastAsia="ja-JP"/>
                        </w:rPr>
                        <w:t>そのような</w:t>
                      </w:r>
                      <w:r w:rsidR="00FE526B">
                        <w:rPr>
                          <w:rFonts w:hint="eastAsia"/>
                          <w:sz w:val="20"/>
                          <w:lang w:eastAsia="ja-JP"/>
                        </w:rPr>
                        <w:t>現場</w:t>
                      </w:r>
                      <w:r>
                        <w:rPr>
                          <w:sz w:val="20"/>
                          <w:lang w:eastAsia="ja-JP"/>
                        </w:rPr>
                        <w:t>のために、以下のことを確実に</w:t>
                      </w:r>
                      <w:r>
                        <w:rPr>
                          <w:rFonts w:hint="eastAsia"/>
                          <w:sz w:val="20"/>
                          <w:lang w:eastAsia="ja-JP"/>
                        </w:rPr>
                        <w:t>する</w:t>
                      </w:r>
                      <w:r>
                        <w:rPr>
                          <w:sz w:val="20"/>
                          <w:lang w:eastAsia="ja-JP"/>
                        </w:rPr>
                        <w:t>。</w:t>
                      </w:r>
                    </w:p>
                    <w:p w14:paraId="34D9F0C9" w14:textId="7DAA88DC" w:rsidR="00DD71D8" w:rsidRDefault="00DD71D8">
                      <w:pPr>
                        <w:numPr>
                          <w:ilvl w:val="0"/>
                          <w:numId w:val="36"/>
                        </w:numPr>
                        <w:tabs>
                          <w:tab w:val="left" w:pos="823"/>
                          <w:tab w:val="left" w:pos="824"/>
                        </w:tabs>
                        <w:spacing w:before="81" w:line="273" w:lineRule="auto"/>
                        <w:ind w:right="157"/>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Pr>
                          <w:rFonts w:hint="eastAsia"/>
                          <w:sz w:val="20"/>
                          <w:lang w:eastAsia="ja-JP"/>
                        </w:rPr>
                        <w:t>こと</w:t>
                      </w:r>
                      <w:r>
                        <w:rPr>
                          <w:sz w:val="20"/>
                          <w:lang w:eastAsia="ja-JP"/>
                        </w:rPr>
                        <w:t>。</w:t>
                      </w:r>
                    </w:p>
                    <w:p w14:paraId="27F72B55" w14:textId="77777777" w:rsidR="00DD71D8" w:rsidRDefault="00DD71D8">
                      <w:pPr>
                        <w:numPr>
                          <w:ilvl w:val="0"/>
                          <w:numId w:val="36"/>
                        </w:numPr>
                        <w:tabs>
                          <w:tab w:val="left" w:pos="823"/>
                          <w:tab w:val="left" w:pos="824"/>
                        </w:tabs>
                        <w:spacing w:before="5" w:line="271" w:lineRule="auto"/>
                        <w:ind w:right="321"/>
                        <w:rPr>
                          <w:sz w:val="20"/>
                          <w:lang w:eastAsia="ja-JP"/>
                        </w:rPr>
                      </w:pPr>
                      <w:r>
                        <w:rPr>
                          <w:sz w:val="20"/>
                          <w:lang w:eastAsia="ja-JP"/>
                        </w:rPr>
                        <w:t>種及び生息地への影響を低減するために必要なすべての緩和措置がとられていること。</w:t>
                      </w:r>
                    </w:p>
                    <w:p w14:paraId="50462D53" w14:textId="1251587C" w:rsidR="00DD71D8" w:rsidRDefault="00DD71D8">
                      <w:pPr>
                        <w:numPr>
                          <w:ilvl w:val="0"/>
                          <w:numId w:val="36"/>
                        </w:numPr>
                        <w:tabs>
                          <w:tab w:val="left" w:pos="823"/>
                          <w:tab w:val="left" w:pos="824"/>
                        </w:tabs>
                        <w:spacing w:before="5" w:line="271" w:lineRule="auto"/>
                        <w:ind w:right="201"/>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xbxContent>
                </v:textbox>
                <w10:anchorlock/>
              </v:shape>
            </w:pict>
          </mc:Fallback>
        </mc:AlternateContent>
      </w:r>
    </w:p>
    <w:p w14:paraId="4E42EE87" w14:textId="77777777" w:rsidR="009438EF" w:rsidRDefault="009438EF">
      <w:pPr>
        <w:pStyle w:val="a3"/>
        <w:spacing w:before="11"/>
        <w:rPr>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939"/>
        <w:gridCol w:w="7305"/>
      </w:tblGrid>
      <w:tr w:rsidR="009438EF" w14:paraId="26D3F259" w14:textId="77777777">
        <w:trPr>
          <w:trHeight w:val="384"/>
        </w:trPr>
        <w:tc>
          <w:tcPr>
            <w:tcW w:w="108" w:type="dxa"/>
            <w:tcBorders>
              <w:right w:val="nil"/>
            </w:tcBorders>
            <w:shd w:val="clear" w:color="auto" w:fill="4471C4"/>
          </w:tcPr>
          <w:p w14:paraId="78C582A3" w14:textId="77777777" w:rsidR="009438EF" w:rsidRDefault="009438EF">
            <w:pPr>
              <w:pStyle w:val="TableParagraph"/>
              <w:spacing w:before="0"/>
              <w:ind w:left="0"/>
              <w:rPr>
                <w:rFonts w:ascii="Times New Roman"/>
                <w:sz w:val="18"/>
              </w:rPr>
            </w:pPr>
          </w:p>
        </w:tc>
        <w:tc>
          <w:tcPr>
            <w:tcW w:w="9244" w:type="dxa"/>
            <w:gridSpan w:val="2"/>
            <w:tcBorders>
              <w:left w:val="nil"/>
            </w:tcBorders>
            <w:shd w:val="clear" w:color="auto" w:fill="4471C4"/>
          </w:tcPr>
          <w:p w14:paraId="4C31A000" w14:textId="0544BFCE" w:rsidR="009438EF" w:rsidRDefault="000B7012">
            <w:pPr>
              <w:pStyle w:val="TableParagraph"/>
              <w:ind w:left="4"/>
              <w:rPr>
                <w:b/>
                <w:sz w:val="20"/>
                <w:lang w:eastAsia="ja-JP"/>
              </w:rPr>
            </w:pPr>
            <w:r>
              <w:rPr>
                <w:b/>
                <w:color w:val="FFFFFF"/>
                <w:sz w:val="20"/>
                <w:lang w:eastAsia="ja-JP"/>
              </w:rPr>
              <w:t>重大な有害性</w:t>
            </w:r>
          </w:p>
        </w:tc>
      </w:tr>
      <w:tr w:rsidR="009438EF" w14:paraId="21431ABE" w14:textId="77777777">
        <w:trPr>
          <w:trHeight w:val="3376"/>
        </w:trPr>
        <w:tc>
          <w:tcPr>
            <w:tcW w:w="9352" w:type="dxa"/>
            <w:gridSpan w:val="3"/>
          </w:tcPr>
          <w:p w14:paraId="2C050BB6" w14:textId="77777777" w:rsidR="009438EF" w:rsidRDefault="00D257B2">
            <w:pPr>
              <w:pStyle w:val="TableParagraph"/>
              <w:spacing w:before="42"/>
              <w:rPr>
                <w:sz w:val="20"/>
                <w:lang w:eastAsia="ja-JP"/>
              </w:rPr>
            </w:pPr>
            <w:r>
              <w:rPr>
                <w:sz w:val="20"/>
                <w:u w:val="single"/>
                <w:lang w:eastAsia="ja-JP"/>
              </w:rPr>
              <w:t>塩素の製造</w:t>
            </w:r>
          </w:p>
          <w:p w14:paraId="589F149D" w14:textId="77777777" w:rsidR="009438EF" w:rsidRDefault="00D257B2">
            <w:pPr>
              <w:pStyle w:val="TableParagraph"/>
              <w:spacing w:before="114" w:line="276" w:lineRule="auto"/>
              <w:ind w:right="188"/>
              <w:rPr>
                <w:sz w:val="20"/>
                <w:lang w:eastAsia="ja-JP"/>
              </w:rPr>
            </w:pPr>
            <w:r>
              <w:rPr>
                <w:sz w:val="20"/>
                <w:lang w:eastAsia="ja-JP"/>
              </w:rPr>
              <w:t>塩素の製造による他の環境目的に対する重大な潜在的損害は、次のようなものである。</w:t>
            </w:r>
          </w:p>
          <w:p w14:paraId="69E6C085" w14:textId="77777777" w:rsidR="009438EF" w:rsidRDefault="00D257B2">
            <w:pPr>
              <w:pStyle w:val="TableParagraph"/>
              <w:numPr>
                <w:ilvl w:val="0"/>
                <w:numId w:val="35"/>
              </w:numPr>
              <w:tabs>
                <w:tab w:val="left" w:pos="827"/>
                <w:tab w:val="left" w:pos="828"/>
              </w:tabs>
              <w:spacing w:before="79"/>
              <w:rPr>
                <w:sz w:val="20"/>
              </w:rPr>
            </w:pPr>
            <w:proofErr w:type="spellStart"/>
            <w:r>
              <w:rPr>
                <w:sz w:val="20"/>
              </w:rPr>
              <w:t>気候緩和</w:t>
            </w:r>
            <w:proofErr w:type="spellEnd"/>
          </w:p>
          <w:p w14:paraId="5474A753" w14:textId="77777777" w:rsidR="009438EF" w:rsidRDefault="00D257B2">
            <w:pPr>
              <w:pStyle w:val="TableParagraph"/>
              <w:numPr>
                <w:ilvl w:val="0"/>
                <w:numId w:val="35"/>
              </w:numPr>
              <w:tabs>
                <w:tab w:val="left" w:pos="827"/>
                <w:tab w:val="left" w:pos="828"/>
              </w:tabs>
              <w:spacing w:before="33"/>
              <w:rPr>
                <w:sz w:val="20"/>
                <w:lang w:eastAsia="ja-JP"/>
              </w:rPr>
            </w:pPr>
            <w:r>
              <w:rPr>
                <w:sz w:val="20"/>
                <w:lang w:eastAsia="ja-JP"/>
              </w:rPr>
              <w:t>大気(塩素など)への汚染物質の排出</w:t>
            </w:r>
          </w:p>
          <w:p w14:paraId="1A440268" w14:textId="77777777" w:rsidR="009438EF" w:rsidRDefault="00D257B2">
            <w:pPr>
              <w:pStyle w:val="TableParagraph"/>
              <w:numPr>
                <w:ilvl w:val="0"/>
                <w:numId w:val="35"/>
              </w:numPr>
              <w:tabs>
                <w:tab w:val="left" w:pos="827"/>
                <w:tab w:val="left" w:pos="828"/>
              </w:tabs>
              <w:spacing w:before="33"/>
              <w:rPr>
                <w:sz w:val="20"/>
                <w:lang w:eastAsia="ja-JP"/>
              </w:rPr>
            </w:pPr>
            <w:r>
              <w:rPr>
                <w:sz w:val="20"/>
                <w:lang w:eastAsia="ja-JP"/>
              </w:rPr>
              <w:t>酸化剤(塩素など)を含む工程排水</w:t>
            </w:r>
          </w:p>
          <w:p w14:paraId="3E1D0ECC" w14:textId="397EF443" w:rsidR="009438EF" w:rsidRDefault="00D257B2">
            <w:pPr>
              <w:pStyle w:val="TableParagraph"/>
              <w:numPr>
                <w:ilvl w:val="0"/>
                <w:numId w:val="35"/>
              </w:numPr>
              <w:tabs>
                <w:tab w:val="left" w:pos="827"/>
                <w:tab w:val="left" w:pos="828"/>
              </w:tabs>
              <w:spacing w:before="34"/>
              <w:rPr>
                <w:sz w:val="20"/>
                <w:lang w:eastAsia="ja-JP"/>
              </w:rPr>
            </w:pPr>
            <w:r>
              <w:rPr>
                <w:sz w:val="20"/>
                <w:lang w:eastAsia="ja-JP"/>
              </w:rPr>
              <w:t>水</w:t>
            </w:r>
            <w:r w:rsidR="00234DCD">
              <w:rPr>
                <w:rFonts w:hint="eastAsia"/>
                <w:sz w:val="20"/>
                <w:lang w:eastAsia="ja-JP"/>
              </w:rPr>
              <w:t>不足</w:t>
            </w:r>
            <w:r>
              <w:rPr>
                <w:sz w:val="20"/>
                <w:lang w:eastAsia="ja-JP"/>
              </w:rPr>
              <w:t>地域における水の使用</w:t>
            </w:r>
          </w:p>
          <w:p w14:paraId="7BCD78BB" w14:textId="77777777" w:rsidR="009438EF" w:rsidRDefault="00D257B2">
            <w:pPr>
              <w:pStyle w:val="TableParagraph"/>
              <w:numPr>
                <w:ilvl w:val="0"/>
                <w:numId w:val="35"/>
              </w:numPr>
              <w:tabs>
                <w:tab w:val="left" w:pos="827"/>
                <w:tab w:val="left" w:pos="828"/>
              </w:tabs>
              <w:spacing w:before="33"/>
              <w:rPr>
                <w:sz w:val="20"/>
              </w:rPr>
            </w:pPr>
            <w:proofErr w:type="spellStart"/>
            <w:r>
              <w:rPr>
                <w:sz w:val="20"/>
              </w:rPr>
              <w:t>廃棄物の発生</w:t>
            </w:r>
            <w:proofErr w:type="spellEnd"/>
          </w:p>
          <w:p w14:paraId="149D88DC" w14:textId="77777777" w:rsidR="009438EF" w:rsidRDefault="009438EF">
            <w:pPr>
              <w:pStyle w:val="TableParagraph"/>
              <w:spacing w:before="2"/>
              <w:ind w:left="0"/>
              <w:rPr>
                <w:sz w:val="20"/>
              </w:rPr>
            </w:pPr>
          </w:p>
          <w:p w14:paraId="7A981B30" w14:textId="1AE1FDD9" w:rsidR="009438EF" w:rsidRDefault="00D257B2">
            <w:pPr>
              <w:pStyle w:val="TableParagraph"/>
              <w:spacing w:before="0" w:line="276" w:lineRule="auto"/>
              <w:rPr>
                <w:sz w:val="20"/>
                <w:lang w:eastAsia="ja-JP"/>
              </w:rPr>
            </w:pPr>
            <w:r>
              <w:rPr>
                <w:sz w:val="20"/>
                <w:lang w:eastAsia="ja-JP"/>
              </w:rPr>
              <w:t>塩素</w:t>
            </w:r>
            <w:r w:rsidR="00234DCD">
              <w:rPr>
                <w:rFonts w:hint="eastAsia"/>
                <w:sz w:val="20"/>
                <w:lang w:eastAsia="ja-JP"/>
              </w:rPr>
              <w:t>には</w:t>
            </w:r>
            <w:r>
              <w:rPr>
                <w:sz w:val="20"/>
                <w:lang w:eastAsia="ja-JP"/>
              </w:rPr>
              <w:t>本質的な有害性</w:t>
            </w:r>
            <w:r w:rsidR="00234DCD">
              <w:rPr>
                <w:rFonts w:hint="eastAsia"/>
                <w:sz w:val="20"/>
                <w:lang w:eastAsia="ja-JP"/>
              </w:rPr>
              <w:t>がある</w:t>
            </w:r>
            <w:r>
              <w:rPr>
                <w:sz w:val="20"/>
                <w:lang w:eastAsia="ja-JP"/>
              </w:rPr>
              <w:t>ため、塩素が溶液の一部と考えられる場合には、汚染ゼロ(毒性のない環境)を達成するために、さらに</w:t>
            </w:r>
            <w:r w:rsidR="00234DCD">
              <w:rPr>
                <w:rFonts w:hint="eastAsia"/>
                <w:sz w:val="20"/>
                <w:lang w:eastAsia="ja-JP"/>
              </w:rPr>
              <w:t>追跡</w:t>
            </w:r>
            <w:r>
              <w:rPr>
                <w:sz w:val="20"/>
                <w:lang w:eastAsia="ja-JP"/>
              </w:rPr>
              <w:t>することが推奨される。</w:t>
            </w:r>
          </w:p>
          <w:p w14:paraId="3857F447" w14:textId="6AD42760" w:rsidR="009438EF" w:rsidRDefault="00D257B2">
            <w:pPr>
              <w:pStyle w:val="TableParagraph"/>
              <w:spacing w:before="0" w:line="229" w:lineRule="exact"/>
              <w:rPr>
                <w:sz w:val="20"/>
                <w:lang w:eastAsia="ja-JP"/>
              </w:rPr>
            </w:pPr>
            <w:r>
              <w:rPr>
                <w:sz w:val="20"/>
                <w:lang w:eastAsia="ja-JP"/>
              </w:rPr>
              <w:t>したがって、DNSHの影響のために</w:t>
            </w:r>
            <w:r w:rsidR="00D7303C">
              <w:rPr>
                <w:sz w:val="20"/>
                <w:lang w:eastAsia="ja-JP"/>
              </w:rPr>
              <w:t>タクソノミー</w:t>
            </w:r>
            <w:r>
              <w:rPr>
                <w:sz w:val="20"/>
                <w:lang w:eastAsia="ja-JP"/>
              </w:rPr>
              <w:t>から除外すべきではない。</w:t>
            </w:r>
          </w:p>
        </w:tc>
      </w:tr>
      <w:tr w:rsidR="009438EF" w14:paraId="6E910496" w14:textId="77777777">
        <w:trPr>
          <w:trHeight w:val="2558"/>
        </w:trPr>
        <w:tc>
          <w:tcPr>
            <w:tcW w:w="2047" w:type="dxa"/>
            <w:gridSpan w:val="2"/>
          </w:tcPr>
          <w:p w14:paraId="2665A16C" w14:textId="77777777" w:rsidR="009438EF" w:rsidRDefault="00D257B2">
            <w:pPr>
              <w:pStyle w:val="TableParagraph"/>
              <w:spacing w:before="42"/>
              <w:rPr>
                <w:sz w:val="20"/>
              </w:rPr>
            </w:pPr>
            <w:r>
              <w:rPr>
                <w:sz w:val="20"/>
              </w:rPr>
              <w:t>(1)</w:t>
            </w:r>
            <w:proofErr w:type="spellStart"/>
            <w:r>
              <w:rPr>
                <w:sz w:val="20"/>
              </w:rPr>
              <w:t>緩和</w:t>
            </w:r>
            <w:proofErr w:type="spellEnd"/>
          </w:p>
        </w:tc>
        <w:tc>
          <w:tcPr>
            <w:tcW w:w="7305" w:type="dxa"/>
          </w:tcPr>
          <w:p w14:paraId="23EE8121" w14:textId="342565AE" w:rsidR="009438EF" w:rsidRDefault="00D257B2">
            <w:pPr>
              <w:pStyle w:val="TableParagraph"/>
              <w:spacing w:before="122" w:line="276" w:lineRule="auto"/>
              <w:ind w:right="71"/>
              <w:rPr>
                <w:sz w:val="20"/>
                <w:lang w:eastAsia="ja-JP"/>
              </w:rPr>
            </w:pPr>
            <w:r>
              <w:rPr>
                <w:sz w:val="20"/>
                <w:lang w:eastAsia="ja-JP"/>
              </w:rPr>
              <w:t>製造業の経済活動からのGHG排出で、(1)低炭素転換を</w:t>
            </w:r>
            <w:r w:rsidR="00234DCD">
              <w:rPr>
                <w:rFonts w:hint="eastAsia"/>
                <w:sz w:val="20"/>
                <w:lang w:eastAsia="ja-JP"/>
              </w:rPr>
              <w:t>進める</w:t>
            </w:r>
            <w:r>
              <w:rPr>
                <w:sz w:val="20"/>
                <w:lang w:eastAsia="ja-JP"/>
              </w:rPr>
              <w:t>ための国際的に認められた方法と整合的であることが証明されているもの、または(2)その経済活動の世界平均排出量(国際的に認められたデータにより決定された排出実績基準に基づく)よりも低いもの。</w:t>
            </w:r>
          </w:p>
          <w:p w14:paraId="0FDCA11D" w14:textId="77777777" w:rsidR="009438EF" w:rsidRDefault="009438EF">
            <w:pPr>
              <w:pStyle w:val="TableParagraph"/>
              <w:spacing w:before="9"/>
              <w:ind w:left="0"/>
              <w:rPr>
                <w:sz w:val="20"/>
                <w:lang w:eastAsia="ja-JP"/>
              </w:rPr>
            </w:pPr>
          </w:p>
          <w:p w14:paraId="1E1D8C03" w14:textId="599CDA70" w:rsidR="009438EF" w:rsidRDefault="00D257B2">
            <w:pPr>
              <w:pStyle w:val="TableParagraph"/>
              <w:spacing w:before="1" w:line="276" w:lineRule="auto"/>
              <w:ind w:right="71"/>
              <w:rPr>
                <w:sz w:val="20"/>
                <w:lang w:eastAsia="ja-JP"/>
              </w:rPr>
            </w:pPr>
            <w:r>
              <w:rPr>
                <w:sz w:val="20"/>
                <w:lang w:eastAsia="ja-JP"/>
              </w:rPr>
              <w:t>このアプローチの目的は、エネルギー効率を野心的に改善し、排出量を削減するために製造部門に</w:t>
            </w:r>
            <w:r w:rsidR="00234DCD">
              <w:rPr>
                <w:rFonts w:hint="eastAsia"/>
                <w:sz w:val="20"/>
                <w:lang w:eastAsia="ja-JP"/>
              </w:rPr>
              <w:t>対する</w:t>
            </w:r>
            <w:r>
              <w:rPr>
                <w:sz w:val="20"/>
                <w:lang w:eastAsia="ja-JP"/>
              </w:rPr>
              <w:t>強いシグナルがあることを</w:t>
            </w:r>
            <w:r w:rsidR="00234DCD">
              <w:rPr>
                <w:rFonts w:hint="eastAsia"/>
                <w:sz w:val="20"/>
                <w:lang w:eastAsia="ja-JP"/>
              </w:rPr>
              <w:t>示す</w:t>
            </w:r>
            <w:r>
              <w:rPr>
                <w:sz w:val="20"/>
                <w:lang w:eastAsia="ja-JP"/>
              </w:rPr>
              <w:t>ことである。</w:t>
            </w:r>
          </w:p>
        </w:tc>
      </w:tr>
      <w:tr w:rsidR="009438EF" w14:paraId="0B95E5C8" w14:textId="77777777">
        <w:trPr>
          <w:trHeight w:val="1178"/>
        </w:trPr>
        <w:tc>
          <w:tcPr>
            <w:tcW w:w="2047" w:type="dxa"/>
            <w:gridSpan w:val="2"/>
          </w:tcPr>
          <w:p w14:paraId="4C69E2DB" w14:textId="77777777" w:rsidR="009438EF" w:rsidRDefault="00D257B2">
            <w:pPr>
              <w:pStyle w:val="TableParagraph"/>
              <w:rPr>
                <w:sz w:val="20"/>
              </w:rPr>
            </w:pPr>
            <w:r>
              <w:rPr>
                <w:sz w:val="20"/>
              </w:rPr>
              <w:t>(3) 水</w:t>
            </w:r>
          </w:p>
        </w:tc>
        <w:tc>
          <w:tcPr>
            <w:tcW w:w="7305" w:type="dxa"/>
          </w:tcPr>
          <w:p w14:paraId="1530C8D9" w14:textId="2FD71CD7" w:rsidR="009438EF" w:rsidRDefault="00D257B2">
            <w:pPr>
              <w:pStyle w:val="TableParagraph"/>
              <w:spacing w:line="276" w:lineRule="auto"/>
              <w:ind w:right="230"/>
              <w:rPr>
                <w:sz w:val="20"/>
                <w:lang w:eastAsia="ja-JP"/>
              </w:rPr>
            </w:pPr>
            <w:r>
              <w:rPr>
                <w:sz w:val="20"/>
                <w:lang w:eastAsia="ja-JP"/>
              </w:rPr>
              <w:t>水</w:t>
            </w:r>
            <w:r w:rsidR="00234DCD">
              <w:rPr>
                <w:rFonts w:hint="eastAsia"/>
                <w:sz w:val="20"/>
                <w:lang w:eastAsia="ja-JP"/>
              </w:rPr>
              <w:t>不足</w:t>
            </w:r>
            <w:r>
              <w:rPr>
                <w:sz w:val="20"/>
                <w:lang w:eastAsia="ja-JP"/>
              </w:rPr>
              <w:t>地域に位置する事業(自然流入水と抽出水の比率)については、UNEP</w:t>
            </w:r>
            <w:r w:rsidR="00234DCD">
              <w:rPr>
                <w:rFonts w:hint="eastAsia"/>
                <w:sz w:val="20"/>
                <w:lang w:eastAsia="ja-JP"/>
              </w:rPr>
              <w:t>が認めた</w:t>
            </w:r>
            <w:r>
              <w:rPr>
                <w:sz w:val="20"/>
                <w:lang w:eastAsia="ja-JP"/>
              </w:rPr>
              <w:t>AWAREの方法論、ISO準拠を承認し、関連する(地域の)利害関係者と協議して策定された水利用/保全管理計画が存在し、実施されていること。</w:t>
            </w:r>
          </w:p>
        </w:tc>
      </w:tr>
      <w:tr w:rsidR="009438EF" w14:paraId="2D3833F2" w14:textId="77777777">
        <w:trPr>
          <w:trHeight w:val="911"/>
        </w:trPr>
        <w:tc>
          <w:tcPr>
            <w:tcW w:w="2047" w:type="dxa"/>
            <w:gridSpan w:val="2"/>
          </w:tcPr>
          <w:p w14:paraId="109CDEEF" w14:textId="6A7A4390" w:rsidR="009438EF" w:rsidRDefault="00D7303C">
            <w:pPr>
              <w:pStyle w:val="TableParagraph"/>
              <w:spacing w:line="276" w:lineRule="auto"/>
              <w:ind w:right="921"/>
              <w:rPr>
                <w:sz w:val="20"/>
                <w:lang w:eastAsia="ja-JP"/>
              </w:rPr>
            </w:pPr>
            <w:r>
              <w:rPr>
                <w:sz w:val="20"/>
                <w:lang w:eastAsia="ja-JP"/>
              </w:rPr>
              <w:t>(4)サーキュラーエコノミー</w:t>
            </w:r>
          </w:p>
        </w:tc>
        <w:tc>
          <w:tcPr>
            <w:tcW w:w="7305" w:type="dxa"/>
          </w:tcPr>
          <w:p w14:paraId="6D212FEB" w14:textId="77777777" w:rsidR="009438EF" w:rsidRDefault="00D257B2">
            <w:pPr>
              <w:pStyle w:val="TableParagraph"/>
              <w:spacing w:line="276" w:lineRule="auto"/>
              <w:ind w:right="71"/>
              <w:rPr>
                <w:sz w:val="20"/>
                <w:lang w:eastAsia="ja-JP"/>
              </w:rPr>
            </w:pPr>
            <w:r>
              <w:rPr>
                <w:sz w:val="20"/>
                <w:lang w:eastAsia="ja-JP"/>
              </w:rPr>
              <w:t>廃棄物および副産物、特に有害工程廃棄物は、廃棄物処理BREFおよび塩素アルカリ製造のためのBREFに定められた要件に沿って管理されている。</w:t>
            </w:r>
          </w:p>
        </w:tc>
      </w:tr>
      <w:tr w:rsidR="009438EF" w14:paraId="17F25521" w14:textId="77777777">
        <w:trPr>
          <w:trHeight w:val="650"/>
        </w:trPr>
        <w:tc>
          <w:tcPr>
            <w:tcW w:w="2047" w:type="dxa"/>
            <w:gridSpan w:val="2"/>
          </w:tcPr>
          <w:p w14:paraId="602DA234" w14:textId="77777777" w:rsidR="009438EF" w:rsidRDefault="00D257B2">
            <w:pPr>
              <w:pStyle w:val="TableParagraph"/>
              <w:rPr>
                <w:sz w:val="20"/>
              </w:rPr>
            </w:pPr>
            <w:r>
              <w:rPr>
                <w:sz w:val="20"/>
              </w:rPr>
              <w:t>(5)</w:t>
            </w:r>
            <w:proofErr w:type="spellStart"/>
            <w:r>
              <w:rPr>
                <w:sz w:val="20"/>
              </w:rPr>
              <w:t>汚染</w:t>
            </w:r>
            <w:proofErr w:type="spellEnd"/>
          </w:p>
        </w:tc>
        <w:tc>
          <w:tcPr>
            <w:tcW w:w="7305" w:type="dxa"/>
          </w:tcPr>
          <w:p w14:paraId="51B4962E" w14:textId="77777777" w:rsidR="009438EF" w:rsidRDefault="00D257B2">
            <w:pPr>
              <w:pStyle w:val="TableParagraph"/>
              <w:spacing w:line="276" w:lineRule="auto"/>
              <w:ind w:right="231"/>
              <w:rPr>
                <w:sz w:val="20"/>
                <w:lang w:eastAsia="ja-JP"/>
              </w:rPr>
            </w:pPr>
            <w:r>
              <w:rPr>
                <w:sz w:val="20"/>
                <w:lang w:eastAsia="ja-JP"/>
              </w:rPr>
              <w:t>大気および水への汚染物質の排出量が、BREFの塩素アルカリ生産のBAT-AELの範囲内にあることを確認する。</w:t>
            </w:r>
          </w:p>
        </w:tc>
      </w:tr>
    </w:tbl>
    <w:p w14:paraId="46B8947A" w14:textId="77777777" w:rsidR="009438EF" w:rsidRDefault="009438EF">
      <w:pPr>
        <w:spacing w:line="276" w:lineRule="auto"/>
        <w:rPr>
          <w:sz w:val="20"/>
          <w:lang w:eastAsia="ja-JP"/>
        </w:rPr>
        <w:sectPr w:rsidR="009438E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7305"/>
      </w:tblGrid>
      <w:tr w:rsidR="009438EF" w14:paraId="101F6ACC" w14:textId="77777777">
        <w:trPr>
          <w:trHeight w:val="7808"/>
        </w:trPr>
        <w:tc>
          <w:tcPr>
            <w:tcW w:w="2047" w:type="dxa"/>
          </w:tcPr>
          <w:p w14:paraId="3224DCB8" w14:textId="77777777" w:rsidR="009438EF" w:rsidRDefault="00D257B2">
            <w:pPr>
              <w:pStyle w:val="TableParagraph"/>
              <w:rPr>
                <w:sz w:val="20"/>
              </w:rPr>
            </w:pPr>
            <w:r>
              <w:rPr>
                <w:sz w:val="20"/>
              </w:rPr>
              <w:lastRenderedPageBreak/>
              <w:t>(6)</w:t>
            </w:r>
            <w:proofErr w:type="spellStart"/>
            <w:r>
              <w:rPr>
                <w:sz w:val="20"/>
              </w:rPr>
              <w:t>生態系</w:t>
            </w:r>
            <w:proofErr w:type="spellEnd"/>
          </w:p>
        </w:tc>
        <w:tc>
          <w:tcPr>
            <w:tcW w:w="7305" w:type="dxa"/>
          </w:tcPr>
          <w:p w14:paraId="24F148DB" w14:textId="24648829" w:rsidR="009438EF" w:rsidRDefault="0062101C">
            <w:pPr>
              <w:pStyle w:val="TableParagraph"/>
              <w:spacing w:before="0"/>
              <w:ind w:left="0"/>
              <w:rPr>
                <w:lang w:eastAsia="ja-JP"/>
              </w:rPr>
            </w:pPr>
            <w:r w:rsidRPr="0062101C">
              <w:rPr>
                <w:rFonts w:hint="eastAsia"/>
                <w:lang w:eastAsia="ja-JP"/>
              </w:rPr>
              <w:t>EU環境影響評価指令(2014/52/EU)および戦略的環境評価指令(2001/42/EC)(または他の同等の国内規定または国際基準に従って、環境影響評価(EIA)</w:t>
            </w:r>
            <w:r>
              <w:rPr>
                <w:rFonts w:hint="eastAsia"/>
                <w:lang w:eastAsia="ja-JP"/>
              </w:rPr>
              <w:t>が完了していること</w:t>
            </w:r>
            <w:r w:rsidRPr="0062101C">
              <w:rPr>
                <w:rFonts w:hint="eastAsia"/>
                <w:lang w:eastAsia="ja-JP"/>
              </w:rPr>
              <w:t>。例： IFC Performance Standard 1: 環境・社会的リスクの評価と管理—サイト/運営(輸送インフラ、運営、廃棄物処理施設などの付随サービスを含む) EU以外の国の場合、より厳しい方を適用する－また、生物多様性/生態系を保護するために必要な緩和措置が、特にユネスコ世界遺産および主要生物多様性地域(KBA)などで実施されていること。</w:t>
            </w:r>
          </w:p>
          <w:p w14:paraId="5784B4AD" w14:textId="77777777" w:rsidR="009438EF" w:rsidRDefault="00D257B2">
            <w:pPr>
              <w:pStyle w:val="TableParagraph"/>
              <w:spacing w:before="172" w:line="276" w:lineRule="auto"/>
              <w:ind w:right="152"/>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 IFCパフォーマンス基準</w:t>
            </w:r>
          </w:p>
          <w:p w14:paraId="191436C1" w14:textId="02C8D5B7" w:rsidR="009438EF" w:rsidRDefault="00D257B2">
            <w:pPr>
              <w:pStyle w:val="TableParagraph"/>
              <w:numPr>
                <w:ilvl w:val="0"/>
                <w:numId w:val="34"/>
              </w:numPr>
              <w:tabs>
                <w:tab w:val="left" w:pos="341"/>
              </w:tabs>
              <w:spacing w:before="0" w:line="276" w:lineRule="auto"/>
              <w:ind w:right="660" w:firstLine="0"/>
              <w:rPr>
                <w:sz w:val="20"/>
                <w:lang w:eastAsia="ja-JP"/>
              </w:rPr>
            </w:pPr>
            <w:r>
              <w:rPr>
                <w:sz w:val="20"/>
                <w:lang w:eastAsia="ja-JP"/>
              </w:rPr>
              <w:t>保護地域の保全目的に基づいて、EU以外の国での</w:t>
            </w:r>
            <w:r w:rsidR="003254F4">
              <w:rPr>
                <w:sz w:val="20"/>
                <w:lang w:eastAsia="ja-JP"/>
              </w:rPr>
              <w:t>現場</w:t>
            </w:r>
            <w:r>
              <w:rPr>
                <w:sz w:val="20"/>
                <w:lang w:eastAsia="ja-JP"/>
              </w:rPr>
              <w:t>の場合、より厳しい方</w:t>
            </w:r>
            <w:r w:rsidR="00234DCD">
              <w:rPr>
                <w:rFonts w:hint="eastAsia"/>
                <w:sz w:val="20"/>
                <w:lang w:eastAsia="ja-JP"/>
              </w:rPr>
              <w:t>が実施されていること</w:t>
            </w:r>
            <w:r>
              <w:rPr>
                <w:sz w:val="20"/>
                <w:lang w:eastAsia="ja-JP"/>
              </w:rPr>
              <w:t>。 そのような</w:t>
            </w:r>
            <w:r w:rsidR="003254F4">
              <w:rPr>
                <w:sz w:val="20"/>
                <w:lang w:eastAsia="ja-JP"/>
              </w:rPr>
              <w:t>現場</w:t>
            </w:r>
            <w:r>
              <w:rPr>
                <w:sz w:val="20"/>
                <w:lang w:eastAsia="ja-JP"/>
              </w:rPr>
              <w:t>のために、以下のことを確実</w:t>
            </w:r>
            <w:r w:rsidR="00234DCD">
              <w:rPr>
                <w:rFonts w:hint="eastAsia"/>
                <w:sz w:val="20"/>
                <w:lang w:eastAsia="ja-JP"/>
              </w:rPr>
              <w:t>にする</w:t>
            </w:r>
            <w:r>
              <w:rPr>
                <w:sz w:val="20"/>
                <w:lang w:eastAsia="ja-JP"/>
              </w:rPr>
              <w:t>。</w:t>
            </w:r>
          </w:p>
          <w:p w14:paraId="37853ECA" w14:textId="4C25E85E" w:rsidR="009438EF" w:rsidRDefault="00D257B2">
            <w:pPr>
              <w:pStyle w:val="TableParagraph"/>
              <w:numPr>
                <w:ilvl w:val="1"/>
                <w:numId w:val="34"/>
              </w:numPr>
              <w:tabs>
                <w:tab w:val="left" w:pos="828"/>
                <w:tab w:val="left" w:pos="829"/>
              </w:tabs>
              <w:spacing w:before="81" w:line="273" w:lineRule="auto"/>
              <w:ind w:right="236"/>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34DCD">
              <w:rPr>
                <w:rFonts w:hint="eastAsia"/>
                <w:sz w:val="20"/>
                <w:lang w:eastAsia="ja-JP"/>
              </w:rPr>
              <w:t>こと</w:t>
            </w:r>
            <w:r>
              <w:rPr>
                <w:sz w:val="20"/>
                <w:lang w:eastAsia="ja-JP"/>
              </w:rPr>
              <w:t>。</w:t>
            </w:r>
          </w:p>
          <w:p w14:paraId="0DC69976" w14:textId="77777777" w:rsidR="009438EF" w:rsidRDefault="00D257B2">
            <w:pPr>
              <w:pStyle w:val="TableParagraph"/>
              <w:numPr>
                <w:ilvl w:val="1"/>
                <w:numId w:val="34"/>
              </w:numPr>
              <w:tabs>
                <w:tab w:val="left" w:pos="828"/>
                <w:tab w:val="left" w:pos="829"/>
              </w:tabs>
              <w:spacing w:before="5" w:line="271" w:lineRule="auto"/>
              <w:ind w:right="122"/>
              <w:rPr>
                <w:sz w:val="20"/>
                <w:lang w:eastAsia="ja-JP"/>
              </w:rPr>
            </w:pPr>
            <w:r>
              <w:rPr>
                <w:sz w:val="20"/>
                <w:lang w:eastAsia="ja-JP"/>
              </w:rPr>
              <w:t>種及び生息地への影響を低減するために必要なすべての緩和措置がとられていること。</w:t>
            </w:r>
          </w:p>
          <w:p w14:paraId="16FA01B0" w14:textId="46B5C4A1" w:rsidR="009438EF" w:rsidRDefault="00D257B2">
            <w:pPr>
              <w:pStyle w:val="TableParagraph"/>
              <w:numPr>
                <w:ilvl w:val="1"/>
                <w:numId w:val="34"/>
              </w:numPr>
              <w:tabs>
                <w:tab w:val="left" w:pos="828"/>
                <w:tab w:val="left" w:pos="829"/>
              </w:tabs>
              <w:spacing w:before="6" w:line="271" w:lineRule="auto"/>
              <w:ind w:right="275"/>
              <w:rPr>
                <w:sz w:val="20"/>
                <w:lang w:eastAsia="ja-JP"/>
              </w:rPr>
            </w:pPr>
            <w:r>
              <w:rPr>
                <w:sz w:val="20"/>
                <w:lang w:eastAsia="ja-JP"/>
              </w:rPr>
              <w:t>強固で、適切に設計され、長期的な生物多様性のモニタリングと評価プログラムが存在し、実施されている</w:t>
            </w:r>
            <w:r w:rsidR="00234DCD">
              <w:rPr>
                <w:rFonts w:hint="eastAsia"/>
                <w:sz w:val="20"/>
                <w:lang w:eastAsia="ja-JP"/>
              </w:rPr>
              <w:t>こと</w:t>
            </w:r>
            <w:r>
              <w:rPr>
                <w:sz w:val="20"/>
                <w:lang w:eastAsia="ja-JP"/>
              </w:rPr>
              <w:t>。</w:t>
            </w:r>
          </w:p>
        </w:tc>
      </w:tr>
    </w:tbl>
    <w:p w14:paraId="2050CDE2" w14:textId="77777777" w:rsidR="009438EF" w:rsidRDefault="009438EF">
      <w:pPr>
        <w:spacing w:line="271" w:lineRule="auto"/>
        <w:rPr>
          <w:sz w:val="20"/>
          <w:lang w:eastAsia="ja-JP"/>
        </w:rPr>
        <w:sectPr w:rsidR="009438EF">
          <w:pgSz w:w="12240" w:h="15840"/>
          <w:pgMar w:top="1440" w:right="1320" w:bottom="1560" w:left="1340" w:header="0" w:footer="1372" w:gutter="0"/>
          <w:cols w:space="720"/>
        </w:sectPr>
      </w:pPr>
    </w:p>
    <w:p w14:paraId="56F70C4D" w14:textId="77777777" w:rsidR="009438EF" w:rsidRDefault="00D257B2">
      <w:pPr>
        <w:pStyle w:val="a4"/>
        <w:numPr>
          <w:ilvl w:val="1"/>
          <w:numId w:val="65"/>
        </w:numPr>
        <w:tabs>
          <w:tab w:val="left" w:pos="820"/>
          <w:tab w:val="left" w:pos="821"/>
        </w:tabs>
        <w:rPr>
          <w:b/>
          <w:sz w:val="24"/>
          <w:lang w:eastAsia="ja-JP"/>
        </w:rPr>
      </w:pPr>
      <w:r>
        <w:rPr>
          <w:b/>
          <w:color w:val="006FC0"/>
          <w:sz w:val="24"/>
          <w:lang w:eastAsia="ja-JP"/>
        </w:rPr>
        <w:lastRenderedPageBreak/>
        <w:t>その他の有機基礎化学品の製造</w:t>
      </w:r>
    </w:p>
    <w:p w14:paraId="5E9FBE76" w14:textId="77777777" w:rsidR="009438EF" w:rsidRDefault="009438EF">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52"/>
        <w:gridCol w:w="7792"/>
      </w:tblGrid>
      <w:tr w:rsidR="009438EF" w14:paraId="1A38D704" w14:textId="77777777">
        <w:trPr>
          <w:trHeight w:val="383"/>
        </w:trPr>
        <w:tc>
          <w:tcPr>
            <w:tcW w:w="108" w:type="dxa"/>
            <w:tcBorders>
              <w:right w:val="nil"/>
            </w:tcBorders>
            <w:shd w:val="clear" w:color="auto" w:fill="4471C4"/>
          </w:tcPr>
          <w:p w14:paraId="315AA290" w14:textId="77777777" w:rsidR="009438EF" w:rsidRDefault="009438EF">
            <w:pPr>
              <w:pStyle w:val="TableParagraph"/>
              <w:spacing w:before="0"/>
              <w:ind w:left="0"/>
              <w:rPr>
                <w:rFonts w:ascii="Times New Roman"/>
                <w:sz w:val="20"/>
                <w:lang w:eastAsia="ja-JP"/>
              </w:rPr>
            </w:pPr>
          </w:p>
        </w:tc>
        <w:tc>
          <w:tcPr>
            <w:tcW w:w="9244" w:type="dxa"/>
            <w:gridSpan w:val="2"/>
            <w:tcBorders>
              <w:left w:val="nil"/>
            </w:tcBorders>
            <w:shd w:val="clear" w:color="auto" w:fill="4471C4"/>
          </w:tcPr>
          <w:p w14:paraId="7D1B4527" w14:textId="77777777" w:rsidR="009438EF" w:rsidRDefault="00D257B2">
            <w:pPr>
              <w:pStyle w:val="TableParagraph"/>
              <w:ind w:left="4"/>
              <w:rPr>
                <w:b/>
                <w:sz w:val="20"/>
              </w:rPr>
            </w:pPr>
            <w:proofErr w:type="spellStart"/>
            <w:r>
              <w:rPr>
                <w:b/>
                <w:color w:val="FFFFFF"/>
                <w:sz w:val="20"/>
              </w:rPr>
              <w:t>セクター分類と活動</w:t>
            </w:r>
            <w:proofErr w:type="spellEnd"/>
          </w:p>
        </w:tc>
      </w:tr>
      <w:tr w:rsidR="009438EF" w14:paraId="516D148F" w14:textId="77777777">
        <w:trPr>
          <w:trHeight w:val="386"/>
        </w:trPr>
        <w:tc>
          <w:tcPr>
            <w:tcW w:w="1560" w:type="dxa"/>
            <w:gridSpan w:val="2"/>
          </w:tcPr>
          <w:p w14:paraId="119D7305" w14:textId="77777777" w:rsidR="009438EF" w:rsidRDefault="00D257B2">
            <w:pPr>
              <w:pStyle w:val="TableParagraph"/>
              <w:rPr>
                <w:sz w:val="20"/>
              </w:rPr>
            </w:pPr>
            <w:proofErr w:type="spellStart"/>
            <w:r>
              <w:rPr>
                <w:sz w:val="20"/>
              </w:rPr>
              <w:t>マクロセクタ</w:t>
            </w:r>
            <w:proofErr w:type="spellEnd"/>
            <w:r>
              <w:rPr>
                <w:sz w:val="20"/>
              </w:rPr>
              <w:t>ー</w:t>
            </w:r>
          </w:p>
        </w:tc>
        <w:tc>
          <w:tcPr>
            <w:tcW w:w="7792" w:type="dxa"/>
          </w:tcPr>
          <w:p w14:paraId="605253FE" w14:textId="77777777" w:rsidR="009438EF" w:rsidRDefault="00D257B2">
            <w:pPr>
              <w:pStyle w:val="TableParagraph"/>
              <w:rPr>
                <w:sz w:val="20"/>
              </w:rPr>
            </w:pPr>
            <w:r>
              <w:rPr>
                <w:sz w:val="20"/>
              </w:rPr>
              <w:t>C-</w:t>
            </w:r>
            <w:proofErr w:type="spellStart"/>
            <w:r>
              <w:rPr>
                <w:sz w:val="20"/>
              </w:rPr>
              <w:t>製造</w:t>
            </w:r>
            <w:proofErr w:type="spellEnd"/>
          </w:p>
        </w:tc>
      </w:tr>
      <w:tr w:rsidR="009438EF" w14:paraId="314AA27F" w14:textId="77777777">
        <w:trPr>
          <w:trHeight w:val="383"/>
        </w:trPr>
        <w:tc>
          <w:tcPr>
            <w:tcW w:w="1560" w:type="dxa"/>
            <w:gridSpan w:val="2"/>
          </w:tcPr>
          <w:p w14:paraId="60BA9142" w14:textId="77777777" w:rsidR="009438EF" w:rsidRDefault="00D257B2">
            <w:pPr>
              <w:pStyle w:val="TableParagraph"/>
              <w:rPr>
                <w:sz w:val="20"/>
              </w:rPr>
            </w:pPr>
            <w:proofErr w:type="spellStart"/>
            <w:r>
              <w:rPr>
                <w:sz w:val="20"/>
              </w:rPr>
              <w:t>NACEレベル</w:t>
            </w:r>
            <w:proofErr w:type="spellEnd"/>
          </w:p>
        </w:tc>
        <w:tc>
          <w:tcPr>
            <w:tcW w:w="7792" w:type="dxa"/>
          </w:tcPr>
          <w:p w14:paraId="70636C9C" w14:textId="77777777" w:rsidR="009438EF" w:rsidRDefault="00D257B2">
            <w:pPr>
              <w:pStyle w:val="TableParagraph"/>
              <w:rPr>
                <w:sz w:val="20"/>
              </w:rPr>
            </w:pPr>
            <w:r>
              <w:rPr>
                <w:w w:val="99"/>
                <w:sz w:val="20"/>
              </w:rPr>
              <w:t>4</w:t>
            </w:r>
          </w:p>
        </w:tc>
      </w:tr>
      <w:tr w:rsidR="009438EF" w14:paraId="37B99EF7" w14:textId="77777777">
        <w:trPr>
          <w:trHeight w:val="383"/>
        </w:trPr>
        <w:tc>
          <w:tcPr>
            <w:tcW w:w="1560" w:type="dxa"/>
            <w:gridSpan w:val="2"/>
          </w:tcPr>
          <w:p w14:paraId="1748A580" w14:textId="77777777" w:rsidR="009438EF" w:rsidRDefault="00D257B2">
            <w:pPr>
              <w:pStyle w:val="TableParagraph"/>
              <w:rPr>
                <w:sz w:val="20"/>
              </w:rPr>
            </w:pPr>
            <w:proofErr w:type="spellStart"/>
            <w:r>
              <w:rPr>
                <w:sz w:val="20"/>
              </w:rPr>
              <w:t>コード</w:t>
            </w:r>
            <w:proofErr w:type="spellEnd"/>
          </w:p>
        </w:tc>
        <w:tc>
          <w:tcPr>
            <w:tcW w:w="7792" w:type="dxa"/>
          </w:tcPr>
          <w:p w14:paraId="5901DE4A" w14:textId="77777777" w:rsidR="009438EF" w:rsidRDefault="00D257B2">
            <w:pPr>
              <w:pStyle w:val="TableParagraph"/>
              <w:rPr>
                <w:sz w:val="20"/>
              </w:rPr>
            </w:pPr>
            <w:r>
              <w:rPr>
                <w:sz w:val="20"/>
              </w:rPr>
              <w:t>C20.1.4</w:t>
            </w:r>
          </w:p>
        </w:tc>
      </w:tr>
      <w:tr w:rsidR="009438EF" w14:paraId="3EDEA271" w14:textId="77777777">
        <w:trPr>
          <w:trHeight w:val="9356"/>
        </w:trPr>
        <w:tc>
          <w:tcPr>
            <w:tcW w:w="1560" w:type="dxa"/>
            <w:gridSpan w:val="2"/>
          </w:tcPr>
          <w:p w14:paraId="67143AA7" w14:textId="77777777" w:rsidR="009438EF" w:rsidRDefault="00D257B2">
            <w:pPr>
              <w:pStyle w:val="TableParagraph"/>
              <w:spacing w:before="42"/>
              <w:rPr>
                <w:sz w:val="20"/>
              </w:rPr>
            </w:pPr>
            <w:proofErr w:type="spellStart"/>
            <w:r>
              <w:rPr>
                <w:sz w:val="20"/>
              </w:rPr>
              <w:t>内容</w:t>
            </w:r>
            <w:proofErr w:type="spellEnd"/>
          </w:p>
        </w:tc>
        <w:tc>
          <w:tcPr>
            <w:tcW w:w="7792" w:type="dxa"/>
          </w:tcPr>
          <w:p w14:paraId="0E1AF91B" w14:textId="77777777" w:rsidR="009438EF" w:rsidRDefault="00D257B2">
            <w:pPr>
              <w:pStyle w:val="TableParagraph"/>
              <w:spacing w:before="42"/>
              <w:rPr>
                <w:sz w:val="20"/>
              </w:rPr>
            </w:pPr>
            <w:proofErr w:type="spellStart"/>
            <w:r>
              <w:rPr>
                <w:sz w:val="20"/>
              </w:rPr>
              <w:t>製造</w:t>
            </w:r>
            <w:proofErr w:type="spellEnd"/>
            <w:r>
              <w:rPr>
                <w:sz w:val="20"/>
              </w:rPr>
              <w:t>:</w:t>
            </w:r>
          </w:p>
          <w:p w14:paraId="3BD32B85" w14:textId="77777777" w:rsidR="009438EF" w:rsidRDefault="00D257B2">
            <w:pPr>
              <w:pStyle w:val="TableParagraph"/>
              <w:numPr>
                <w:ilvl w:val="0"/>
                <w:numId w:val="33"/>
              </w:numPr>
              <w:tabs>
                <w:tab w:val="left" w:pos="827"/>
                <w:tab w:val="left" w:pos="828"/>
              </w:tabs>
              <w:spacing w:before="114"/>
              <w:rPr>
                <w:b/>
                <w:sz w:val="20"/>
              </w:rPr>
            </w:pPr>
            <w:proofErr w:type="spellStart"/>
            <w:r>
              <w:rPr>
                <w:b/>
                <w:sz w:val="20"/>
              </w:rPr>
              <w:t>大量化学物質</w:t>
            </w:r>
            <w:proofErr w:type="spellEnd"/>
            <w:r>
              <w:rPr>
                <w:b/>
                <w:sz w:val="20"/>
              </w:rPr>
              <w:t>:</w:t>
            </w:r>
          </w:p>
          <w:p w14:paraId="2F395553" w14:textId="46453A9E" w:rsidR="009438EF" w:rsidRDefault="00D257B2">
            <w:pPr>
              <w:pStyle w:val="TableParagraph"/>
              <w:tabs>
                <w:tab w:val="left" w:pos="1548"/>
              </w:tabs>
              <w:spacing w:before="112"/>
              <w:ind w:left="1188"/>
              <w:rPr>
                <w:sz w:val="10"/>
              </w:rPr>
            </w:pPr>
            <w:r>
              <w:rPr>
                <w:rFonts w:ascii="Courier New"/>
                <w:sz w:val="20"/>
              </w:rPr>
              <w:t>o</w:t>
            </w:r>
            <w:r>
              <w:rPr>
                <w:rFonts w:ascii="Courier New"/>
                <w:sz w:val="20"/>
              </w:rPr>
              <w:tab/>
            </w:r>
            <w:r>
              <w:rPr>
                <w:sz w:val="20"/>
              </w:rPr>
              <w:t>アセチレン:20.14.11.90</w:t>
            </w:r>
            <w:r w:rsidR="00234DCD">
              <w:rPr>
                <w:rFonts w:hint="eastAsia"/>
                <w:sz w:val="20"/>
                <w:lang w:eastAsia="ja-JP"/>
              </w:rPr>
              <w:t xml:space="preserve">　</w:t>
            </w:r>
            <w:r>
              <w:rPr>
                <w:sz w:val="20"/>
              </w:rPr>
              <w:t>502</w:t>
            </w:r>
          </w:p>
          <w:p w14:paraId="458B19FC" w14:textId="77777777" w:rsidR="009438EF" w:rsidRDefault="00D257B2">
            <w:pPr>
              <w:pStyle w:val="TableParagraph"/>
              <w:tabs>
                <w:tab w:val="left" w:pos="1548"/>
              </w:tabs>
              <w:spacing w:before="96"/>
              <w:ind w:left="1188"/>
              <w:rPr>
                <w:sz w:val="20"/>
              </w:rPr>
            </w:pPr>
            <w:r>
              <w:rPr>
                <w:rFonts w:ascii="Courier New"/>
                <w:sz w:val="20"/>
              </w:rPr>
              <w:t>o</w:t>
            </w:r>
            <w:r>
              <w:rPr>
                <w:rFonts w:ascii="Courier New"/>
                <w:sz w:val="20"/>
              </w:rPr>
              <w:tab/>
            </w:r>
            <w:r>
              <w:rPr>
                <w:sz w:val="20"/>
              </w:rPr>
              <w:t>エチレン:20.14.11.30</w:t>
            </w:r>
          </w:p>
          <w:p w14:paraId="0470A14E" w14:textId="77777777" w:rsidR="009438EF" w:rsidRDefault="00D257B2">
            <w:pPr>
              <w:pStyle w:val="TableParagraph"/>
              <w:tabs>
                <w:tab w:val="left" w:pos="1548"/>
              </w:tabs>
              <w:spacing w:before="98"/>
              <w:ind w:left="1188"/>
              <w:rPr>
                <w:sz w:val="20"/>
              </w:rPr>
            </w:pPr>
            <w:r>
              <w:rPr>
                <w:rFonts w:ascii="Courier New"/>
                <w:sz w:val="20"/>
              </w:rPr>
              <w:t>o</w:t>
            </w:r>
            <w:r>
              <w:rPr>
                <w:rFonts w:ascii="Courier New"/>
                <w:sz w:val="20"/>
              </w:rPr>
              <w:tab/>
            </w:r>
            <w:r>
              <w:rPr>
                <w:sz w:val="20"/>
              </w:rPr>
              <w:t>プロピレン:20.14.11.40</w:t>
            </w:r>
          </w:p>
          <w:p w14:paraId="6FE8EF1F" w14:textId="77777777" w:rsidR="009438EF" w:rsidRDefault="00D257B2">
            <w:pPr>
              <w:pStyle w:val="TableParagraph"/>
              <w:tabs>
                <w:tab w:val="left" w:pos="1548"/>
              </w:tabs>
              <w:spacing w:before="96"/>
              <w:ind w:left="1188"/>
              <w:rPr>
                <w:sz w:val="20"/>
              </w:rPr>
            </w:pPr>
            <w:r>
              <w:rPr>
                <w:rFonts w:ascii="Courier New"/>
                <w:sz w:val="20"/>
              </w:rPr>
              <w:t>o</w:t>
            </w:r>
            <w:r>
              <w:rPr>
                <w:rFonts w:ascii="Courier New"/>
                <w:sz w:val="20"/>
              </w:rPr>
              <w:tab/>
            </w:r>
            <w:r>
              <w:rPr>
                <w:sz w:val="20"/>
              </w:rPr>
              <w:t>ブタジエン:20.14.11.60</w:t>
            </w:r>
          </w:p>
          <w:p w14:paraId="562A6488" w14:textId="77777777" w:rsidR="009438EF" w:rsidRDefault="00D257B2">
            <w:pPr>
              <w:pStyle w:val="TableParagraph"/>
              <w:tabs>
                <w:tab w:val="left" w:pos="1548"/>
              </w:tabs>
              <w:spacing w:before="98"/>
              <w:ind w:left="1188"/>
              <w:rPr>
                <w:sz w:val="20"/>
              </w:rPr>
            </w:pPr>
            <w:r>
              <w:rPr>
                <w:rFonts w:ascii="Courier New"/>
                <w:sz w:val="20"/>
              </w:rPr>
              <w:t>o</w:t>
            </w:r>
            <w:r>
              <w:rPr>
                <w:rFonts w:ascii="Courier New"/>
                <w:sz w:val="20"/>
              </w:rPr>
              <w:tab/>
            </w:r>
            <w:r>
              <w:rPr>
                <w:sz w:val="20"/>
              </w:rPr>
              <w:t>水素:20.11.11.50</w:t>
            </w:r>
          </w:p>
          <w:p w14:paraId="335FA161" w14:textId="77777777" w:rsidR="009438EF" w:rsidRDefault="00D257B2">
            <w:pPr>
              <w:pStyle w:val="TableParagraph"/>
              <w:numPr>
                <w:ilvl w:val="0"/>
                <w:numId w:val="33"/>
              </w:numPr>
              <w:tabs>
                <w:tab w:val="left" w:pos="827"/>
                <w:tab w:val="left" w:pos="828"/>
              </w:tabs>
              <w:spacing w:before="99"/>
              <w:rPr>
                <w:b/>
                <w:sz w:val="20"/>
              </w:rPr>
            </w:pPr>
            <w:proofErr w:type="spellStart"/>
            <w:r>
              <w:rPr>
                <w:b/>
                <w:sz w:val="20"/>
              </w:rPr>
              <w:t>芳香族</w:t>
            </w:r>
            <w:proofErr w:type="spellEnd"/>
            <w:r>
              <w:rPr>
                <w:b/>
                <w:sz w:val="20"/>
              </w:rPr>
              <w:t>:</w:t>
            </w:r>
          </w:p>
          <w:p w14:paraId="76BED642" w14:textId="77777777" w:rsidR="009438EF" w:rsidRDefault="00D257B2">
            <w:pPr>
              <w:pStyle w:val="TableParagraph"/>
              <w:numPr>
                <w:ilvl w:val="1"/>
                <w:numId w:val="33"/>
              </w:numPr>
              <w:tabs>
                <w:tab w:val="left" w:pos="1548"/>
                <w:tab w:val="left" w:pos="1549"/>
              </w:tabs>
              <w:spacing w:before="111" w:line="256" w:lineRule="auto"/>
              <w:ind w:right="289"/>
              <w:rPr>
                <w:sz w:val="20"/>
                <w:lang w:eastAsia="ja-JP"/>
              </w:rPr>
            </w:pPr>
            <w:r>
              <w:rPr>
                <w:sz w:val="20"/>
                <w:lang w:eastAsia="ja-JP"/>
              </w:rPr>
              <w:t>混合アルキルベンゼン(混合アルキルナフタレン(HS二七〇七又は二九〇二を除く。) 二〇・五九・五六・七〇)</w:t>
            </w:r>
          </w:p>
          <w:p w14:paraId="122EA1E2" w14:textId="77777777" w:rsidR="009438EF" w:rsidRDefault="00D257B2">
            <w:pPr>
              <w:pStyle w:val="TableParagraph"/>
              <w:numPr>
                <w:ilvl w:val="1"/>
                <w:numId w:val="33"/>
              </w:numPr>
              <w:tabs>
                <w:tab w:val="left" w:pos="1548"/>
                <w:tab w:val="left" w:pos="1549"/>
              </w:tabs>
              <w:spacing w:before="98"/>
              <w:rPr>
                <w:sz w:val="20"/>
              </w:rPr>
            </w:pPr>
            <w:r>
              <w:rPr>
                <w:sz w:val="20"/>
              </w:rPr>
              <w:t>シクロヘキサン:20.14.12.13</w:t>
            </w:r>
          </w:p>
          <w:p w14:paraId="220510FA" w14:textId="77777777" w:rsidR="009438EF" w:rsidRDefault="00D257B2">
            <w:pPr>
              <w:pStyle w:val="TableParagraph"/>
              <w:tabs>
                <w:tab w:val="left" w:pos="1548"/>
              </w:tabs>
              <w:spacing w:before="98"/>
              <w:ind w:left="1188"/>
              <w:rPr>
                <w:sz w:val="20"/>
              </w:rPr>
            </w:pPr>
            <w:r>
              <w:rPr>
                <w:rFonts w:ascii="Courier New"/>
                <w:sz w:val="20"/>
              </w:rPr>
              <w:t>o</w:t>
            </w:r>
            <w:r>
              <w:rPr>
                <w:rFonts w:ascii="Courier New"/>
                <w:sz w:val="20"/>
              </w:rPr>
              <w:tab/>
            </w:r>
            <w:r>
              <w:rPr>
                <w:sz w:val="20"/>
              </w:rPr>
              <w:t>ベンゼン:20.14.12.23</w:t>
            </w:r>
          </w:p>
          <w:p w14:paraId="3769114D" w14:textId="77777777" w:rsidR="009438EF" w:rsidRDefault="00D257B2">
            <w:pPr>
              <w:pStyle w:val="TableParagraph"/>
              <w:tabs>
                <w:tab w:val="left" w:pos="1548"/>
              </w:tabs>
              <w:spacing w:before="95"/>
              <w:ind w:left="1188"/>
              <w:rPr>
                <w:sz w:val="20"/>
              </w:rPr>
            </w:pPr>
            <w:r>
              <w:rPr>
                <w:rFonts w:ascii="Courier New"/>
                <w:sz w:val="20"/>
              </w:rPr>
              <w:t>o</w:t>
            </w:r>
            <w:r>
              <w:rPr>
                <w:rFonts w:ascii="Courier New"/>
                <w:sz w:val="20"/>
              </w:rPr>
              <w:tab/>
            </w:r>
            <w:r>
              <w:rPr>
                <w:sz w:val="20"/>
              </w:rPr>
              <w:t>トルエン:20.14.12.25</w:t>
            </w:r>
          </w:p>
          <w:p w14:paraId="54C97F94" w14:textId="77777777" w:rsidR="009438EF" w:rsidRDefault="00D257B2">
            <w:pPr>
              <w:pStyle w:val="TableParagraph"/>
              <w:tabs>
                <w:tab w:val="left" w:pos="1548"/>
              </w:tabs>
              <w:spacing w:before="98"/>
              <w:ind w:left="1188"/>
              <w:rPr>
                <w:sz w:val="20"/>
              </w:rPr>
            </w:pPr>
            <w:r>
              <w:rPr>
                <w:rFonts w:ascii="Courier New"/>
                <w:sz w:val="20"/>
              </w:rPr>
              <w:t>o</w:t>
            </w:r>
            <w:r>
              <w:rPr>
                <w:rFonts w:ascii="Courier New"/>
                <w:sz w:val="20"/>
              </w:rPr>
              <w:tab/>
            </w:r>
            <w:r>
              <w:rPr>
                <w:sz w:val="20"/>
              </w:rPr>
              <w:t>o-キシレン:20.14.12.43</w:t>
            </w:r>
          </w:p>
          <w:p w14:paraId="51302AFB" w14:textId="77777777" w:rsidR="009438EF" w:rsidRDefault="00D257B2">
            <w:pPr>
              <w:pStyle w:val="TableParagraph"/>
              <w:tabs>
                <w:tab w:val="left" w:pos="1548"/>
              </w:tabs>
              <w:spacing w:before="98"/>
              <w:ind w:left="1188"/>
              <w:rPr>
                <w:sz w:val="20"/>
              </w:rPr>
            </w:pPr>
            <w:r>
              <w:rPr>
                <w:rFonts w:ascii="Courier New"/>
                <w:sz w:val="20"/>
              </w:rPr>
              <w:t>o</w:t>
            </w:r>
            <w:r>
              <w:rPr>
                <w:rFonts w:ascii="Courier New"/>
                <w:sz w:val="20"/>
              </w:rPr>
              <w:tab/>
            </w:r>
            <w:r>
              <w:rPr>
                <w:sz w:val="20"/>
              </w:rPr>
              <w:t>p-キシレン:20.14.12.45</w:t>
            </w:r>
          </w:p>
          <w:p w14:paraId="3FEDAD56" w14:textId="77777777" w:rsidR="009438EF" w:rsidRDefault="00D257B2">
            <w:pPr>
              <w:pStyle w:val="TableParagraph"/>
              <w:numPr>
                <w:ilvl w:val="1"/>
                <w:numId w:val="33"/>
              </w:numPr>
              <w:tabs>
                <w:tab w:val="left" w:pos="1548"/>
                <w:tab w:val="left" w:pos="1549"/>
              </w:tabs>
              <w:spacing w:before="96"/>
              <w:rPr>
                <w:sz w:val="20"/>
                <w:lang w:eastAsia="ja-JP"/>
              </w:rPr>
            </w:pPr>
            <w:r>
              <w:rPr>
                <w:sz w:val="20"/>
                <w:lang w:eastAsia="ja-JP"/>
              </w:rPr>
              <w:t>m-キシレンおよび混合キシレン異性体:20.14.12.47</w:t>
            </w:r>
          </w:p>
          <w:p w14:paraId="1C1F8107" w14:textId="77777777" w:rsidR="009438EF" w:rsidRDefault="00D257B2">
            <w:pPr>
              <w:pStyle w:val="TableParagraph"/>
              <w:numPr>
                <w:ilvl w:val="1"/>
                <w:numId w:val="33"/>
              </w:numPr>
              <w:tabs>
                <w:tab w:val="left" w:pos="1548"/>
                <w:tab w:val="left" w:pos="1549"/>
              </w:tabs>
              <w:spacing w:before="98"/>
              <w:rPr>
                <w:sz w:val="20"/>
              </w:rPr>
            </w:pPr>
            <w:r>
              <w:rPr>
                <w:sz w:val="20"/>
              </w:rPr>
              <w:t>エチルベンゼン:20.14.12.60</w:t>
            </w:r>
          </w:p>
          <w:p w14:paraId="7FA5B9A3" w14:textId="77777777" w:rsidR="009438EF" w:rsidRDefault="00D257B2">
            <w:pPr>
              <w:pStyle w:val="TableParagraph"/>
              <w:tabs>
                <w:tab w:val="left" w:pos="1548"/>
              </w:tabs>
              <w:spacing w:before="95"/>
              <w:ind w:left="1188"/>
              <w:rPr>
                <w:sz w:val="20"/>
              </w:rPr>
            </w:pPr>
            <w:r>
              <w:rPr>
                <w:rFonts w:ascii="Courier New"/>
                <w:sz w:val="20"/>
              </w:rPr>
              <w:t>o</w:t>
            </w:r>
            <w:r>
              <w:rPr>
                <w:rFonts w:ascii="Courier New"/>
                <w:sz w:val="20"/>
              </w:rPr>
              <w:tab/>
            </w:r>
            <w:r>
              <w:rPr>
                <w:sz w:val="20"/>
              </w:rPr>
              <w:t>クメン:20.14.12.70</w:t>
            </w:r>
          </w:p>
          <w:p w14:paraId="13CFA917" w14:textId="77777777" w:rsidR="009438EF" w:rsidRDefault="00D257B2">
            <w:pPr>
              <w:pStyle w:val="TableParagraph"/>
              <w:numPr>
                <w:ilvl w:val="1"/>
                <w:numId w:val="33"/>
              </w:numPr>
              <w:tabs>
                <w:tab w:val="left" w:pos="1548"/>
                <w:tab w:val="left" w:pos="1549"/>
              </w:tabs>
              <w:spacing w:before="98" w:line="268" w:lineRule="auto"/>
              <w:ind w:right="346"/>
              <w:rPr>
                <w:sz w:val="20"/>
              </w:rPr>
            </w:pPr>
            <w:r>
              <w:rPr>
                <w:sz w:val="20"/>
                <w:lang w:eastAsia="ja-JP"/>
              </w:rPr>
              <w:t>ビフェニル、ターフェニル、ビニルトルエン、その他の環状炭化水素(シクラン、シクロクレン、シクロテルペン、ベンゼン、トルエン、キシレン、スチレン、エチルベンゼン、クメン、ナフタレン、アントラセンを除く。</w:t>
            </w:r>
            <w:r>
              <w:rPr>
                <w:sz w:val="20"/>
              </w:rPr>
              <w:t>) 20.14.12.90</w:t>
            </w:r>
          </w:p>
          <w:p w14:paraId="20968909" w14:textId="77777777" w:rsidR="009438EF" w:rsidRDefault="00D257B2">
            <w:pPr>
              <w:pStyle w:val="TableParagraph"/>
              <w:numPr>
                <w:ilvl w:val="1"/>
                <w:numId w:val="33"/>
              </w:numPr>
              <w:tabs>
                <w:tab w:val="left" w:pos="1548"/>
                <w:tab w:val="left" w:pos="1549"/>
              </w:tabs>
              <w:spacing w:before="90"/>
              <w:rPr>
                <w:sz w:val="20"/>
                <w:lang w:eastAsia="ja-JP"/>
              </w:rPr>
            </w:pPr>
            <w:r>
              <w:rPr>
                <w:sz w:val="20"/>
                <w:lang w:eastAsia="ja-JP"/>
              </w:rPr>
              <w:t>ベンゾル(ベンゼン)、トルオール(トルエン)及びキシロール(キシレン)1:20.14.73.20</w:t>
            </w:r>
          </w:p>
          <w:p w14:paraId="4A13E227" w14:textId="77777777" w:rsidR="009438EF" w:rsidRDefault="00D257B2">
            <w:pPr>
              <w:pStyle w:val="TableParagraph"/>
              <w:numPr>
                <w:ilvl w:val="1"/>
                <w:numId w:val="33"/>
              </w:numPr>
              <w:tabs>
                <w:tab w:val="left" w:pos="1548"/>
                <w:tab w:val="left" w:pos="1549"/>
              </w:tabs>
              <w:spacing w:before="95" w:line="259" w:lineRule="auto"/>
              <w:ind w:right="432"/>
              <w:rPr>
                <w:sz w:val="20"/>
                <w:lang w:eastAsia="ja-JP"/>
              </w:rPr>
            </w:pPr>
            <w:r>
              <w:rPr>
                <w:sz w:val="20"/>
                <w:lang w:eastAsia="ja-JP"/>
              </w:rPr>
              <w:t>ナフタレンその他の芳香族炭化水素混合物(ベンゾール、トルオール、キシロールを除く。) 二〇・一四・七三・四〇</w:t>
            </w:r>
          </w:p>
          <w:p w14:paraId="77D7E1BC" w14:textId="77777777" w:rsidR="009438EF" w:rsidRDefault="00D257B2">
            <w:pPr>
              <w:pStyle w:val="TableParagraph"/>
              <w:numPr>
                <w:ilvl w:val="0"/>
                <w:numId w:val="33"/>
              </w:numPr>
              <w:tabs>
                <w:tab w:val="left" w:pos="827"/>
                <w:tab w:val="left" w:pos="828"/>
              </w:tabs>
              <w:spacing w:before="97"/>
              <w:rPr>
                <w:sz w:val="20"/>
              </w:rPr>
            </w:pPr>
            <w:r>
              <w:rPr>
                <w:b/>
                <w:sz w:val="20"/>
              </w:rPr>
              <w:t>塩化ビニル:20.14.13.71</w:t>
            </w:r>
          </w:p>
          <w:p w14:paraId="2FFBD4E5" w14:textId="77777777" w:rsidR="009438EF" w:rsidRDefault="00D257B2">
            <w:pPr>
              <w:pStyle w:val="TableParagraph"/>
              <w:numPr>
                <w:ilvl w:val="0"/>
                <w:numId w:val="33"/>
              </w:numPr>
              <w:tabs>
                <w:tab w:val="left" w:pos="827"/>
                <w:tab w:val="left" w:pos="828"/>
              </w:tabs>
              <w:spacing w:before="113"/>
              <w:rPr>
                <w:sz w:val="20"/>
              </w:rPr>
            </w:pPr>
            <w:r>
              <w:rPr>
                <w:b/>
                <w:sz w:val="20"/>
              </w:rPr>
              <w:t>スチレン:20.14.12.50</w:t>
            </w:r>
          </w:p>
          <w:p w14:paraId="6B2328BC" w14:textId="77777777" w:rsidR="009438EF" w:rsidRDefault="00D257B2">
            <w:pPr>
              <w:pStyle w:val="TableParagraph"/>
              <w:numPr>
                <w:ilvl w:val="0"/>
                <w:numId w:val="33"/>
              </w:numPr>
              <w:tabs>
                <w:tab w:val="left" w:pos="827"/>
                <w:tab w:val="left" w:pos="828"/>
              </w:tabs>
              <w:spacing w:before="112"/>
              <w:rPr>
                <w:sz w:val="20"/>
              </w:rPr>
            </w:pPr>
            <w:r>
              <w:rPr>
                <w:b/>
                <w:sz w:val="20"/>
              </w:rPr>
              <w:t>エチレンオキシド:20.14.63.73</w:t>
            </w:r>
          </w:p>
        </w:tc>
      </w:tr>
    </w:tbl>
    <w:p w14:paraId="7E0AA37C" w14:textId="77777777" w:rsidR="009438EF" w:rsidRDefault="009438EF">
      <w:pPr>
        <w:pStyle w:val="a3"/>
        <w:rPr>
          <w:b/>
          <w:sz w:val="20"/>
        </w:rPr>
      </w:pPr>
    </w:p>
    <w:p w14:paraId="792ED576" w14:textId="77777777" w:rsidR="009438EF" w:rsidRDefault="00392619">
      <w:pPr>
        <w:pStyle w:val="a3"/>
        <w:rPr>
          <w:b/>
          <w:sz w:val="20"/>
        </w:rPr>
      </w:pPr>
      <w:r>
        <w:rPr>
          <w:noProof/>
          <w:lang w:val="en-US" w:eastAsia="ja-JP"/>
        </w:rPr>
        <mc:AlternateContent>
          <mc:Choice Requires="wps">
            <w:drawing>
              <wp:anchor distT="0" distB="0" distL="0" distR="0" simplePos="0" relativeHeight="251660800" behindDoc="1" locked="0" layoutInCell="1" allowOverlap="1" wp14:anchorId="37BB549C" wp14:editId="28A9A44A">
                <wp:simplePos x="0" y="0"/>
                <wp:positionH relativeFrom="page">
                  <wp:posOffset>914400</wp:posOffset>
                </wp:positionH>
                <wp:positionV relativeFrom="paragraph">
                  <wp:posOffset>173990</wp:posOffset>
                </wp:positionV>
                <wp:extent cx="1829435" cy="0"/>
                <wp:effectExtent l="9525" t="8890" r="8890" b="1016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2936B" id="Line 15"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pt" to="216.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eU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" strokeweight=".48pt">
                <w10:wrap type="topAndBottom" anchorx="page"/>
              </v:line>
            </w:pict>
          </mc:Fallback>
        </mc:AlternateContent>
      </w:r>
    </w:p>
    <w:p w14:paraId="14C0152B" w14:textId="77777777" w:rsidR="009438EF" w:rsidRDefault="009438EF">
      <w:pPr>
        <w:pStyle w:val="a3"/>
        <w:spacing w:before="8"/>
        <w:rPr>
          <w:b/>
          <w:sz w:val="25"/>
        </w:rPr>
      </w:pPr>
    </w:p>
    <w:p w14:paraId="27F8CB7E" w14:textId="77777777" w:rsidR="009438EF" w:rsidRDefault="00D257B2">
      <w:pPr>
        <w:pStyle w:val="a4"/>
        <w:numPr>
          <w:ilvl w:val="0"/>
          <w:numId w:val="52"/>
        </w:numPr>
        <w:tabs>
          <w:tab w:val="left" w:pos="413"/>
        </w:tabs>
        <w:spacing w:before="0"/>
        <w:rPr>
          <w:sz w:val="16"/>
        </w:rPr>
      </w:pPr>
      <w:proofErr w:type="spellStart"/>
      <w:r>
        <w:rPr>
          <w:sz w:val="16"/>
        </w:rPr>
        <w:t>CPAコード</w:t>
      </w:r>
      <w:proofErr w:type="spellEnd"/>
    </w:p>
    <w:p w14:paraId="0EA37572" w14:textId="77777777" w:rsidR="009438EF" w:rsidRDefault="009438EF">
      <w:pPr>
        <w:rPr>
          <w:sz w:val="16"/>
        </w:rPr>
        <w:sectPr w:rsidR="009438EF">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06"/>
        <w:gridCol w:w="7585"/>
      </w:tblGrid>
      <w:tr w:rsidR="009438EF" w14:paraId="6D4B9EBC" w14:textId="77777777">
        <w:trPr>
          <w:trHeight w:val="3165"/>
        </w:trPr>
        <w:tc>
          <w:tcPr>
            <w:tcW w:w="1560" w:type="dxa"/>
          </w:tcPr>
          <w:p w14:paraId="2FDD53A2" w14:textId="77777777" w:rsidR="009438EF" w:rsidRDefault="009438EF">
            <w:pPr>
              <w:pStyle w:val="TableParagraph"/>
              <w:spacing w:before="0"/>
              <w:ind w:left="0"/>
              <w:rPr>
                <w:rFonts w:ascii="Times New Roman"/>
                <w:sz w:val="18"/>
              </w:rPr>
            </w:pPr>
          </w:p>
        </w:tc>
        <w:tc>
          <w:tcPr>
            <w:tcW w:w="7791" w:type="dxa"/>
            <w:gridSpan w:val="2"/>
          </w:tcPr>
          <w:p w14:paraId="58DE30B0" w14:textId="77777777" w:rsidR="009438EF" w:rsidRDefault="00D257B2">
            <w:pPr>
              <w:pStyle w:val="TableParagraph"/>
              <w:numPr>
                <w:ilvl w:val="0"/>
                <w:numId w:val="32"/>
              </w:numPr>
              <w:tabs>
                <w:tab w:val="left" w:pos="827"/>
                <w:tab w:val="left" w:pos="828"/>
              </w:tabs>
              <w:spacing w:before="0"/>
              <w:rPr>
                <w:sz w:val="20"/>
                <w:lang w:eastAsia="ja-JP"/>
              </w:rPr>
            </w:pPr>
            <w:r>
              <w:rPr>
                <w:b/>
                <w:sz w:val="20"/>
                <w:lang w:eastAsia="ja-JP"/>
              </w:rPr>
              <w:t>モノエチレングリコール:20.14.23.10</w:t>
            </w:r>
          </w:p>
          <w:p w14:paraId="5EFEAAAD" w14:textId="77777777" w:rsidR="009438EF" w:rsidRDefault="00D257B2">
            <w:pPr>
              <w:pStyle w:val="TableParagraph"/>
              <w:numPr>
                <w:ilvl w:val="0"/>
                <w:numId w:val="32"/>
              </w:numPr>
              <w:tabs>
                <w:tab w:val="left" w:pos="827"/>
                <w:tab w:val="left" w:pos="828"/>
              </w:tabs>
              <w:spacing w:before="113"/>
              <w:rPr>
                <w:sz w:val="20"/>
              </w:rPr>
            </w:pPr>
            <w:r>
              <w:rPr>
                <w:b/>
                <w:sz w:val="20"/>
              </w:rPr>
              <w:t>アジピン酸:20.14.33.85</w:t>
            </w:r>
          </w:p>
          <w:p w14:paraId="6AE68769" w14:textId="6DBB78C9" w:rsidR="009438EF" w:rsidRDefault="00D257B2">
            <w:pPr>
              <w:pStyle w:val="TableParagraph"/>
              <w:numPr>
                <w:ilvl w:val="0"/>
                <w:numId w:val="32"/>
              </w:numPr>
              <w:tabs>
                <w:tab w:val="left" w:pos="827"/>
                <w:tab w:val="left" w:pos="828"/>
              </w:tabs>
              <w:spacing w:before="113"/>
              <w:rPr>
                <w:sz w:val="20"/>
                <w:lang w:eastAsia="ja-JP"/>
              </w:rPr>
            </w:pPr>
            <w:r>
              <w:rPr>
                <w:b/>
                <w:sz w:val="20"/>
                <w:lang w:eastAsia="ja-JP"/>
              </w:rPr>
              <w:t>有機化学品であって、次に掲げる</w:t>
            </w:r>
            <w:r w:rsidR="00234DCD">
              <w:rPr>
                <w:rFonts w:hint="eastAsia"/>
                <w:b/>
                <w:sz w:val="20"/>
                <w:lang w:eastAsia="ja-JP"/>
              </w:rPr>
              <w:t>CPA</w:t>
            </w:r>
            <w:r>
              <w:rPr>
                <w:b/>
                <w:sz w:val="20"/>
                <w:lang w:eastAsia="ja-JP"/>
              </w:rPr>
              <w:t>に該当するもの</w:t>
            </w:r>
          </w:p>
          <w:p w14:paraId="28E5BBCF" w14:textId="77777777" w:rsidR="009438EF" w:rsidRDefault="00D257B2">
            <w:pPr>
              <w:pStyle w:val="TableParagraph"/>
              <w:numPr>
                <w:ilvl w:val="1"/>
                <w:numId w:val="32"/>
              </w:numPr>
              <w:tabs>
                <w:tab w:val="left" w:pos="1548"/>
                <w:tab w:val="left" w:pos="1549"/>
              </w:tabs>
              <w:spacing w:before="114" w:line="256" w:lineRule="auto"/>
              <w:ind w:right="901"/>
              <w:rPr>
                <w:sz w:val="20"/>
                <w:lang w:eastAsia="ja-JP"/>
              </w:rPr>
            </w:pPr>
            <w:r>
              <w:rPr>
                <w:sz w:val="20"/>
                <w:lang w:eastAsia="ja-JP"/>
              </w:rPr>
              <w:t>飽和非環式モノカルボン酸及びその誘導体(二〇・一四・三二)</w:t>
            </w:r>
          </w:p>
          <w:p w14:paraId="1062C700" w14:textId="77777777" w:rsidR="009438EF" w:rsidRDefault="00D257B2">
            <w:pPr>
              <w:pStyle w:val="TableParagraph"/>
              <w:numPr>
                <w:ilvl w:val="1"/>
                <w:numId w:val="32"/>
              </w:numPr>
              <w:tabs>
                <w:tab w:val="left" w:pos="1548"/>
                <w:tab w:val="left" w:pos="1549"/>
              </w:tabs>
              <w:spacing w:before="97" w:line="259" w:lineRule="auto"/>
              <w:ind w:right="598"/>
              <w:rPr>
                <w:sz w:val="20"/>
                <w:lang w:eastAsia="ja-JP"/>
              </w:rPr>
            </w:pPr>
            <w:r>
              <w:rPr>
                <w:sz w:val="20"/>
                <w:lang w:eastAsia="ja-JP"/>
              </w:rPr>
              <w:t>不飽和モノカルボン酸、シクラン酸、環状又はシクロテルペン非環状ポリカルボン酸及びその誘導体(二〇・一四・三三)</w:t>
            </w:r>
          </w:p>
          <w:p w14:paraId="3878F376" w14:textId="77777777" w:rsidR="009438EF" w:rsidRDefault="00D257B2">
            <w:pPr>
              <w:pStyle w:val="TableParagraph"/>
              <w:numPr>
                <w:ilvl w:val="1"/>
                <w:numId w:val="32"/>
              </w:numPr>
              <w:tabs>
                <w:tab w:val="left" w:pos="1548"/>
                <w:tab w:val="left" w:pos="1549"/>
              </w:tabs>
              <w:spacing w:before="95" w:line="256" w:lineRule="auto"/>
              <w:ind w:right="257"/>
              <w:rPr>
                <w:sz w:val="20"/>
              </w:rPr>
            </w:pPr>
            <w:r>
              <w:rPr>
                <w:sz w:val="20"/>
                <w:lang w:eastAsia="ja-JP"/>
              </w:rPr>
              <w:t>芳香族ポリカルボン酸及びカルボン酸(他の酸素官能基を有するものに限る。)並びにこれらの誘導体(サリチル酸及びその誘導体を除く。</w:t>
            </w:r>
            <w:r>
              <w:rPr>
                <w:sz w:val="20"/>
              </w:rPr>
              <w:t>)</w:t>
            </w:r>
          </w:p>
          <w:p w14:paraId="1320D302" w14:textId="77777777" w:rsidR="009438EF" w:rsidRDefault="00D257B2">
            <w:pPr>
              <w:pStyle w:val="TableParagraph"/>
              <w:spacing w:before="18"/>
              <w:ind w:left="1548"/>
              <w:rPr>
                <w:sz w:val="20"/>
              </w:rPr>
            </w:pPr>
            <w:r>
              <w:rPr>
                <w:sz w:val="20"/>
              </w:rPr>
              <w:t>塩(20.14.34)</w:t>
            </w:r>
          </w:p>
        </w:tc>
      </w:tr>
      <w:tr w:rsidR="009438EF" w14:paraId="17637B22" w14:textId="77777777">
        <w:trPr>
          <w:trHeight w:val="383"/>
        </w:trPr>
        <w:tc>
          <w:tcPr>
            <w:tcW w:w="9351" w:type="dxa"/>
            <w:gridSpan w:val="3"/>
            <w:shd w:val="clear" w:color="auto" w:fill="4471C4"/>
          </w:tcPr>
          <w:p w14:paraId="0915762E" w14:textId="77777777" w:rsidR="009438EF" w:rsidRDefault="00D257B2">
            <w:pPr>
              <w:pStyle w:val="TableParagraph"/>
              <w:rPr>
                <w:b/>
                <w:sz w:val="20"/>
              </w:rPr>
            </w:pPr>
            <w:proofErr w:type="spellStart"/>
            <w:r>
              <w:rPr>
                <w:b/>
                <w:color w:val="FFFFFF"/>
                <w:sz w:val="20"/>
              </w:rPr>
              <w:t>適応基準</w:t>
            </w:r>
            <w:proofErr w:type="spellEnd"/>
          </w:p>
        </w:tc>
      </w:tr>
      <w:tr w:rsidR="009438EF" w14:paraId="7C64D3B3" w14:textId="77777777">
        <w:trPr>
          <w:trHeight w:val="2138"/>
        </w:trPr>
        <w:tc>
          <w:tcPr>
            <w:tcW w:w="9351" w:type="dxa"/>
            <w:gridSpan w:val="3"/>
          </w:tcPr>
          <w:p w14:paraId="5E779893" w14:textId="77777777" w:rsidR="009438EF" w:rsidRDefault="00D257B2">
            <w:pPr>
              <w:pStyle w:val="TableParagraph"/>
              <w:spacing w:before="122"/>
              <w:rPr>
                <w:sz w:val="20"/>
                <w:lang w:eastAsia="ja-JP"/>
              </w:rPr>
            </w:pPr>
            <w:r>
              <w:rPr>
                <w:sz w:val="20"/>
                <w:lang w:eastAsia="ja-JP"/>
              </w:rPr>
              <w:t>活動の主な目的に応じて、以下を参照すること。</w:t>
            </w:r>
          </w:p>
          <w:p w14:paraId="2D251559" w14:textId="77777777" w:rsidR="009438EF" w:rsidRDefault="009438EF">
            <w:pPr>
              <w:pStyle w:val="TableParagraph"/>
              <w:spacing w:before="9"/>
              <w:ind w:left="0"/>
              <w:rPr>
                <w:sz w:val="23"/>
                <w:lang w:eastAsia="ja-JP"/>
              </w:rPr>
            </w:pPr>
          </w:p>
          <w:p w14:paraId="02B0B7ED" w14:textId="77777777" w:rsidR="009438EF" w:rsidRDefault="00D257B2">
            <w:pPr>
              <w:pStyle w:val="TableParagraph"/>
              <w:numPr>
                <w:ilvl w:val="0"/>
                <w:numId w:val="31"/>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508CA23D" w14:textId="77777777" w:rsidR="009438EF" w:rsidRDefault="009438EF">
            <w:pPr>
              <w:pStyle w:val="TableParagraph"/>
              <w:spacing w:before="9"/>
              <w:ind w:left="0"/>
              <w:rPr>
                <w:sz w:val="23"/>
                <w:lang w:eastAsia="ja-JP"/>
              </w:rPr>
            </w:pPr>
          </w:p>
          <w:p w14:paraId="3E38DF45" w14:textId="77777777" w:rsidR="009438EF" w:rsidRDefault="00D257B2">
            <w:pPr>
              <w:pStyle w:val="TableParagraph"/>
              <w:numPr>
                <w:ilvl w:val="0"/>
                <w:numId w:val="31"/>
              </w:numPr>
              <w:tabs>
                <w:tab w:val="left" w:pos="827"/>
                <w:tab w:val="left" w:pos="828"/>
              </w:tabs>
              <w:spacing w:before="0"/>
              <w:rPr>
                <w:sz w:val="20"/>
                <w:lang w:eastAsia="ja-JP"/>
              </w:rPr>
            </w:pPr>
            <w:r>
              <w:rPr>
                <w:color w:val="00AFEF"/>
                <w:sz w:val="20"/>
                <w:u w:val="single" w:color="00AFEF"/>
                <w:lang w:eastAsia="ja-JP"/>
              </w:rPr>
              <w:t>適応を可能にする活動のスクリーニング基準</w:t>
            </w:r>
          </w:p>
          <w:p w14:paraId="26DA3422" w14:textId="77777777" w:rsidR="009438EF" w:rsidRDefault="009438EF">
            <w:pPr>
              <w:pStyle w:val="TableParagraph"/>
              <w:spacing w:before="10"/>
              <w:ind w:left="0"/>
              <w:rPr>
                <w:sz w:val="23"/>
                <w:lang w:eastAsia="ja-JP"/>
              </w:rPr>
            </w:pPr>
          </w:p>
          <w:p w14:paraId="1C0EBC91" w14:textId="59797A94" w:rsidR="009438EF" w:rsidRDefault="00D7303C">
            <w:pPr>
              <w:pStyle w:val="TableParagraph"/>
              <w:spacing w:before="0"/>
              <w:rPr>
                <w:sz w:val="20"/>
                <w:lang w:eastAsia="ja-JP"/>
              </w:rPr>
            </w:pPr>
            <w:r>
              <w:rPr>
                <w:sz w:val="20"/>
                <w:lang w:eastAsia="ja-JP"/>
              </w:rPr>
              <w:t>タクソノミー</w:t>
            </w:r>
            <w:r w:rsidR="00D257B2">
              <w:rPr>
                <w:sz w:val="20"/>
                <w:lang w:eastAsia="ja-JP"/>
              </w:rPr>
              <w:t>の利用者は、ど</w:t>
            </w:r>
            <w:r w:rsidR="00234DCD">
              <w:rPr>
                <w:rFonts w:hint="eastAsia"/>
                <w:sz w:val="20"/>
                <w:lang w:eastAsia="ja-JP"/>
              </w:rPr>
              <w:t>ちら</w:t>
            </w:r>
            <w:r w:rsidR="00D257B2">
              <w:rPr>
                <w:sz w:val="20"/>
                <w:lang w:eastAsia="ja-JP"/>
              </w:rPr>
              <w:t>の基準に</w:t>
            </w:r>
            <w:r w:rsidR="00234DCD">
              <w:rPr>
                <w:rFonts w:hint="eastAsia"/>
                <w:sz w:val="20"/>
                <w:lang w:eastAsia="ja-JP"/>
              </w:rPr>
              <w:t>対</w:t>
            </w:r>
            <w:r w:rsidR="00D257B2">
              <w:rPr>
                <w:sz w:val="20"/>
                <w:lang w:eastAsia="ja-JP"/>
              </w:rPr>
              <w:t>応しているか</w:t>
            </w:r>
            <w:r w:rsidR="00234DCD">
              <w:rPr>
                <w:rFonts w:hint="eastAsia"/>
                <w:sz w:val="20"/>
                <w:lang w:eastAsia="ja-JP"/>
              </w:rPr>
              <w:t>詳しく示さ</w:t>
            </w:r>
            <w:r w:rsidR="00D257B2">
              <w:rPr>
                <w:sz w:val="20"/>
                <w:lang w:eastAsia="ja-JP"/>
              </w:rPr>
              <w:t>なければならない。</w:t>
            </w:r>
          </w:p>
        </w:tc>
      </w:tr>
      <w:tr w:rsidR="009438EF" w14:paraId="683D8D49" w14:textId="77777777">
        <w:trPr>
          <w:trHeight w:val="386"/>
        </w:trPr>
        <w:tc>
          <w:tcPr>
            <w:tcW w:w="9351" w:type="dxa"/>
            <w:gridSpan w:val="3"/>
            <w:shd w:val="clear" w:color="auto" w:fill="4471C4"/>
          </w:tcPr>
          <w:p w14:paraId="431A6FBD" w14:textId="24607315" w:rsidR="009438EF" w:rsidRDefault="000B7012">
            <w:pPr>
              <w:pStyle w:val="TableParagraph"/>
              <w:rPr>
                <w:b/>
                <w:sz w:val="20"/>
                <w:lang w:eastAsia="ja-JP"/>
              </w:rPr>
            </w:pPr>
            <w:r>
              <w:rPr>
                <w:b/>
                <w:color w:val="FFFFFF"/>
                <w:sz w:val="20"/>
                <w:lang w:eastAsia="ja-JP"/>
              </w:rPr>
              <w:t>重大な有害性</w:t>
            </w:r>
          </w:p>
        </w:tc>
      </w:tr>
      <w:tr w:rsidR="009438EF" w14:paraId="149E2C80" w14:textId="77777777">
        <w:trPr>
          <w:trHeight w:val="2647"/>
        </w:trPr>
        <w:tc>
          <w:tcPr>
            <w:tcW w:w="9351" w:type="dxa"/>
            <w:gridSpan w:val="3"/>
          </w:tcPr>
          <w:p w14:paraId="1C620B61" w14:textId="0CED1AF2" w:rsidR="009438EF" w:rsidRDefault="00234DCD">
            <w:pPr>
              <w:pStyle w:val="TableParagraph"/>
              <w:spacing w:line="276" w:lineRule="auto"/>
              <w:ind w:right="127"/>
              <w:rPr>
                <w:sz w:val="20"/>
                <w:lang w:eastAsia="ja-JP"/>
              </w:rPr>
            </w:pPr>
            <w:r>
              <w:rPr>
                <w:rFonts w:hint="eastAsia"/>
                <w:sz w:val="20"/>
                <w:lang w:eastAsia="ja-JP"/>
              </w:rPr>
              <w:t>「その</w:t>
            </w:r>
            <w:r w:rsidR="00D257B2">
              <w:rPr>
                <w:sz w:val="20"/>
                <w:lang w:eastAsia="ja-JP"/>
              </w:rPr>
              <w:t>他の有機化学物質</w:t>
            </w:r>
            <w:r>
              <w:rPr>
                <w:rFonts w:hint="eastAsia"/>
                <w:sz w:val="20"/>
                <w:lang w:eastAsia="ja-JP"/>
              </w:rPr>
              <w:t>」</w:t>
            </w:r>
            <w:r w:rsidR="00D257B2">
              <w:rPr>
                <w:sz w:val="20"/>
                <w:lang w:eastAsia="ja-JP"/>
              </w:rPr>
              <w:t>の生産による環境への重大な潜在的危害は、次のものに関係している。</w:t>
            </w:r>
          </w:p>
          <w:p w14:paraId="785B4441" w14:textId="77777777" w:rsidR="009438EF" w:rsidRDefault="00D257B2">
            <w:pPr>
              <w:pStyle w:val="TableParagraph"/>
              <w:numPr>
                <w:ilvl w:val="0"/>
                <w:numId w:val="30"/>
              </w:numPr>
              <w:tabs>
                <w:tab w:val="left" w:pos="827"/>
                <w:tab w:val="left" w:pos="828"/>
              </w:tabs>
              <w:spacing w:before="79"/>
              <w:rPr>
                <w:sz w:val="20"/>
              </w:rPr>
            </w:pPr>
            <w:proofErr w:type="spellStart"/>
            <w:r>
              <w:rPr>
                <w:sz w:val="20"/>
              </w:rPr>
              <w:t>気候緩和</w:t>
            </w:r>
            <w:proofErr w:type="spellEnd"/>
          </w:p>
          <w:p w14:paraId="60565E68" w14:textId="77777777" w:rsidR="009438EF" w:rsidRDefault="00D257B2">
            <w:pPr>
              <w:pStyle w:val="TableParagraph"/>
              <w:numPr>
                <w:ilvl w:val="0"/>
                <w:numId w:val="30"/>
              </w:numPr>
              <w:tabs>
                <w:tab w:val="left" w:pos="827"/>
                <w:tab w:val="left" w:pos="828"/>
              </w:tabs>
              <w:spacing w:before="34"/>
              <w:rPr>
                <w:sz w:val="20"/>
                <w:lang w:eastAsia="ja-JP"/>
              </w:rPr>
            </w:pPr>
            <w:r>
              <w:rPr>
                <w:sz w:val="20"/>
                <w:lang w:eastAsia="ja-JP"/>
              </w:rPr>
              <w:t>製造工程からの大気および水への汚染物質の排出</w:t>
            </w:r>
          </w:p>
          <w:p w14:paraId="6C70B217" w14:textId="77777777" w:rsidR="009438EF" w:rsidRDefault="00D257B2">
            <w:pPr>
              <w:pStyle w:val="TableParagraph"/>
              <w:numPr>
                <w:ilvl w:val="0"/>
                <w:numId w:val="30"/>
              </w:numPr>
              <w:tabs>
                <w:tab w:val="left" w:pos="827"/>
                <w:tab w:val="left" w:pos="828"/>
              </w:tabs>
              <w:spacing w:before="33" w:line="271" w:lineRule="auto"/>
              <w:ind w:right="966"/>
              <w:rPr>
                <w:sz w:val="20"/>
                <w:lang w:eastAsia="ja-JP"/>
              </w:rPr>
            </w:pPr>
            <w:r>
              <w:rPr>
                <w:sz w:val="20"/>
                <w:lang w:eastAsia="ja-JP"/>
              </w:rPr>
              <w:t>脆弱な生態系は、生産施設の建設および/または操業によって損なわれる可能性がある。</w:t>
            </w:r>
          </w:p>
          <w:p w14:paraId="3A6D154A" w14:textId="232BB503" w:rsidR="009438EF" w:rsidRDefault="00D257B2">
            <w:pPr>
              <w:pStyle w:val="TableParagraph"/>
              <w:numPr>
                <w:ilvl w:val="0"/>
                <w:numId w:val="30"/>
              </w:numPr>
              <w:tabs>
                <w:tab w:val="left" w:pos="827"/>
                <w:tab w:val="left" w:pos="828"/>
              </w:tabs>
              <w:spacing w:before="6" w:line="271" w:lineRule="auto"/>
              <w:ind w:right="681"/>
              <w:rPr>
                <w:sz w:val="20"/>
                <w:lang w:eastAsia="ja-JP"/>
              </w:rPr>
            </w:pPr>
            <w:r>
              <w:rPr>
                <w:sz w:val="20"/>
                <w:lang w:eastAsia="ja-JP"/>
              </w:rPr>
              <w:t>水</w:t>
            </w:r>
            <w:r w:rsidR="00234DCD">
              <w:rPr>
                <w:rFonts w:hint="eastAsia"/>
                <w:sz w:val="20"/>
                <w:lang w:eastAsia="ja-JP"/>
              </w:rPr>
              <w:t>不足</w:t>
            </w:r>
            <w:r>
              <w:rPr>
                <w:sz w:val="20"/>
                <w:lang w:eastAsia="ja-JP"/>
              </w:rPr>
              <w:t>地域における生産目的(例:冷却水)のための水資源の使用</w:t>
            </w:r>
          </w:p>
          <w:p w14:paraId="05D69852" w14:textId="77777777" w:rsidR="009438EF" w:rsidRDefault="00D257B2">
            <w:pPr>
              <w:pStyle w:val="TableParagraph"/>
              <w:numPr>
                <w:ilvl w:val="0"/>
                <w:numId w:val="30"/>
              </w:numPr>
              <w:tabs>
                <w:tab w:val="left" w:pos="827"/>
                <w:tab w:val="left" w:pos="828"/>
              </w:tabs>
              <w:spacing w:before="6"/>
              <w:rPr>
                <w:sz w:val="20"/>
              </w:rPr>
            </w:pPr>
            <w:proofErr w:type="spellStart"/>
            <w:r>
              <w:rPr>
                <w:sz w:val="20"/>
              </w:rPr>
              <w:t>有害廃棄物の発生</w:t>
            </w:r>
            <w:proofErr w:type="spellEnd"/>
          </w:p>
        </w:tc>
      </w:tr>
      <w:tr w:rsidR="009438EF" w14:paraId="046F80DB" w14:textId="77777777">
        <w:trPr>
          <w:trHeight w:val="2460"/>
        </w:trPr>
        <w:tc>
          <w:tcPr>
            <w:tcW w:w="1766" w:type="dxa"/>
            <w:gridSpan w:val="2"/>
          </w:tcPr>
          <w:p w14:paraId="131DF282" w14:textId="77777777" w:rsidR="009438EF" w:rsidRDefault="00D257B2">
            <w:pPr>
              <w:pStyle w:val="TableParagraph"/>
              <w:rPr>
                <w:sz w:val="20"/>
              </w:rPr>
            </w:pPr>
            <w:r>
              <w:rPr>
                <w:sz w:val="20"/>
              </w:rPr>
              <w:t>(1)</w:t>
            </w:r>
            <w:proofErr w:type="spellStart"/>
            <w:r>
              <w:rPr>
                <w:sz w:val="20"/>
              </w:rPr>
              <w:t>緩和</w:t>
            </w:r>
            <w:proofErr w:type="spellEnd"/>
          </w:p>
        </w:tc>
        <w:tc>
          <w:tcPr>
            <w:tcW w:w="7585" w:type="dxa"/>
          </w:tcPr>
          <w:p w14:paraId="7EED2E0E" w14:textId="522B9891" w:rsidR="009438EF" w:rsidRDefault="00D257B2">
            <w:pPr>
              <w:pStyle w:val="TableParagraph"/>
              <w:spacing w:before="0" w:line="276" w:lineRule="auto"/>
              <w:ind w:left="108" w:right="128"/>
              <w:rPr>
                <w:sz w:val="20"/>
                <w:lang w:eastAsia="ja-JP"/>
              </w:rPr>
            </w:pPr>
            <w:r>
              <w:rPr>
                <w:sz w:val="20"/>
                <w:lang w:eastAsia="ja-JP"/>
              </w:rPr>
              <w:t>製造業の経済活動からのGHG排出で、(1)低炭素転換を</w:t>
            </w:r>
            <w:r w:rsidR="00234DCD">
              <w:rPr>
                <w:rFonts w:hint="eastAsia"/>
                <w:sz w:val="20"/>
                <w:lang w:eastAsia="ja-JP"/>
              </w:rPr>
              <w:t>進め</w:t>
            </w:r>
            <w:r>
              <w:rPr>
                <w:sz w:val="20"/>
                <w:lang w:eastAsia="ja-JP"/>
              </w:rPr>
              <w:t>るための国際的に認められた方法と整合的であることが証明されているもの、または(2)その経済活動の世界平均排出量(国際的に認められたデータにより決定された排出実績基準に基づく)よりも低いもの。</w:t>
            </w:r>
          </w:p>
          <w:p w14:paraId="6C0CBE34" w14:textId="77777777" w:rsidR="009438EF" w:rsidRDefault="009438EF">
            <w:pPr>
              <w:pStyle w:val="TableParagraph"/>
              <w:spacing w:before="11"/>
              <w:ind w:left="0"/>
              <w:rPr>
                <w:lang w:eastAsia="ja-JP"/>
              </w:rPr>
            </w:pPr>
          </w:p>
          <w:p w14:paraId="3FE9B91E" w14:textId="6D88DCB2" w:rsidR="009438EF" w:rsidRDefault="00D257B2">
            <w:pPr>
              <w:pStyle w:val="TableParagraph"/>
              <w:spacing w:before="0" w:line="276" w:lineRule="auto"/>
              <w:ind w:left="108" w:right="128"/>
              <w:rPr>
                <w:sz w:val="20"/>
                <w:lang w:eastAsia="ja-JP"/>
              </w:rPr>
            </w:pPr>
            <w:r>
              <w:rPr>
                <w:sz w:val="20"/>
                <w:lang w:eastAsia="ja-JP"/>
              </w:rPr>
              <w:t>このアプローチの目的は、エネルギー効率を野心的に改善し、排出量を削減するために製造部門に</w:t>
            </w:r>
            <w:r w:rsidR="00234DCD">
              <w:rPr>
                <w:rFonts w:hint="eastAsia"/>
                <w:sz w:val="20"/>
                <w:lang w:eastAsia="ja-JP"/>
              </w:rPr>
              <w:t>対する</w:t>
            </w:r>
            <w:r>
              <w:rPr>
                <w:sz w:val="20"/>
                <w:lang w:eastAsia="ja-JP"/>
              </w:rPr>
              <w:t>強いシグナルがあることを</w:t>
            </w:r>
            <w:r w:rsidR="00234DCD">
              <w:rPr>
                <w:rFonts w:hint="eastAsia"/>
                <w:sz w:val="20"/>
                <w:lang w:eastAsia="ja-JP"/>
              </w:rPr>
              <w:t>示す</w:t>
            </w:r>
            <w:r>
              <w:rPr>
                <w:sz w:val="20"/>
                <w:lang w:eastAsia="ja-JP"/>
              </w:rPr>
              <w:t>ことである。</w:t>
            </w:r>
          </w:p>
        </w:tc>
      </w:tr>
      <w:tr w:rsidR="009438EF" w14:paraId="0A97C56B" w14:textId="77777777">
        <w:trPr>
          <w:trHeight w:val="1192"/>
        </w:trPr>
        <w:tc>
          <w:tcPr>
            <w:tcW w:w="1766" w:type="dxa"/>
            <w:gridSpan w:val="2"/>
          </w:tcPr>
          <w:p w14:paraId="44AEF393" w14:textId="77777777" w:rsidR="009438EF" w:rsidRDefault="00D257B2">
            <w:pPr>
              <w:pStyle w:val="TableParagraph"/>
              <w:spacing w:before="42"/>
              <w:rPr>
                <w:sz w:val="20"/>
              </w:rPr>
            </w:pPr>
            <w:r>
              <w:rPr>
                <w:sz w:val="20"/>
              </w:rPr>
              <w:t>(3) 水</w:t>
            </w:r>
          </w:p>
        </w:tc>
        <w:tc>
          <w:tcPr>
            <w:tcW w:w="7585" w:type="dxa"/>
          </w:tcPr>
          <w:p w14:paraId="06C33A14" w14:textId="368799B1" w:rsidR="009438EF" w:rsidRDefault="00D257B2">
            <w:pPr>
              <w:pStyle w:val="TableParagraph"/>
              <w:numPr>
                <w:ilvl w:val="0"/>
                <w:numId w:val="29"/>
              </w:numPr>
              <w:tabs>
                <w:tab w:val="left" w:pos="468"/>
                <w:tab w:val="left" w:pos="469"/>
              </w:tabs>
              <w:spacing w:before="43" w:line="273" w:lineRule="auto"/>
              <w:ind w:right="186"/>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tc>
      </w:tr>
    </w:tbl>
    <w:p w14:paraId="7B7D5D87" w14:textId="77777777" w:rsidR="009438EF" w:rsidRDefault="009438EF">
      <w:pPr>
        <w:spacing w:line="273" w:lineRule="auto"/>
        <w:rPr>
          <w:sz w:val="20"/>
          <w:lang w:eastAsia="ja-JP"/>
        </w:rPr>
        <w:sectPr w:rsidR="009438E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585"/>
      </w:tblGrid>
      <w:tr w:rsidR="009438EF" w14:paraId="58D1B1E0" w14:textId="77777777">
        <w:trPr>
          <w:trHeight w:val="345"/>
        </w:trPr>
        <w:tc>
          <w:tcPr>
            <w:tcW w:w="1766" w:type="dxa"/>
          </w:tcPr>
          <w:p w14:paraId="137A0513" w14:textId="77777777" w:rsidR="009438EF" w:rsidRDefault="009438EF">
            <w:pPr>
              <w:pStyle w:val="TableParagraph"/>
              <w:spacing w:before="0"/>
              <w:ind w:left="0"/>
              <w:rPr>
                <w:rFonts w:ascii="Times New Roman"/>
                <w:sz w:val="18"/>
                <w:lang w:eastAsia="ja-JP"/>
              </w:rPr>
            </w:pPr>
          </w:p>
        </w:tc>
        <w:tc>
          <w:tcPr>
            <w:tcW w:w="7585" w:type="dxa"/>
          </w:tcPr>
          <w:p w14:paraId="4B215549" w14:textId="094D316C" w:rsidR="009438EF" w:rsidRDefault="00D257B2">
            <w:pPr>
              <w:pStyle w:val="TableParagraph"/>
              <w:spacing w:before="0" w:line="229" w:lineRule="exact"/>
              <w:ind w:left="108"/>
              <w:rPr>
                <w:sz w:val="20"/>
                <w:lang w:eastAsia="ja-JP"/>
              </w:rPr>
            </w:pPr>
            <w:r>
              <w:rPr>
                <w:sz w:val="20"/>
                <w:lang w:eastAsia="ja-JP"/>
              </w:rPr>
              <w:t>EUでは、EU水関連法規の要件を満たす</w:t>
            </w:r>
            <w:r w:rsidR="003254F4">
              <w:rPr>
                <w:rFonts w:hint="eastAsia"/>
                <w:sz w:val="20"/>
                <w:lang w:eastAsia="ja-JP"/>
              </w:rPr>
              <w:t>こと</w:t>
            </w:r>
            <w:r>
              <w:rPr>
                <w:sz w:val="20"/>
                <w:lang w:eastAsia="ja-JP"/>
              </w:rPr>
              <w:t>。</w:t>
            </w:r>
          </w:p>
        </w:tc>
      </w:tr>
      <w:tr w:rsidR="009438EF" w14:paraId="0BE8B60B" w14:textId="77777777">
        <w:trPr>
          <w:trHeight w:val="993"/>
        </w:trPr>
        <w:tc>
          <w:tcPr>
            <w:tcW w:w="1766" w:type="dxa"/>
          </w:tcPr>
          <w:p w14:paraId="7FA1CED7" w14:textId="0B1FED0D" w:rsidR="009438EF" w:rsidRDefault="00D7303C">
            <w:pPr>
              <w:pStyle w:val="TableParagraph"/>
              <w:spacing w:line="276" w:lineRule="auto"/>
              <w:ind w:right="640"/>
              <w:rPr>
                <w:sz w:val="20"/>
                <w:lang w:eastAsia="ja-JP"/>
              </w:rPr>
            </w:pPr>
            <w:r>
              <w:rPr>
                <w:sz w:val="20"/>
                <w:lang w:eastAsia="ja-JP"/>
              </w:rPr>
              <w:t>(4)サーキュラーエコノミー</w:t>
            </w:r>
          </w:p>
        </w:tc>
        <w:tc>
          <w:tcPr>
            <w:tcW w:w="7585" w:type="dxa"/>
          </w:tcPr>
          <w:p w14:paraId="7D890098" w14:textId="2F2A7FCE" w:rsidR="009438EF" w:rsidRDefault="00D257B2">
            <w:pPr>
              <w:pStyle w:val="TableParagraph"/>
              <w:spacing w:line="276" w:lineRule="auto"/>
              <w:ind w:left="108" w:right="128"/>
              <w:rPr>
                <w:sz w:val="20"/>
              </w:rPr>
            </w:pPr>
            <w:proofErr w:type="spellStart"/>
            <w:r>
              <w:rPr>
                <w:sz w:val="20"/>
              </w:rPr>
              <w:t>廃棄物および副産物、特に有害廃棄物は、BREF</w:t>
            </w:r>
            <w:proofErr w:type="spellEnd"/>
            <w:r>
              <w:rPr>
                <w:sz w:val="20"/>
              </w:rPr>
              <w:t xml:space="preserve"> for Waste Treatment503に沿って管理されている</w:t>
            </w:r>
            <w:r w:rsidR="003254F4">
              <w:rPr>
                <w:rFonts w:hint="eastAsia"/>
                <w:sz w:val="20"/>
                <w:lang w:eastAsia="ja-JP"/>
              </w:rPr>
              <w:t>こと</w:t>
            </w:r>
            <w:r>
              <w:rPr>
                <w:sz w:val="20"/>
              </w:rPr>
              <w:t>。</w:t>
            </w:r>
          </w:p>
        </w:tc>
      </w:tr>
      <w:tr w:rsidR="009438EF" w14:paraId="65791BB2" w14:textId="77777777">
        <w:trPr>
          <w:trHeight w:val="4622"/>
        </w:trPr>
        <w:tc>
          <w:tcPr>
            <w:tcW w:w="1766" w:type="dxa"/>
          </w:tcPr>
          <w:p w14:paraId="799C69FB" w14:textId="77777777" w:rsidR="009438EF" w:rsidRDefault="00D257B2">
            <w:pPr>
              <w:pStyle w:val="TableParagraph"/>
              <w:rPr>
                <w:sz w:val="20"/>
              </w:rPr>
            </w:pPr>
            <w:r>
              <w:rPr>
                <w:sz w:val="20"/>
              </w:rPr>
              <w:t>(5)</w:t>
            </w:r>
            <w:proofErr w:type="spellStart"/>
            <w:r>
              <w:rPr>
                <w:sz w:val="20"/>
              </w:rPr>
              <w:t>汚染</w:t>
            </w:r>
            <w:proofErr w:type="spellEnd"/>
          </w:p>
        </w:tc>
        <w:tc>
          <w:tcPr>
            <w:tcW w:w="7585" w:type="dxa"/>
          </w:tcPr>
          <w:p w14:paraId="009AC5E9" w14:textId="28C0D822" w:rsidR="009438EF" w:rsidRDefault="00D257B2">
            <w:pPr>
              <w:pStyle w:val="TableParagraph"/>
              <w:spacing w:line="276" w:lineRule="auto"/>
              <w:ind w:left="108" w:right="128"/>
              <w:rPr>
                <w:sz w:val="20"/>
                <w:lang w:eastAsia="ja-JP"/>
              </w:rPr>
            </w:pPr>
            <w:r>
              <w:rPr>
                <w:sz w:val="20"/>
                <w:lang w:eastAsia="ja-JP"/>
              </w:rPr>
              <w:t>大気、土壌、水への汚染物質の排出が、以下のBREF文書(該当する場合)に規定されているBAT-AELの範囲内であることを確認する</w:t>
            </w:r>
            <w:r w:rsidR="003254F4">
              <w:rPr>
                <w:rFonts w:hint="eastAsia"/>
                <w:sz w:val="20"/>
                <w:lang w:eastAsia="ja-JP"/>
              </w:rPr>
              <w:t>こと</w:t>
            </w:r>
            <w:r>
              <w:rPr>
                <w:sz w:val="20"/>
                <w:lang w:eastAsia="ja-JP"/>
              </w:rPr>
              <w:t>。</w:t>
            </w:r>
          </w:p>
          <w:p w14:paraId="4CA73BB5" w14:textId="77777777" w:rsidR="009438EF" w:rsidRDefault="00D257B2">
            <w:pPr>
              <w:pStyle w:val="TableParagraph"/>
              <w:numPr>
                <w:ilvl w:val="0"/>
                <w:numId w:val="28"/>
              </w:numPr>
              <w:tabs>
                <w:tab w:val="left" w:pos="828"/>
                <w:tab w:val="left" w:pos="829"/>
              </w:tabs>
              <w:spacing w:before="79"/>
              <w:ind w:hanging="360"/>
              <w:rPr>
                <w:sz w:val="10"/>
                <w:lang w:eastAsia="ja-JP"/>
              </w:rPr>
            </w:pPr>
            <w:r>
              <w:rPr>
                <w:sz w:val="20"/>
                <w:lang w:eastAsia="ja-JP"/>
              </w:rPr>
              <w:t>BREF文書LVOC(大容量有機化学物質)504</w:t>
            </w:r>
          </w:p>
          <w:p w14:paraId="46AA7435" w14:textId="77777777" w:rsidR="009438EF" w:rsidRDefault="00D257B2">
            <w:pPr>
              <w:pStyle w:val="TableParagraph"/>
              <w:numPr>
                <w:ilvl w:val="0"/>
                <w:numId w:val="28"/>
              </w:numPr>
              <w:tabs>
                <w:tab w:val="left" w:pos="828"/>
                <w:tab w:val="left" w:pos="829"/>
              </w:tabs>
              <w:spacing w:before="115" w:line="268" w:lineRule="auto"/>
              <w:ind w:right="834" w:hanging="360"/>
              <w:rPr>
                <w:sz w:val="13"/>
                <w:lang w:eastAsia="ja-JP"/>
              </w:rPr>
            </w:pPr>
            <w:r>
              <w:rPr>
                <w:sz w:val="20"/>
                <w:lang w:eastAsia="ja-JP"/>
              </w:rPr>
              <w:t>BREF文書CWW(化学部門の一般的な廃水・廃ガス処理・管理システム用)505</w:t>
            </w:r>
          </w:p>
          <w:p w14:paraId="1438F850" w14:textId="77777777" w:rsidR="009438EF" w:rsidRDefault="00D257B2">
            <w:pPr>
              <w:pStyle w:val="TableParagraph"/>
              <w:numPr>
                <w:ilvl w:val="0"/>
                <w:numId w:val="28"/>
              </w:numPr>
              <w:tabs>
                <w:tab w:val="left" w:pos="828"/>
                <w:tab w:val="left" w:pos="829"/>
              </w:tabs>
              <w:spacing w:before="90"/>
              <w:ind w:hanging="360"/>
              <w:rPr>
                <w:sz w:val="13"/>
                <w:lang w:eastAsia="ja-JP"/>
              </w:rPr>
            </w:pPr>
            <w:r>
              <w:rPr>
                <w:sz w:val="20"/>
                <w:lang w:eastAsia="ja-JP"/>
              </w:rPr>
              <w:t>BREF文書EFS(貯蔵からの放出)506</w:t>
            </w:r>
          </w:p>
          <w:p w14:paraId="689ACD7B" w14:textId="77777777" w:rsidR="009438EF" w:rsidRDefault="00D257B2">
            <w:pPr>
              <w:pStyle w:val="TableParagraph"/>
              <w:numPr>
                <w:ilvl w:val="0"/>
                <w:numId w:val="28"/>
              </w:numPr>
              <w:tabs>
                <w:tab w:val="left" w:pos="828"/>
                <w:tab w:val="left" w:pos="829"/>
              </w:tabs>
              <w:spacing w:before="112"/>
              <w:ind w:hanging="360"/>
              <w:rPr>
                <w:sz w:val="10"/>
                <w:lang w:eastAsia="ja-JP"/>
              </w:rPr>
            </w:pPr>
            <w:r>
              <w:rPr>
                <w:sz w:val="20"/>
                <w:lang w:eastAsia="ja-JP"/>
              </w:rPr>
              <w:t>BREF文書REF(鉱油・ガス精製)507</w:t>
            </w:r>
          </w:p>
          <w:p w14:paraId="15C9DF46" w14:textId="77777777" w:rsidR="009438EF" w:rsidRDefault="00D257B2">
            <w:pPr>
              <w:pStyle w:val="TableParagraph"/>
              <w:numPr>
                <w:ilvl w:val="0"/>
                <w:numId w:val="28"/>
              </w:numPr>
              <w:tabs>
                <w:tab w:val="left" w:pos="828"/>
                <w:tab w:val="left" w:pos="829"/>
              </w:tabs>
              <w:spacing w:before="113"/>
              <w:ind w:hanging="360"/>
              <w:rPr>
                <w:sz w:val="20"/>
                <w:lang w:eastAsia="ja-JP"/>
              </w:rPr>
            </w:pPr>
            <w:r>
              <w:rPr>
                <w:sz w:val="20"/>
                <w:lang w:eastAsia="ja-JP"/>
              </w:rPr>
              <w:t>BREF文書WT(廃棄物処理)(上記参照)</w:t>
            </w:r>
          </w:p>
          <w:p w14:paraId="7C873001" w14:textId="77777777" w:rsidR="009438EF" w:rsidRDefault="00D257B2">
            <w:pPr>
              <w:pStyle w:val="TableParagraph"/>
              <w:numPr>
                <w:ilvl w:val="0"/>
                <w:numId w:val="28"/>
              </w:numPr>
              <w:tabs>
                <w:tab w:val="left" w:pos="828"/>
                <w:tab w:val="left" w:pos="829"/>
              </w:tabs>
              <w:spacing w:before="113"/>
              <w:ind w:hanging="360"/>
              <w:rPr>
                <w:sz w:val="10"/>
                <w:lang w:eastAsia="ja-JP"/>
              </w:rPr>
            </w:pPr>
            <w:r>
              <w:rPr>
                <w:sz w:val="20"/>
                <w:lang w:eastAsia="ja-JP"/>
              </w:rPr>
              <w:t>BREF文書WI(廃棄物焼却)508</w:t>
            </w:r>
          </w:p>
          <w:p w14:paraId="6949A3AD" w14:textId="77777777" w:rsidR="009438EF" w:rsidRDefault="009438EF">
            <w:pPr>
              <w:pStyle w:val="TableParagraph"/>
              <w:spacing w:before="0"/>
              <w:ind w:left="0"/>
              <w:rPr>
                <w:sz w:val="24"/>
                <w:lang w:eastAsia="ja-JP"/>
              </w:rPr>
            </w:pPr>
          </w:p>
          <w:p w14:paraId="491913DD" w14:textId="77777777" w:rsidR="009438EF" w:rsidRDefault="00D257B2">
            <w:pPr>
              <w:pStyle w:val="TableParagraph"/>
              <w:spacing w:before="181" w:line="276" w:lineRule="auto"/>
              <w:ind w:left="108" w:right="128"/>
              <w:rPr>
                <w:sz w:val="20"/>
                <w:lang w:eastAsia="ja-JP"/>
              </w:rPr>
            </w:pPr>
            <w:r>
              <w:rPr>
                <w:sz w:val="20"/>
                <w:lang w:eastAsia="ja-JP"/>
              </w:rPr>
              <w:t>最低限の要求事項は、承認された環境マネジメントシステム(ISO14001、EMAS、または同等のもの)の実施と遵守である。</w:t>
            </w:r>
          </w:p>
          <w:p w14:paraId="621BF454" w14:textId="77777777" w:rsidR="009438EF" w:rsidRDefault="00D257B2">
            <w:pPr>
              <w:pStyle w:val="TableParagraph"/>
              <w:spacing w:before="81" w:line="276" w:lineRule="auto"/>
              <w:ind w:left="108" w:right="128"/>
              <w:rPr>
                <w:sz w:val="20"/>
                <w:lang w:eastAsia="ja-JP"/>
              </w:rPr>
            </w:pPr>
            <w:r>
              <w:rPr>
                <w:sz w:val="20"/>
                <w:lang w:eastAsia="ja-JP"/>
              </w:rPr>
              <w:t>活動が地域の大気汚染レベルに大きく寄与し、大気質基準を超える場合は、厳しいレベルのBAT-AELが要求される。</w:t>
            </w:r>
          </w:p>
        </w:tc>
      </w:tr>
      <w:tr w:rsidR="009438EF" w14:paraId="79D3DC05" w14:textId="77777777">
        <w:trPr>
          <w:trHeight w:val="2157"/>
        </w:trPr>
        <w:tc>
          <w:tcPr>
            <w:tcW w:w="1766" w:type="dxa"/>
          </w:tcPr>
          <w:p w14:paraId="72286C0E" w14:textId="77777777" w:rsidR="009438EF" w:rsidRDefault="00D257B2">
            <w:pPr>
              <w:pStyle w:val="TableParagraph"/>
              <w:spacing w:before="42"/>
              <w:rPr>
                <w:sz w:val="20"/>
              </w:rPr>
            </w:pPr>
            <w:r>
              <w:rPr>
                <w:sz w:val="20"/>
              </w:rPr>
              <w:t>(6)</w:t>
            </w:r>
            <w:proofErr w:type="spellStart"/>
            <w:r>
              <w:rPr>
                <w:sz w:val="20"/>
              </w:rPr>
              <w:t>生態系</w:t>
            </w:r>
            <w:proofErr w:type="spellEnd"/>
          </w:p>
        </w:tc>
        <w:tc>
          <w:tcPr>
            <w:tcW w:w="7585" w:type="dxa"/>
          </w:tcPr>
          <w:p w14:paraId="37A96D53" w14:textId="3FC863E3" w:rsidR="009438EF" w:rsidRDefault="0062101C" w:rsidP="001E47E0">
            <w:pPr>
              <w:pStyle w:val="TableParagraph"/>
              <w:spacing w:before="0" w:line="229" w:lineRule="exact"/>
              <w:ind w:left="108"/>
              <w:rPr>
                <w:sz w:val="20"/>
                <w:lang w:eastAsia="ja-JP"/>
              </w:rPr>
            </w:pPr>
            <w:r w:rsidRPr="0062101C">
              <w:rPr>
                <w:rFonts w:hint="eastAsia"/>
                <w:sz w:val="20"/>
                <w:lang w:eastAsia="ja-JP"/>
              </w:rPr>
              <w:t>EU環境影響評価指令(2014/52/EU)および戦略的環境評価指令(2001/42/EC)(または他の同等の国内規定または国際基準に従って、環境影響評価(EIA)</w:t>
            </w:r>
            <w:r>
              <w:rPr>
                <w:rFonts w:hint="eastAsia"/>
                <w:sz w:val="20"/>
                <w:lang w:eastAsia="ja-JP"/>
              </w:rPr>
              <w:t>が完了していること</w:t>
            </w:r>
            <w:r w:rsidRPr="0062101C">
              <w:rPr>
                <w:rFonts w:hint="eastAsia"/>
                <w:sz w:val="20"/>
                <w:lang w:eastAsia="ja-JP"/>
              </w:rPr>
              <w:t>。例： IFC Performance Standard 1: 環境・社会的リスクの評価と管理—サイト/運営(輸送インフラ、運営、廃棄物処理施設などの付随サービスを含む) EU以外の国の場合、より厳しい方を適用する－また、生物多様性/生態系を保護するために必要な緩和措置が、特にユネスコ世界遺産および主要生物多様性地域(KBA)などで実施されていること。</w:t>
            </w:r>
          </w:p>
        </w:tc>
      </w:tr>
    </w:tbl>
    <w:p w14:paraId="4FACA7F9" w14:textId="77777777" w:rsidR="009438EF" w:rsidRDefault="009438EF">
      <w:pPr>
        <w:pStyle w:val="a3"/>
        <w:rPr>
          <w:sz w:val="20"/>
          <w:lang w:eastAsia="ja-JP"/>
        </w:rPr>
      </w:pPr>
    </w:p>
    <w:p w14:paraId="2DB4D48C" w14:textId="77777777" w:rsidR="009438EF" w:rsidRDefault="00392619">
      <w:pPr>
        <w:pStyle w:val="a3"/>
        <w:spacing w:before="10"/>
        <w:rPr>
          <w:sz w:val="26"/>
          <w:lang w:eastAsia="ja-JP"/>
        </w:rPr>
      </w:pPr>
      <w:r>
        <w:rPr>
          <w:noProof/>
          <w:lang w:val="en-US" w:eastAsia="ja-JP"/>
        </w:rPr>
        <mc:AlternateContent>
          <mc:Choice Requires="wps">
            <w:drawing>
              <wp:anchor distT="0" distB="0" distL="0" distR="0" simplePos="0" relativeHeight="251661824" behindDoc="1" locked="0" layoutInCell="1" allowOverlap="1" wp14:anchorId="0F106687" wp14:editId="033A1300">
                <wp:simplePos x="0" y="0"/>
                <wp:positionH relativeFrom="page">
                  <wp:posOffset>914400</wp:posOffset>
                </wp:positionH>
                <wp:positionV relativeFrom="paragraph">
                  <wp:posOffset>224155</wp:posOffset>
                </wp:positionV>
                <wp:extent cx="1829435" cy="0"/>
                <wp:effectExtent l="9525" t="8255" r="8890" b="1079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B1A4" id="Line 14"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65pt" to="21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tX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" strokeweight=".48pt">
                <w10:wrap type="topAndBottom" anchorx="page"/>
              </v:line>
            </w:pict>
          </mc:Fallback>
        </mc:AlternateContent>
      </w:r>
    </w:p>
    <w:p w14:paraId="0D4AD794" w14:textId="77777777" w:rsidR="009438EF" w:rsidRDefault="009438EF">
      <w:pPr>
        <w:pStyle w:val="a3"/>
        <w:spacing w:before="4"/>
        <w:rPr>
          <w:sz w:val="17"/>
          <w:lang w:eastAsia="ja-JP"/>
        </w:rPr>
      </w:pPr>
    </w:p>
    <w:p w14:paraId="0B3CFEA5" w14:textId="77777777" w:rsidR="009438EF" w:rsidRDefault="00D257B2">
      <w:pPr>
        <w:pStyle w:val="a4"/>
        <w:numPr>
          <w:ilvl w:val="0"/>
          <w:numId w:val="52"/>
        </w:numPr>
        <w:tabs>
          <w:tab w:val="left" w:pos="413"/>
        </w:tabs>
        <w:spacing w:before="96" w:line="259" w:lineRule="auto"/>
        <w:ind w:left="100" w:right="2907" w:firstLine="0"/>
        <w:rPr>
          <w:sz w:val="16"/>
          <w:lang w:eastAsia="ja-JP"/>
        </w:rPr>
      </w:pPr>
      <w:r>
        <w:rPr>
          <w:sz w:val="16"/>
          <w:lang w:eastAsia="ja-JP"/>
        </w:rPr>
        <w:t>利用可能な最良の実装方法(BAT)廃棄物処理のための参考文書は、http://eppcb.jrc.eurc.europa.eu/reference/BREF/WT/JRC113018_WT_Bref.pdfで入手可能である。</w:t>
      </w:r>
      <w:r w:rsidR="0009314D">
        <w:fldChar w:fldCharType="begin"/>
      </w:r>
      <w:r w:rsidR="0009314D">
        <w:rPr>
          <w:lang w:eastAsia="ja-JP"/>
        </w:rPr>
        <w:instrText xml:space="preserve"> HYPERLINK "http://eippcb.jrc.ec.europa.eu/reference/BREF/WT/JRC113018_WT_Bref.pdf" \h </w:instrText>
      </w:r>
      <w:r w:rsidR="0009314D">
        <w:fldChar w:fldCharType="separate"/>
      </w:r>
      <w:r w:rsidR="0009314D">
        <w:fldChar w:fldCharType="end"/>
      </w:r>
    </w:p>
    <w:p w14:paraId="3E01A40F" w14:textId="77777777" w:rsidR="009438EF" w:rsidRDefault="00D257B2">
      <w:pPr>
        <w:pStyle w:val="a4"/>
        <w:numPr>
          <w:ilvl w:val="0"/>
          <w:numId w:val="52"/>
        </w:numPr>
        <w:tabs>
          <w:tab w:val="left" w:pos="413"/>
        </w:tabs>
        <w:spacing w:before="160" w:line="259" w:lineRule="auto"/>
        <w:ind w:left="100" w:right="443" w:firstLine="0"/>
        <w:rPr>
          <w:sz w:val="16"/>
          <w:lang w:eastAsia="ja-JP"/>
        </w:rPr>
      </w:pPr>
      <w:r>
        <w:rPr>
          <w:sz w:val="16"/>
          <w:lang w:eastAsia="ja-JP"/>
        </w:rPr>
        <w:t>大容量有機化学物質の製造のための最良利用可能技術(BAT)参考文献文書、http://eippcb.jrc.ec.europa.eu/reference/BREF/lvic-s_bref_0907.pdfで入手可能</w:t>
      </w:r>
      <w:r w:rsidR="0009314D">
        <w:fldChar w:fldCharType="begin"/>
      </w:r>
      <w:r w:rsidR="0009314D">
        <w:rPr>
          <w:lang w:eastAsia="ja-JP"/>
        </w:rPr>
        <w:instrText xml:space="preserve"> HYPERLINK "http://eippcb.jrc.ec.europa.eu/refere</w:instrText>
      </w:r>
      <w:r w:rsidR="0009314D">
        <w:rPr>
          <w:lang w:eastAsia="ja-JP"/>
        </w:rPr>
        <w:instrText xml:space="preserve">nce/BREF/lvic-s_bref_0907.pdf" \h </w:instrText>
      </w:r>
      <w:r w:rsidR="0009314D">
        <w:fldChar w:fldCharType="separate"/>
      </w:r>
      <w:r w:rsidR="0009314D">
        <w:fldChar w:fldCharType="end"/>
      </w:r>
    </w:p>
    <w:p w14:paraId="5FFF9C0E" w14:textId="77777777" w:rsidR="009438EF" w:rsidRDefault="00D257B2">
      <w:pPr>
        <w:pStyle w:val="a4"/>
        <w:numPr>
          <w:ilvl w:val="0"/>
          <w:numId w:val="52"/>
        </w:numPr>
        <w:tabs>
          <w:tab w:val="left" w:pos="413"/>
        </w:tabs>
        <w:spacing w:before="160" w:line="259" w:lineRule="auto"/>
        <w:ind w:left="100" w:right="357" w:firstLine="0"/>
        <w:rPr>
          <w:sz w:val="16"/>
          <w:lang w:eastAsia="ja-JP"/>
        </w:rPr>
      </w:pPr>
      <w:r>
        <w:rPr>
          <w:sz w:val="16"/>
          <w:lang w:eastAsia="ja-JP"/>
        </w:rPr>
        <w:t>化学部門の一般的な廃水・廃ガス処理/管理システムのための最良利用可能技術(BAT)参考文書、http://eppcb.jrc.eurc.europa.eu/reference/BREF/CWW_Bref_2016_publined.pdf(pp.539-557)</w:t>
      </w:r>
      <w:r w:rsidR="0009314D">
        <w:fldChar w:fldCharType="begin"/>
      </w:r>
      <w:r w:rsidR="0009314D">
        <w:rPr>
          <w:lang w:eastAsia="ja-JP"/>
        </w:rPr>
        <w:instrText xml:space="preserve"> HYPERLINK "http://eippcb.jrc.ec.europa.eu/reference/BREF/CWW_Bref_2016_published.pdf" \h </w:instrText>
      </w:r>
      <w:r w:rsidR="0009314D">
        <w:fldChar w:fldCharType="separate"/>
      </w:r>
      <w:r w:rsidR="0009314D">
        <w:fldChar w:fldCharType="end"/>
      </w:r>
    </w:p>
    <w:p w14:paraId="6C129F4C" w14:textId="77777777" w:rsidR="009438EF" w:rsidRDefault="00D257B2">
      <w:pPr>
        <w:pStyle w:val="a4"/>
        <w:numPr>
          <w:ilvl w:val="0"/>
          <w:numId w:val="52"/>
        </w:numPr>
        <w:tabs>
          <w:tab w:val="left" w:pos="413"/>
        </w:tabs>
        <w:spacing w:before="159" w:line="259" w:lineRule="auto"/>
        <w:ind w:left="100" w:right="1910" w:firstLine="0"/>
        <w:rPr>
          <w:sz w:val="16"/>
          <w:lang w:eastAsia="ja-JP"/>
        </w:rPr>
      </w:pPr>
      <w:r>
        <w:rPr>
          <w:sz w:val="16"/>
          <w:lang w:eastAsia="ja-JP"/>
        </w:rPr>
        <w:t>2006年7月の貯蔵からの放出に関する最良利用可能技術に関する参考文書、http://eippcb.jrc.ec.europa.eu/reference/BREF/esb_bref_0706.pdf(pp.257-277)から入手可能</w:t>
      </w:r>
      <w:r w:rsidR="0009314D">
        <w:fldChar w:fldCharType="begin"/>
      </w:r>
      <w:r w:rsidR="0009314D">
        <w:rPr>
          <w:lang w:eastAsia="ja-JP"/>
        </w:rPr>
        <w:instrText xml:space="preserve"> HYPERLINK "http://eippcb.jrc.ec.europa.eu/reference/BREF/esb_bref_0706.pdf" \h </w:instrText>
      </w:r>
      <w:r w:rsidR="0009314D">
        <w:fldChar w:fldCharType="separate"/>
      </w:r>
      <w:r w:rsidR="0009314D">
        <w:fldChar w:fldCharType="end"/>
      </w:r>
    </w:p>
    <w:p w14:paraId="21761B20" w14:textId="77777777" w:rsidR="009438EF" w:rsidRDefault="00D257B2">
      <w:pPr>
        <w:pStyle w:val="a4"/>
        <w:numPr>
          <w:ilvl w:val="0"/>
          <w:numId w:val="52"/>
        </w:numPr>
        <w:tabs>
          <w:tab w:val="left" w:pos="413"/>
        </w:tabs>
        <w:spacing w:before="160" w:line="259" w:lineRule="auto"/>
        <w:ind w:left="100" w:right="1599" w:firstLine="0"/>
        <w:rPr>
          <w:sz w:val="16"/>
          <w:lang w:eastAsia="ja-JP"/>
        </w:rPr>
      </w:pPr>
      <w:r>
        <w:rPr>
          <w:sz w:val="16"/>
          <w:lang w:eastAsia="ja-JP"/>
        </w:rPr>
        <w:t>最良利用可能技術(BAT)鉱物油・ガス精製のための参照文書(http://eippcb.jrc.eurc.europa.eu/reference/BREF/REF_BREF_2015.pdf)</w:t>
      </w:r>
      <w:r w:rsidR="0009314D">
        <w:fldChar w:fldCharType="begin"/>
      </w:r>
      <w:r w:rsidR="0009314D">
        <w:rPr>
          <w:lang w:eastAsia="ja-JP"/>
        </w:rPr>
        <w:instrText xml:space="preserve"> HYPERLINK "http://eippcb.jrc.ec.europa.eu/reference/BREF/REF_BREF_2015.pdf" \h </w:instrText>
      </w:r>
      <w:r w:rsidR="0009314D">
        <w:fldChar w:fldCharType="separate"/>
      </w:r>
      <w:r w:rsidR="0009314D">
        <w:fldChar w:fldCharType="end"/>
      </w:r>
    </w:p>
    <w:p w14:paraId="4AFB5F7C" w14:textId="77777777" w:rsidR="009438EF" w:rsidRDefault="00D257B2">
      <w:pPr>
        <w:pStyle w:val="a4"/>
        <w:numPr>
          <w:ilvl w:val="0"/>
          <w:numId w:val="52"/>
        </w:numPr>
        <w:tabs>
          <w:tab w:val="left" w:pos="413"/>
        </w:tabs>
        <w:spacing w:before="159" w:line="259" w:lineRule="auto"/>
        <w:ind w:left="100" w:right="2806" w:firstLine="0"/>
        <w:rPr>
          <w:sz w:val="16"/>
          <w:lang w:eastAsia="ja-JP"/>
        </w:rPr>
      </w:pPr>
      <w:r>
        <w:rPr>
          <w:sz w:val="16"/>
          <w:lang w:eastAsia="ja-JP"/>
        </w:rPr>
        <w:lastRenderedPageBreak/>
        <w:t>利用可能な最良の実装方法(BAT) 廃棄物焼却のための参照文書は、http://eppcb.jrc.europa.eu/reference/BREF/WI/WI_BREF_FD_Black_Watermark.pdfで入手できます。</w:t>
      </w:r>
      <w:r w:rsidR="0009314D">
        <w:fldChar w:fldCharType="begin"/>
      </w:r>
      <w:r w:rsidR="0009314D">
        <w:rPr>
          <w:lang w:eastAsia="ja-JP"/>
        </w:rPr>
        <w:instrText xml:space="preserve"> HYPERLINK "h</w:instrText>
      </w:r>
      <w:r w:rsidR="0009314D">
        <w:rPr>
          <w:lang w:eastAsia="ja-JP"/>
        </w:rPr>
        <w:instrText xml:space="preserve">ttp://eippcb.jrc.ec.europa.eu/reference/BREF/WI/WI_BREF_FD_Black_Watermark.pdf" \h </w:instrText>
      </w:r>
      <w:r w:rsidR="0009314D">
        <w:fldChar w:fldCharType="separate"/>
      </w:r>
      <w:r w:rsidR="0009314D">
        <w:fldChar w:fldCharType="end"/>
      </w:r>
    </w:p>
    <w:p w14:paraId="288AEF1E" w14:textId="77777777" w:rsidR="009438EF" w:rsidRDefault="009438EF">
      <w:pPr>
        <w:spacing w:line="259" w:lineRule="auto"/>
        <w:rPr>
          <w:sz w:val="16"/>
          <w:lang w:eastAsia="ja-JP"/>
        </w:rPr>
        <w:sectPr w:rsidR="009438EF">
          <w:pgSz w:w="12240" w:h="15840"/>
          <w:pgMar w:top="1440" w:right="1320" w:bottom="1560" w:left="1340" w:header="0" w:footer="1372" w:gutter="0"/>
          <w:cols w:space="720"/>
        </w:sectPr>
      </w:pPr>
    </w:p>
    <w:p w14:paraId="750407EB" w14:textId="77777777" w:rsidR="009438EF" w:rsidRDefault="00392619">
      <w:pPr>
        <w:pStyle w:val="a3"/>
        <w:ind w:left="100"/>
        <w:rPr>
          <w:sz w:val="20"/>
        </w:rPr>
      </w:pPr>
      <w:r>
        <w:rPr>
          <w:noProof/>
          <w:sz w:val="20"/>
          <w:lang w:val="en-US" w:eastAsia="ja-JP"/>
        </w:rPr>
        <w:lastRenderedPageBreak/>
        <mc:AlternateContent>
          <mc:Choice Requires="wpg">
            <w:drawing>
              <wp:inline distT="0" distB="0" distL="0" distR="0" wp14:anchorId="65F7A530" wp14:editId="3EEB3B87">
                <wp:extent cx="5938520" cy="3702685"/>
                <wp:effectExtent l="0" t="0" r="24130" b="311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3702685"/>
                          <a:chOff x="5" y="0"/>
                          <a:chExt cx="9352" cy="5831"/>
                        </a:xfrm>
                      </wpg:grpSpPr>
                      <wps:wsp>
                        <wps:cNvPr id="5" name="Line 13"/>
                        <wps:cNvCnPr>
                          <a:cxnSpLocks noChangeShapeType="1"/>
                        </wps:cNvCnPr>
                        <wps:spPr bwMode="auto">
                          <a:xfrm>
                            <a:off x="10" y="5"/>
                            <a:ext cx="17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1776" y="5"/>
                            <a:ext cx="7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5" y="0"/>
                            <a:ext cx="0" cy="5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0" y="5826"/>
                            <a:ext cx="17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771" y="0"/>
                            <a:ext cx="0" cy="5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776" y="5826"/>
                            <a:ext cx="7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9357" y="0"/>
                            <a:ext cx="0" cy="5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1879" y="969"/>
                            <a:ext cx="7354" cy="4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73E97" w14:textId="485393E0" w:rsidR="00DD71D8" w:rsidRDefault="00DD71D8">
                              <w:pPr>
                                <w:spacing w:line="276" w:lineRule="auto"/>
                                <w:ind w:right="-3"/>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 IFC Performance Standard 6) - EU非加盟国の</w:t>
                              </w:r>
                              <w:r>
                                <w:rPr>
                                  <w:rFonts w:hint="eastAsia"/>
                                  <w:sz w:val="20"/>
                                  <w:lang w:eastAsia="ja-JP"/>
                                </w:rPr>
                                <w:t>現場</w:t>
                              </w:r>
                              <w:r>
                                <w:rPr>
                                  <w:sz w:val="20"/>
                                  <w:lang w:eastAsia="ja-JP"/>
                                </w:rPr>
                                <w:t>の場合、保護地域の保全目的に基づいて、より厳しい方。 そのような</w:t>
                              </w:r>
                              <w:r>
                                <w:rPr>
                                  <w:rFonts w:hint="eastAsia"/>
                                  <w:sz w:val="20"/>
                                  <w:lang w:eastAsia="ja-JP"/>
                                </w:rPr>
                                <w:t>現場</w:t>
                              </w:r>
                              <w:r>
                                <w:rPr>
                                  <w:sz w:val="20"/>
                                  <w:lang w:eastAsia="ja-JP"/>
                                </w:rPr>
                                <w:t>のために、以下のことを確実にします。</w:t>
                              </w:r>
                            </w:p>
                            <w:p w14:paraId="36C8F17C" w14:textId="6F5FB418" w:rsidR="00DD71D8" w:rsidRDefault="00DD71D8">
                              <w:pPr>
                                <w:numPr>
                                  <w:ilvl w:val="0"/>
                                  <w:numId w:val="27"/>
                                </w:numPr>
                                <w:tabs>
                                  <w:tab w:val="left" w:pos="1080"/>
                                  <w:tab w:val="left" w:pos="1081"/>
                                </w:tabs>
                                <w:spacing w:before="76" w:line="273" w:lineRule="auto"/>
                                <w:ind w:right="42"/>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Pr>
                                  <w:rFonts w:hint="eastAsia"/>
                                  <w:sz w:val="20"/>
                                  <w:lang w:eastAsia="ja-JP"/>
                                </w:rPr>
                                <w:t>こと</w:t>
                              </w:r>
                              <w:r>
                                <w:rPr>
                                  <w:sz w:val="20"/>
                                  <w:lang w:eastAsia="ja-JP"/>
                                </w:rPr>
                                <w:t>。</w:t>
                              </w:r>
                            </w:p>
                            <w:p w14:paraId="55E4F897" w14:textId="77777777" w:rsidR="00DD71D8" w:rsidRDefault="00DD71D8">
                              <w:pPr>
                                <w:numPr>
                                  <w:ilvl w:val="0"/>
                                  <w:numId w:val="27"/>
                                </w:numPr>
                                <w:tabs>
                                  <w:tab w:val="left" w:pos="1080"/>
                                  <w:tab w:val="left" w:pos="1081"/>
                                </w:tabs>
                                <w:spacing w:before="84" w:line="271" w:lineRule="auto"/>
                                <w:ind w:right="207"/>
                                <w:rPr>
                                  <w:sz w:val="20"/>
                                  <w:lang w:eastAsia="ja-JP"/>
                                </w:rPr>
                              </w:pPr>
                              <w:r>
                                <w:rPr>
                                  <w:sz w:val="20"/>
                                  <w:lang w:eastAsia="ja-JP"/>
                                </w:rPr>
                                <w:t>種及び生息地への影響を低減するために必要なすべての緩和措置がとられていること。</w:t>
                              </w:r>
                            </w:p>
                            <w:p w14:paraId="4C218AD4" w14:textId="458CF2A8" w:rsidR="00DD71D8" w:rsidRDefault="00DD71D8">
                              <w:pPr>
                                <w:numPr>
                                  <w:ilvl w:val="0"/>
                                  <w:numId w:val="27"/>
                                </w:numPr>
                                <w:tabs>
                                  <w:tab w:val="left" w:pos="1080"/>
                                  <w:tab w:val="left" w:pos="1081"/>
                                </w:tabs>
                                <w:spacing w:before="87" w:line="268" w:lineRule="auto"/>
                                <w:ind w:right="80"/>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xbxContent>
                        </wps:txbx>
                        <wps:bodyPr rot="0" vert="horz" wrap="square" lIns="0" tIns="0" rIns="0" bIns="0" anchor="t" anchorCtr="0" upright="1">
                          <a:noAutofit/>
                        </wps:bodyPr>
                      </wps:wsp>
                      <wps:wsp>
                        <wps:cNvPr id="13" name="Text Box 5"/>
                        <wps:cNvSpPr txBox="1">
                          <a:spLocks noChangeArrowheads="1"/>
                        </wps:cNvSpPr>
                        <wps:spPr bwMode="auto">
                          <a:xfrm>
                            <a:off x="1879" y="16"/>
                            <a:ext cx="7364"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0D49" w14:textId="77777777" w:rsidR="00DD71D8" w:rsidRPr="003254F4" w:rsidRDefault="00DD71D8" w:rsidP="003254F4">
                              <w:pPr>
                                <w:spacing w:line="223" w:lineRule="exact"/>
                                <w:rPr>
                                  <w:sz w:val="20"/>
                                  <w:lang w:eastAsia="ja-JP"/>
                                </w:rPr>
                              </w:pPr>
                              <w:r w:rsidRPr="003254F4">
                                <w:rPr>
                                  <w:rFonts w:hint="eastAsia"/>
                                  <w:sz w:val="20"/>
                                  <w:lang w:eastAsia="ja-JP"/>
                                </w:rPr>
                                <w:t>特にユネスコ世界遺産と重要な</w:t>
                              </w:r>
                            </w:p>
                            <w:p w14:paraId="73D943C9" w14:textId="135C0DDE" w:rsidR="00DD71D8" w:rsidRDefault="00DD71D8" w:rsidP="008229F5">
                              <w:pPr>
                                <w:spacing w:line="223" w:lineRule="exact"/>
                                <w:rPr>
                                  <w:sz w:val="20"/>
                                  <w:lang w:eastAsia="ja-JP"/>
                                </w:rPr>
                              </w:pPr>
                              <w:r w:rsidRPr="003254F4">
                                <w:rPr>
                                  <w:rFonts w:hint="eastAsia"/>
                                  <w:sz w:val="20"/>
                                  <w:lang w:eastAsia="ja-JP"/>
                                </w:rPr>
                                <w:t>生物多様性分野(KBA)</w:t>
                              </w:r>
                              <w:r>
                                <w:rPr>
                                  <w:sz w:val="20"/>
                                  <w:lang w:eastAsia="ja-JP"/>
                                </w:rPr>
                                <w:t>生物多様性・生態系</w:t>
                              </w:r>
                              <w:r>
                                <w:rPr>
                                  <w:rFonts w:hint="eastAsia"/>
                                  <w:sz w:val="20"/>
                                  <w:lang w:eastAsia="ja-JP"/>
                                </w:rPr>
                                <w:t>を</w:t>
                              </w:r>
                              <w:r>
                                <w:rPr>
                                  <w:sz w:val="20"/>
                                  <w:lang w:eastAsia="ja-JP"/>
                                </w:rPr>
                                <w:t>守るための必要な緩和措置、が実施されている</w:t>
                              </w:r>
                              <w:r>
                                <w:rPr>
                                  <w:rFonts w:hint="eastAsia"/>
                                  <w:sz w:val="20"/>
                                  <w:lang w:eastAsia="ja-JP"/>
                                </w:rPr>
                                <w:t>こと</w:t>
                              </w:r>
                              <w:r>
                                <w:rPr>
                                  <w:sz w:val="20"/>
                                  <w:lang w:eastAsia="ja-JP"/>
                                </w:rPr>
                                <w:t>。</w:t>
                              </w:r>
                            </w:p>
                          </w:txbxContent>
                        </wps:txbx>
                        <wps:bodyPr rot="0" vert="horz" wrap="square" lIns="0" tIns="0" rIns="0" bIns="0" anchor="t" anchorCtr="0" upright="1">
                          <a:noAutofit/>
                        </wps:bodyPr>
                      </wps:wsp>
                    </wpg:wgp>
                  </a:graphicData>
                </a:graphic>
              </wp:inline>
            </w:drawing>
          </mc:Choice>
          <mc:Fallback>
            <w:pict>
              <v:group w14:anchorId="65F7A530" id="Group 4" o:spid="_x0000_s1029" style="width:467.6pt;height:291.55pt;mso-position-horizontal-relative:char;mso-position-vertical-relative:line" coordorigin="5" coordsize="9352,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">
                <v:line id="Line 13" o:spid="_x0000_s1030" style="position:absolute;visibility:visible;mso-wrap-style:square" from="10,5" to="1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2" o:spid="_x0000_s1031" style="position:absolute;visibility:visible;mso-wrap-style:square" from="1776,5" to="9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1" o:spid="_x0000_s1032" style="position:absolute;visibility:visible;mso-wrap-style:square" from="5,0" to="5,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0" o:spid="_x0000_s1033" style="position:absolute;visibility:visible;mso-wrap-style:square" from="10,5826" to="1766,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9" o:spid="_x0000_s1034" style="position:absolute;visibility:visible;mso-wrap-style:square" from="1771,0" to="1771,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8" o:spid="_x0000_s1035" style="position:absolute;visibility:visible;mso-wrap-style:square" from="1776,5826" to="9352,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7" o:spid="_x0000_s1036" style="position:absolute;visibility:visible;mso-wrap-style:square" from="9357,0" to="9357,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shape id="Text Box 6" o:spid="_x0000_s1037" type="#_x0000_t202" style="position:absolute;left:1879;top:969;width:7354;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20173E97" w14:textId="485393E0" w:rsidR="00DD71D8" w:rsidRDefault="00DD71D8">
                        <w:pPr>
                          <w:spacing w:line="276" w:lineRule="auto"/>
                          <w:ind w:right="-3"/>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 IFC Performance Standard 6) - EU非加盟国の</w:t>
                        </w:r>
                        <w:r>
                          <w:rPr>
                            <w:rFonts w:hint="eastAsia"/>
                            <w:sz w:val="20"/>
                            <w:lang w:eastAsia="ja-JP"/>
                          </w:rPr>
                          <w:t>現場</w:t>
                        </w:r>
                        <w:r>
                          <w:rPr>
                            <w:sz w:val="20"/>
                            <w:lang w:eastAsia="ja-JP"/>
                          </w:rPr>
                          <w:t>の場合、保護地域の保全目的に基づいて、より厳しい方。 そのような</w:t>
                        </w:r>
                        <w:r>
                          <w:rPr>
                            <w:rFonts w:hint="eastAsia"/>
                            <w:sz w:val="20"/>
                            <w:lang w:eastAsia="ja-JP"/>
                          </w:rPr>
                          <w:t>現場</w:t>
                        </w:r>
                        <w:r>
                          <w:rPr>
                            <w:sz w:val="20"/>
                            <w:lang w:eastAsia="ja-JP"/>
                          </w:rPr>
                          <w:t>のために、以下のことを確実にします。</w:t>
                        </w:r>
                      </w:p>
                      <w:p w14:paraId="36C8F17C" w14:textId="6F5FB418" w:rsidR="00DD71D8" w:rsidRDefault="00DD71D8">
                        <w:pPr>
                          <w:numPr>
                            <w:ilvl w:val="0"/>
                            <w:numId w:val="27"/>
                          </w:numPr>
                          <w:tabs>
                            <w:tab w:val="left" w:pos="1080"/>
                            <w:tab w:val="left" w:pos="1081"/>
                          </w:tabs>
                          <w:spacing w:before="76" w:line="273" w:lineRule="auto"/>
                          <w:ind w:right="42"/>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Pr>
                            <w:rFonts w:hint="eastAsia"/>
                            <w:sz w:val="20"/>
                            <w:lang w:eastAsia="ja-JP"/>
                          </w:rPr>
                          <w:t>こと</w:t>
                        </w:r>
                        <w:r>
                          <w:rPr>
                            <w:sz w:val="20"/>
                            <w:lang w:eastAsia="ja-JP"/>
                          </w:rPr>
                          <w:t>。</w:t>
                        </w:r>
                      </w:p>
                      <w:p w14:paraId="55E4F897" w14:textId="77777777" w:rsidR="00DD71D8" w:rsidRDefault="00DD71D8">
                        <w:pPr>
                          <w:numPr>
                            <w:ilvl w:val="0"/>
                            <w:numId w:val="27"/>
                          </w:numPr>
                          <w:tabs>
                            <w:tab w:val="left" w:pos="1080"/>
                            <w:tab w:val="left" w:pos="1081"/>
                          </w:tabs>
                          <w:spacing w:before="84" w:line="271" w:lineRule="auto"/>
                          <w:ind w:right="207"/>
                          <w:rPr>
                            <w:sz w:val="20"/>
                            <w:lang w:eastAsia="ja-JP"/>
                          </w:rPr>
                        </w:pPr>
                        <w:r>
                          <w:rPr>
                            <w:sz w:val="20"/>
                            <w:lang w:eastAsia="ja-JP"/>
                          </w:rPr>
                          <w:t>種及び生息地への影響を低減するために必要なすべての緩和措置がとられていること。</w:t>
                        </w:r>
                      </w:p>
                      <w:p w14:paraId="4C218AD4" w14:textId="458CF2A8" w:rsidR="00DD71D8" w:rsidRDefault="00DD71D8">
                        <w:pPr>
                          <w:numPr>
                            <w:ilvl w:val="0"/>
                            <w:numId w:val="27"/>
                          </w:numPr>
                          <w:tabs>
                            <w:tab w:val="left" w:pos="1080"/>
                            <w:tab w:val="left" w:pos="1081"/>
                          </w:tabs>
                          <w:spacing w:before="87" w:line="268" w:lineRule="auto"/>
                          <w:ind w:right="80"/>
                          <w:rPr>
                            <w:sz w:val="20"/>
                            <w:lang w:eastAsia="ja-JP"/>
                          </w:rPr>
                        </w:pPr>
                        <w:r>
                          <w:rPr>
                            <w:sz w:val="20"/>
                            <w:lang w:eastAsia="ja-JP"/>
                          </w:rPr>
                          <w:t>強固で、適切に設計され、長期的な生物多様性のモニタリングと評価プログラムが存在し、実施されている</w:t>
                        </w:r>
                        <w:r>
                          <w:rPr>
                            <w:rFonts w:hint="eastAsia"/>
                            <w:sz w:val="20"/>
                            <w:lang w:eastAsia="ja-JP"/>
                          </w:rPr>
                          <w:t>こと</w:t>
                        </w:r>
                        <w:r>
                          <w:rPr>
                            <w:sz w:val="20"/>
                            <w:lang w:eastAsia="ja-JP"/>
                          </w:rPr>
                          <w:t>。</w:t>
                        </w:r>
                      </w:p>
                    </w:txbxContent>
                  </v:textbox>
                </v:shape>
                <v:shape id="Text Box 5" o:spid="_x0000_s1038" type="#_x0000_t202" style="position:absolute;left:1879;top:16;width:7364;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24F0D49" w14:textId="77777777" w:rsidR="00DD71D8" w:rsidRPr="003254F4" w:rsidRDefault="00DD71D8" w:rsidP="003254F4">
                        <w:pPr>
                          <w:spacing w:line="223" w:lineRule="exact"/>
                          <w:rPr>
                            <w:rFonts w:hint="eastAsia"/>
                            <w:sz w:val="20"/>
                            <w:lang w:eastAsia="ja-JP"/>
                          </w:rPr>
                        </w:pPr>
                        <w:r w:rsidRPr="003254F4">
                          <w:rPr>
                            <w:rFonts w:hint="eastAsia"/>
                            <w:sz w:val="20"/>
                            <w:lang w:eastAsia="ja-JP"/>
                          </w:rPr>
                          <w:t>特にユネスコ世界遺産と重要な</w:t>
                        </w:r>
                      </w:p>
                      <w:p w14:paraId="73D943C9" w14:textId="135C0DDE" w:rsidR="00DD71D8" w:rsidRDefault="00DD71D8" w:rsidP="008229F5">
                        <w:pPr>
                          <w:spacing w:line="223" w:lineRule="exact"/>
                          <w:rPr>
                            <w:sz w:val="20"/>
                            <w:lang w:eastAsia="ja-JP"/>
                          </w:rPr>
                        </w:pPr>
                        <w:r w:rsidRPr="003254F4">
                          <w:rPr>
                            <w:rFonts w:hint="eastAsia"/>
                            <w:sz w:val="20"/>
                            <w:lang w:eastAsia="ja-JP"/>
                          </w:rPr>
                          <w:t>生物多様性分野(KBA)</w:t>
                        </w:r>
                        <w:r>
                          <w:rPr>
                            <w:sz w:val="20"/>
                            <w:lang w:eastAsia="ja-JP"/>
                          </w:rPr>
                          <w:t>生物多様性・生態系</w:t>
                        </w:r>
                        <w:r>
                          <w:rPr>
                            <w:rFonts w:hint="eastAsia"/>
                            <w:sz w:val="20"/>
                            <w:lang w:eastAsia="ja-JP"/>
                          </w:rPr>
                          <w:t>を</w:t>
                        </w:r>
                        <w:r>
                          <w:rPr>
                            <w:sz w:val="20"/>
                            <w:lang w:eastAsia="ja-JP"/>
                          </w:rPr>
                          <w:t>守るための必要な緩和措置、が実施されている</w:t>
                        </w:r>
                        <w:r>
                          <w:rPr>
                            <w:rFonts w:hint="eastAsia"/>
                            <w:sz w:val="20"/>
                            <w:lang w:eastAsia="ja-JP"/>
                          </w:rPr>
                          <w:t>こと</w:t>
                        </w:r>
                        <w:r>
                          <w:rPr>
                            <w:sz w:val="20"/>
                            <w:lang w:eastAsia="ja-JP"/>
                          </w:rPr>
                          <w:t>。</w:t>
                        </w:r>
                      </w:p>
                    </w:txbxContent>
                  </v:textbox>
                </v:shape>
                <w10:anchorlock/>
              </v:group>
            </w:pict>
          </mc:Fallback>
        </mc:AlternateContent>
      </w:r>
    </w:p>
    <w:p w14:paraId="36B0C127" w14:textId="77777777" w:rsidR="009438EF" w:rsidRDefault="009438EF">
      <w:pPr>
        <w:rPr>
          <w:sz w:val="20"/>
        </w:rPr>
        <w:sectPr w:rsidR="009438EF">
          <w:pgSz w:w="12240" w:h="15840"/>
          <w:pgMar w:top="1440" w:right="1320" w:bottom="1640" w:left="1340" w:header="0" w:footer="1372" w:gutter="0"/>
          <w:cols w:space="720"/>
        </w:sectPr>
      </w:pPr>
    </w:p>
    <w:p w14:paraId="35EEB588" w14:textId="77777777" w:rsidR="009438EF" w:rsidRDefault="00D257B2">
      <w:pPr>
        <w:pStyle w:val="2"/>
        <w:numPr>
          <w:ilvl w:val="1"/>
          <w:numId w:val="65"/>
        </w:numPr>
        <w:tabs>
          <w:tab w:val="left" w:pos="820"/>
          <w:tab w:val="left" w:pos="821"/>
        </w:tabs>
      </w:pPr>
      <w:proofErr w:type="spellStart"/>
      <w:r>
        <w:rPr>
          <w:color w:val="006FC0"/>
        </w:rPr>
        <w:lastRenderedPageBreak/>
        <w:t>肥料・窒素化合物製造</w:t>
      </w:r>
      <w:proofErr w:type="spellEnd"/>
    </w:p>
    <w:p w14:paraId="21B6FD5F" w14:textId="77777777" w:rsidR="009438EF" w:rsidRDefault="009438E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7787"/>
      </w:tblGrid>
      <w:tr w:rsidR="009438EF" w14:paraId="4ADC51B3" w14:textId="77777777">
        <w:trPr>
          <w:trHeight w:val="383"/>
        </w:trPr>
        <w:tc>
          <w:tcPr>
            <w:tcW w:w="9352" w:type="dxa"/>
            <w:gridSpan w:val="2"/>
            <w:shd w:val="clear" w:color="auto" w:fill="4471C4"/>
          </w:tcPr>
          <w:p w14:paraId="0422EC9F"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24D1AAEE" w14:textId="77777777">
        <w:trPr>
          <w:trHeight w:val="386"/>
        </w:trPr>
        <w:tc>
          <w:tcPr>
            <w:tcW w:w="1565" w:type="dxa"/>
          </w:tcPr>
          <w:p w14:paraId="013713E0" w14:textId="77777777" w:rsidR="009438EF" w:rsidRDefault="00D257B2">
            <w:pPr>
              <w:pStyle w:val="TableParagraph"/>
              <w:rPr>
                <w:sz w:val="20"/>
              </w:rPr>
            </w:pPr>
            <w:proofErr w:type="spellStart"/>
            <w:r>
              <w:rPr>
                <w:sz w:val="20"/>
              </w:rPr>
              <w:t>マクロセクタ</w:t>
            </w:r>
            <w:proofErr w:type="spellEnd"/>
            <w:r>
              <w:rPr>
                <w:sz w:val="20"/>
              </w:rPr>
              <w:t>ー</w:t>
            </w:r>
          </w:p>
        </w:tc>
        <w:tc>
          <w:tcPr>
            <w:tcW w:w="7787" w:type="dxa"/>
          </w:tcPr>
          <w:p w14:paraId="390235AB" w14:textId="77777777" w:rsidR="009438EF" w:rsidRDefault="00D257B2">
            <w:pPr>
              <w:pStyle w:val="TableParagraph"/>
              <w:rPr>
                <w:sz w:val="20"/>
              </w:rPr>
            </w:pPr>
            <w:r>
              <w:rPr>
                <w:sz w:val="20"/>
              </w:rPr>
              <w:t>C-</w:t>
            </w:r>
            <w:proofErr w:type="spellStart"/>
            <w:r>
              <w:rPr>
                <w:sz w:val="20"/>
              </w:rPr>
              <w:t>製造</w:t>
            </w:r>
            <w:proofErr w:type="spellEnd"/>
          </w:p>
        </w:tc>
      </w:tr>
      <w:tr w:rsidR="009438EF" w14:paraId="2F625049" w14:textId="77777777">
        <w:trPr>
          <w:trHeight w:val="383"/>
        </w:trPr>
        <w:tc>
          <w:tcPr>
            <w:tcW w:w="1565" w:type="dxa"/>
          </w:tcPr>
          <w:p w14:paraId="1A97282E" w14:textId="77777777" w:rsidR="009438EF" w:rsidRDefault="00D257B2">
            <w:pPr>
              <w:pStyle w:val="TableParagraph"/>
              <w:rPr>
                <w:sz w:val="20"/>
              </w:rPr>
            </w:pPr>
            <w:proofErr w:type="spellStart"/>
            <w:r>
              <w:rPr>
                <w:sz w:val="20"/>
              </w:rPr>
              <w:t>NACEレベル</w:t>
            </w:r>
            <w:proofErr w:type="spellEnd"/>
          </w:p>
        </w:tc>
        <w:tc>
          <w:tcPr>
            <w:tcW w:w="7787" w:type="dxa"/>
          </w:tcPr>
          <w:p w14:paraId="33ED3DA2" w14:textId="77777777" w:rsidR="009438EF" w:rsidRDefault="00D257B2">
            <w:pPr>
              <w:pStyle w:val="TableParagraph"/>
              <w:rPr>
                <w:sz w:val="20"/>
              </w:rPr>
            </w:pPr>
            <w:r>
              <w:rPr>
                <w:w w:val="99"/>
                <w:sz w:val="20"/>
              </w:rPr>
              <w:t>4</w:t>
            </w:r>
          </w:p>
        </w:tc>
      </w:tr>
      <w:tr w:rsidR="009438EF" w14:paraId="37C985E7" w14:textId="77777777">
        <w:trPr>
          <w:trHeight w:val="383"/>
        </w:trPr>
        <w:tc>
          <w:tcPr>
            <w:tcW w:w="1565" w:type="dxa"/>
          </w:tcPr>
          <w:p w14:paraId="69AED197" w14:textId="77777777" w:rsidR="009438EF" w:rsidRDefault="00D257B2">
            <w:pPr>
              <w:pStyle w:val="TableParagraph"/>
              <w:rPr>
                <w:sz w:val="20"/>
              </w:rPr>
            </w:pPr>
            <w:proofErr w:type="spellStart"/>
            <w:r>
              <w:rPr>
                <w:sz w:val="20"/>
              </w:rPr>
              <w:t>コード</w:t>
            </w:r>
            <w:proofErr w:type="spellEnd"/>
          </w:p>
        </w:tc>
        <w:tc>
          <w:tcPr>
            <w:tcW w:w="7787" w:type="dxa"/>
          </w:tcPr>
          <w:p w14:paraId="72AB7C39" w14:textId="77777777" w:rsidR="009438EF" w:rsidRDefault="00D257B2">
            <w:pPr>
              <w:pStyle w:val="TableParagraph"/>
              <w:rPr>
                <w:sz w:val="20"/>
              </w:rPr>
            </w:pPr>
            <w:r>
              <w:rPr>
                <w:sz w:val="20"/>
              </w:rPr>
              <w:t>C20.1.5</w:t>
            </w:r>
          </w:p>
        </w:tc>
      </w:tr>
      <w:tr w:rsidR="009438EF" w14:paraId="168072F4" w14:textId="77777777">
        <w:trPr>
          <w:trHeight w:val="1101"/>
        </w:trPr>
        <w:tc>
          <w:tcPr>
            <w:tcW w:w="1565" w:type="dxa"/>
          </w:tcPr>
          <w:p w14:paraId="4922B7AC" w14:textId="77777777" w:rsidR="009438EF" w:rsidRDefault="00D257B2">
            <w:pPr>
              <w:pStyle w:val="TableParagraph"/>
              <w:spacing w:before="42"/>
              <w:rPr>
                <w:sz w:val="20"/>
              </w:rPr>
            </w:pPr>
            <w:proofErr w:type="spellStart"/>
            <w:r>
              <w:rPr>
                <w:sz w:val="20"/>
              </w:rPr>
              <w:t>内容</w:t>
            </w:r>
            <w:proofErr w:type="spellEnd"/>
          </w:p>
        </w:tc>
        <w:tc>
          <w:tcPr>
            <w:tcW w:w="7787" w:type="dxa"/>
          </w:tcPr>
          <w:p w14:paraId="53ED29A2" w14:textId="77777777" w:rsidR="009438EF" w:rsidRDefault="00D257B2">
            <w:pPr>
              <w:pStyle w:val="TableParagraph"/>
              <w:spacing w:before="42"/>
              <w:rPr>
                <w:sz w:val="20"/>
              </w:rPr>
            </w:pPr>
            <w:proofErr w:type="spellStart"/>
            <w:r>
              <w:rPr>
                <w:sz w:val="20"/>
              </w:rPr>
              <w:t>製造</w:t>
            </w:r>
            <w:proofErr w:type="spellEnd"/>
            <w:r>
              <w:rPr>
                <w:sz w:val="20"/>
              </w:rPr>
              <w:t>:</w:t>
            </w:r>
          </w:p>
          <w:p w14:paraId="4C63181F" w14:textId="77777777" w:rsidR="009438EF" w:rsidRDefault="00D257B2">
            <w:pPr>
              <w:pStyle w:val="TableParagraph"/>
              <w:numPr>
                <w:ilvl w:val="0"/>
                <w:numId w:val="26"/>
              </w:numPr>
              <w:tabs>
                <w:tab w:val="left" w:pos="827"/>
                <w:tab w:val="left" w:pos="828"/>
              </w:tabs>
              <w:spacing w:before="114"/>
              <w:rPr>
                <w:sz w:val="20"/>
                <w:lang w:eastAsia="ja-JP"/>
              </w:rPr>
            </w:pPr>
            <w:r>
              <w:rPr>
                <w:sz w:val="20"/>
                <w:lang w:eastAsia="ja-JP"/>
              </w:rPr>
              <w:t>無水アンモニア(CPA:20.15.10.75)</w:t>
            </w:r>
          </w:p>
          <w:p w14:paraId="10A14929" w14:textId="77777777" w:rsidR="009438EF" w:rsidRDefault="00D257B2">
            <w:pPr>
              <w:pStyle w:val="TableParagraph"/>
              <w:numPr>
                <w:ilvl w:val="0"/>
                <w:numId w:val="26"/>
              </w:numPr>
              <w:tabs>
                <w:tab w:val="left" w:pos="827"/>
                <w:tab w:val="left" w:pos="828"/>
              </w:tabs>
              <w:spacing w:before="113"/>
              <w:rPr>
                <w:sz w:val="20"/>
              </w:rPr>
            </w:pPr>
            <w:proofErr w:type="spellStart"/>
            <w:r>
              <w:rPr>
                <w:sz w:val="20"/>
              </w:rPr>
              <w:t>硝酸</w:t>
            </w:r>
            <w:proofErr w:type="spellEnd"/>
            <w:r>
              <w:rPr>
                <w:sz w:val="20"/>
              </w:rPr>
              <w:t>(CPA:20.15.10.50)</w:t>
            </w:r>
          </w:p>
        </w:tc>
      </w:tr>
      <w:tr w:rsidR="009438EF" w14:paraId="59A51FF9" w14:textId="77777777">
        <w:trPr>
          <w:trHeight w:val="383"/>
        </w:trPr>
        <w:tc>
          <w:tcPr>
            <w:tcW w:w="9352" w:type="dxa"/>
            <w:gridSpan w:val="2"/>
            <w:shd w:val="clear" w:color="auto" w:fill="4471C4"/>
          </w:tcPr>
          <w:p w14:paraId="58C6B1F0" w14:textId="77777777" w:rsidR="009438EF" w:rsidRDefault="00D257B2">
            <w:pPr>
              <w:pStyle w:val="TableParagraph"/>
              <w:rPr>
                <w:b/>
                <w:sz w:val="20"/>
              </w:rPr>
            </w:pPr>
            <w:proofErr w:type="spellStart"/>
            <w:r>
              <w:rPr>
                <w:b/>
                <w:color w:val="FFFFFF"/>
                <w:sz w:val="20"/>
              </w:rPr>
              <w:t>適応基準</w:t>
            </w:r>
            <w:proofErr w:type="spellEnd"/>
          </w:p>
        </w:tc>
      </w:tr>
      <w:tr w:rsidR="009438EF" w14:paraId="666335C5" w14:textId="77777777">
        <w:trPr>
          <w:trHeight w:val="2138"/>
        </w:trPr>
        <w:tc>
          <w:tcPr>
            <w:tcW w:w="9352" w:type="dxa"/>
            <w:gridSpan w:val="2"/>
          </w:tcPr>
          <w:p w14:paraId="2EC880DB" w14:textId="77777777" w:rsidR="009438EF" w:rsidRDefault="00D257B2">
            <w:pPr>
              <w:pStyle w:val="TableParagraph"/>
              <w:spacing w:before="122"/>
              <w:rPr>
                <w:sz w:val="20"/>
                <w:lang w:eastAsia="ja-JP"/>
              </w:rPr>
            </w:pPr>
            <w:r>
              <w:rPr>
                <w:sz w:val="20"/>
                <w:lang w:eastAsia="ja-JP"/>
              </w:rPr>
              <w:t>活動の主な目的に応じて、以下を参照すること。</w:t>
            </w:r>
          </w:p>
          <w:p w14:paraId="5D040C87" w14:textId="77777777" w:rsidR="009438EF" w:rsidRDefault="009438EF">
            <w:pPr>
              <w:pStyle w:val="TableParagraph"/>
              <w:spacing w:before="9"/>
              <w:ind w:left="0"/>
              <w:rPr>
                <w:b/>
                <w:sz w:val="23"/>
                <w:lang w:eastAsia="ja-JP"/>
              </w:rPr>
            </w:pPr>
          </w:p>
          <w:p w14:paraId="7F616F01" w14:textId="77777777" w:rsidR="009438EF" w:rsidRDefault="00D257B2">
            <w:pPr>
              <w:pStyle w:val="TableParagraph"/>
              <w:numPr>
                <w:ilvl w:val="0"/>
                <w:numId w:val="25"/>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57EC8301" w14:textId="77777777" w:rsidR="009438EF" w:rsidRDefault="009438EF">
            <w:pPr>
              <w:pStyle w:val="TableParagraph"/>
              <w:spacing w:before="9"/>
              <w:ind w:left="0"/>
              <w:rPr>
                <w:b/>
                <w:sz w:val="23"/>
                <w:lang w:eastAsia="ja-JP"/>
              </w:rPr>
            </w:pPr>
          </w:p>
          <w:p w14:paraId="276AB121" w14:textId="77777777" w:rsidR="009438EF" w:rsidRDefault="00D257B2">
            <w:pPr>
              <w:pStyle w:val="TableParagraph"/>
              <w:numPr>
                <w:ilvl w:val="0"/>
                <w:numId w:val="25"/>
              </w:numPr>
              <w:tabs>
                <w:tab w:val="left" w:pos="827"/>
                <w:tab w:val="left" w:pos="828"/>
              </w:tabs>
              <w:spacing w:before="0"/>
              <w:rPr>
                <w:sz w:val="20"/>
                <w:lang w:eastAsia="ja-JP"/>
              </w:rPr>
            </w:pPr>
            <w:r>
              <w:rPr>
                <w:color w:val="00AFEF"/>
                <w:sz w:val="20"/>
                <w:u w:val="single" w:color="00AFEF"/>
                <w:lang w:eastAsia="ja-JP"/>
              </w:rPr>
              <w:t>適応を可能にする活動のスクリーニング基準</w:t>
            </w:r>
          </w:p>
          <w:p w14:paraId="431A0AD1" w14:textId="77777777" w:rsidR="009438EF" w:rsidRDefault="009438EF">
            <w:pPr>
              <w:pStyle w:val="TableParagraph"/>
              <w:spacing w:before="10"/>
              <w:ind w:left="0"/>
              <w:rPr>
                <w:b/>
                <w:sz w:val="23"/>
                <w:lang w:eastAsia="ja-JP"/>
              </w:rPr>
            </w:pPr>
          </w:p>
          <w:p w14:paraId="591DC6DF" w14:textId="7450316C" w:rsidR="009438EF" w:rsidRDefault="00D7303C">
            <w:pPr>
              <w:pStyle w:val="TableParagraph"/>
              <w:spacing w:before="0"/>
              <w:rPr>
                <w:sz w:val="20"/>
                <w:lang w:eastAsia="ja-JP"/>
              </w:rPr>
            </w:pPr>
            <w:r>
              <w:rPr>
                <w:sz w:val="20"/>
                <w:lang w:eastAsia="ja-JP"/>
              </w:rPr>
              <w:t>タクソノミー</w:t>
            </w:r>
            <w:r w:rsidR="00D257B2">
              <w:rPr>
                <w:sz w:val="20"/>
                <w:lang w:eastAsia="ja-JP"/>
              </w:rPr>
              <w:t>の利用者は、ど</w:t>
            </w:r>
            <w:r w:rsidR="003254F4">
              <w:rPr>
                <w:rFonts w:hint="eastAsia"/>
                <w:sz w:val="20"/>
                <w:lang w:eastAsia="ja-JP"/>
              </w:rPr>
              <w:t>ちら</w:t>
            </w:r>
            <w:r w:rsidR="00D257B2">
              <w:rPr>
                <w:sz w:val="20"/>
                <w:lang w:eastAsia="ja-JP"/>
              </w:rPr>
              <w:t>の基準に</w:t>
            </w:r>
            <w:r w:rsidR="003254F4">
              <w:rPr>
                <w:rFonts w:hint="eastAsia"/>
                <w:sz w:val="20"/>
                <w:lang w:eastAsia="ja-JP"/>
              </w:rPr>
              <w:t>対</w:t>
            </w:r>
            <w:r w:rsidR="00D257B2">
              <w:rPr>
                <w:sz w:val="20"/>
                <w:lang w:eastAsia="ja-JP"/>
              </w:rPr>
              <w:t>応しているかを特定し、</w:t>
            </w:r>
            <w:r w:rsidR="003254F4">
              <w:rPr>
                <w:rFonts w:hint="eastAsia"/>
                <w:sz w:val="20"/>
                <w:lang w:eastAsia="ja-JP"/>
              </w:rPr>
              <w:t>くわしく示さ</w:t>
            </w:r>
            <w:r w:rsidR="00D257B2">
              <w:rPr>
                <w:sz w:val="20"/>
                <w:lang w:eastAsia="ja-JP"/>
              </w:rPr>
              <w:t>なければならない。</w:t>
            </w:r>
          </w:p>
        </w:tc>
      </w:tr>
      <w:tr w:rsidR="009438EF" w14:paraId="75A28DC5" w14:textId="77777777">
        <w:trPr>
          <w:trHeight w:val="386"/>
        </w:trPr>
        <w:tc>
          <w:tcPr>
            <w:tcW w:w="9352" w:type="dxa"/>
            <w:gridSpan w:val="2"/>
            <w:shd w:val="clear" w:color="auto" w:fill="4471C4"/>
          </w:tcPr>
          <w:p w14:paraId="0712C1D4" w14:textId="4384E3EF" w:rsidR="009438EF" w:rsidRDefault="000B7012">
            <w:pPr>
              <w:pStyle w:val="TableParagraph"/>
              <w:spacing w:before="42"/>
              <w:rPr>
                <w:b/>
                <w:sz w:val="20"/>
                <w:lang w:eastAsia="ja-JP"/>
              </w:rPr>
            </w:pPr>
            <w:r>
              <w:rPr>
                <w:b/>
                <w:color w:val="FFFFFF"/>
                <w:sz w:val="20"/>
                <w:lang w:eastAsia="ja-JP"/>
              </w:rPr>
              <w:t>重大な有害性</w:t>
            </w:r>
          </w:p>
        </w:tc>
      </w:tr>
      <w:tr w:rsidR="009438EF" w14:paraId="11ADADB9" w14:textId="77777777">
        <w:trPr>
          <w:trHeight w:val="2911"/>
        </w:trPr>
        <w:tc>
          <w:tcPr>
            <w:tcW w:w="9352" w:type="dxa"/>
            <w:gridSpan w:val="2"/>
          </w:tcPr>
          <w:p w14:paraId="7825C1C3" w14:textId="77777777" w:rsidR="009438EF" w:rsidRDefault="00D257B2">
            <w:pPr>
              <w:pStyle w:val="TableParagraph"/>
              <w:spacing w:line="276" w:lineRule="auto"/>
              <w:ind w:right="388"/>
              <w:rPr>
                <w:sz w:val="20"/>
                <w:lang w:eastAsia="ja-JP"/>
              </w:rPr>
            </w:pPr>
            <w:r>
              <w:rPr>
                <w:sz w:val="20"/>
                <w:lang w:eastAsia="ja-JP"/>
              </w:rPr>
              <w:t>硝酸またはアンモニアの生成による環境への重大な潜在的危害は、次のものに関連している。</w:t>
            </w:r>
          </w:p>
          <w:p w14:paraId="5B875824" w14:textId="77777777" w:rsidR="009438EF" w:rsidRDefault="00D257B2">
            <w:pPr>
              <w:pStyle w:val="TableParagraph"/>
              <w:numPr>
                <w:ilvl w:val="0"/>
                <w:numId w:val="24"/>
              </w:numPr>
              <w:tabs>
                <w:tab w:val="left" w:pos="827"/>
                <w:tab w:val="left" w:pos="828"/>
              </w:tabs>
              <w:spacing w:before="79"/>
              <w:rPr>
                <w:sz w:val="20"/>
              </w:rPr>
            </w:pPr>
            <w:proofErr w:type="spellStart"/>
            <w:r>
              <w:rPr>
                <w:sz w:val="20"/>
              </w:rPr>
              <w:t>気候緩和</w:t>
            </w:r>
            <w:proofErr w:type="spellEnd"/>
          </w:p>
          <w:p w14:paraId="724D321E" w14:textId="77777777" w:rsidR="009438EF" w:rsidRDefault="00D257B2">
            <w:pPr>
              <w:pStyle w:val="TableParagraph"/>
              <w:numPr>
                <w:ilvl w:val="0"/>
                <w:numId w:val="24"/>
              </w:numPr>
              <w:tabs>
                <w:tab w:val="left" w:pos="827"/>
                <w:tab w:val="left" w:pos="828"/>
              </w:tabs>
              <w:spacing w:before="34" w:line="271" w:lineRule="auto"/>
              <w:ind w:right="561"/>
              <w:rPr>
                <w:sz w:val="20"/>
                <w:lang w:eastAsia="ja-JP"/>
              </w:rPr>
            </w:pPr>
            <w:r>
              <w:rPr>
                <w:sz w:val="20"/>
                <w:lang w:eastAsia="ja-JP"/>
              </w:rPr>
              <w:t>製造工程からの大気(特に窒素酸化物(NOx)、アンモニア(NH3))への排出</w:t>
            </w:r>
          </w:p>
          <w:p w14:paraId="1688AF53" w14:textId="77777777" w:rsidR="009438EF" w:rsidRDefault="00D257B2">
            <w:pPr>
              <w:pStyle w:val="TableParagraph"/>
              <w:numPr>
                <w:ilvl w:val="0"/>
                <w:numId w:val="24"/>
              </w:numPr>
              <w:tabs>
                <w:tab w:val="left" w:pos="827"/>
                <w:tab w:val="left" w:pos="828"/>
              </w:tabs>
              <w:spacing w:before="6" w:line="271" w:lineRule="auto"/>
              <w:ind w:right="931"/>
              <w:rPr>
                <w:sz w:val="20"/>
                <w:lang w:eastAsia="ja-JP"/>
              </w:rPr>
            </w:pPr>
            <w:r>
              <w:rPr>
                <w:sz w:val="20"/>
                <w:lang w:eastAsia="ja-JP"/>
              </w:rPr>
              <w:t>脆弱な生態系は、生産施設の建設および/または操業によって損なわれる可能性がある。</w:t>
            </w:r>
          </w:p>
          <w:p w14:paraId="14BAB189" w14:textId="5C2930A6" w:rsidR="009438EF" w:rsidRDefault="00D257B2">
            <w:pPr>
              <w:pStyle w:val="TableParagraph"/>
              <w:numPr>
                <w:ilvl w:val="0"/>
                <w:numId w:val="24"/>
              </w:numPr>
              <w:tabs>
                <w:tab w:val="left" w:pos="827"/>
                <w:tab w:val="left" w:pos="828"/>
              </w:tabs>
              <w:spacing w:before="5" w:line="271" w:lineRule="auto"/>
              <w:ind w:right="237"/>
              <w:rPr>
                <w:sz w:val="20"/>
                <w:lang w:eastAsia="ja-JP"/>
              </w:rPr>
            </w:pPr>
            <w:r>
              <w:rPr>
                <w:sz w:val="20"/>
                <w:lang w:eastAsia="ja-JP"/>
              </w:rPr>
              <w:t>水</w:t>
            </w:r>
            <w:r w:rsidR="003254F4">
              <w:rPr>
                <w:rFonts w:hint="eastAsia"/>
                <w:sz w:val="20"/>
                <w:lang w:eastAsia="ja-JP"/>
              </w:rPr>
              <w:t>不足</w:t>
            </w:r>
            <w:r>
              <w:rPr>
                <w:sz w:val="20"/>
                <w:lang w:eastAsia="ja-JP"/>
              </w:rPr>
              <w:t>地域における生産目的(特に冷却工程)のための水資源の使用</w:t>
            </w:r>
          </w:p>
          <w:p w14:paraId="593998F4" w14:textId="77777777" w:rsidR="009438EF" w:rsidRDefault="00D257B2">
            <w:pPr>
              <w:pStyle w:val="TableParagraph"/>
              <w:numPr>
                <w:ilvl w:val="0"/>
                <w:numId w:val="24"/>
              </w:numPr>
              <w:tabs>
                <w:tab w:val="left" w:pos="827"/>
                <w:tab w:val="left" w:pos="828"/>
              </w:tabs>
              <w:spacing w:before="6"/>
              <w:rPr>
                <w:sz w:val="20"/>
                <w:lang w:eastAsia="ja-JP"/>
              </w:rPr>
            </w:pPr>
            <w:r>
              <w:rPr>
                <w:sz w:val="20"/>
                <w:lang w:eastAsia="ja-JP"/>
              </w:rPr>
              <w:t>有害廃棄物(例:使用済み触媒材料)の発生。</w:t>
            </w:r>
          </w:p>
        </w:tc>
      </w:tr>
      <w:tr w:rsidR="009438EF" w14:paraId="54F2E8EA" w14:textId="77777777">
        <w:trPr>
          <w:trHeight w:val="2292"/>
        </w:trPr>
        <w:tc>
          <w:tcPr>
            <w:tcW w:w="1565" w:type="dxa"/>
          </w:tcPr>
          <w:p w14:paraId="4EEE46F5" w14:textId="77777777" w:rsidR="009438EF" w:rsidRDefault="00D257B2">
            <w:pPr>
              <w:pStyle w:val="TableParagraph"/>
              <w:rPr>
                <w:sz w:val="20"/>
              </w:rPr>
            </w:pPr>
            <w:r>
              <w:rPr>
                <w:sz w:val="20"/>
              </w:rPr>
              <w:t>(1)</w:t>
            </w:r>
            <w:proofErr w:type="spellStart"/>
            <w:r>
              <w:rPr>
                <w:sz w:val="20"/>
              </w:rPr>
              <w:t>緩和</w:t>
            </w:r>
            <w:proofErr w:type="spellEnd"/>
          </w:p>
        </w:tc>
        <w:tc>
          <w:tcPr>
            <w:tcW w:w="7787" w:type="dxa"/>
          </w:tcPr>
          <w:p w14:paraId="2624FA0D" w14:textId="10045C7A" w:rsidR="009438EF" w:rsidRDefault="00D257B2">
            <w:pPr>
              <w:pStyle w:val="TableParagraph"/>
              <w:spacing w:before="119" w:line="276" w:lineRule="auto"/>
              <w:ind w:right="113"/>
              <w:rPr>
                <w:sz w:val="20"/>
                <w:lang w:eastAsia="ja-JP"/>
              </w:rPr>
            </w:pPr>
            <w:r>
              <w:rPr>
                <w:sz w:val="20"/>
                <w:lang w:eastAsia="ja-JP"/>
              </w:rPr>
              <w:t>製造業の経済活動からのGHG排出で、(1)低炭素転換を</w:t>
            </w:r>
            <w:r w:rsidR="003254F4">
              <w:rPr>
                <w:rFonts w:hint="eastAsia"/>
                <w:sz w:val="20"/>
                <w:lang w:eastAsia="ja-JP"/>
              </w:rPr>
              <w:t>進め</w:t>
            </w:r>
            <w:r>
              <w:rPr>
                <w:sz w:val="20"/>
                <w:lang w:eastAsia="ja-JP"/>
              </w:rPr>
              <w:t>るための国際的に認められた方法と整合的であることが証明されているもの、または(2)その経済活動の世界平均排出量(国際的に認められたデータにより決定された排出実績基準に基づく)よりも低いもの。</w:t>
            </w:r>
          </w:p>
          <w:p w14:paraId="73997E6A" w14:textId="77777777" w:rsidR="009438EF" w:rsidRDefault="009438EF">
            <w:pPr>
              <w:pStyle w:val="TableParagraph"/>
              <w:spacing w:before="11"/>
              <w:ind w:left="0"/>
              <w:rPr>
                <w:b/>
                <w:sz w:val="20"/>
                <w:lang w:eastAsia="ja-JP"/>
              </w:rPr>
            </w:pPr>
          </w:p>
          <w:p w14:paraId="6293A377" w14:textId="125C724A" w:rsidR="009438EF" w:rsidRDefault="00D257B2">
            <w:pPr>
              <w:pStyle w:val="TableParagraph"/>
              <w:spacing w:before="0" w:line="278" w:lineRule="auto"/>
              <w:rPr>
                <w:sz w:val="20"/>
                <w:lang w:eastAsia="ja-JP"/>
              </w:rPr>
            </w:pPr>
            <w:r>
              <w:rPr>
                <w:sz w:val="20"/>
                <w:lang w:eastAsia="ja-JP"/>
              </w:rPr>
              <w:t>このアプローチの目的は、エネルギー効率を野心的に改善し、排出量を削減するために製造部門に</w:t>
            </w:r>
            <w:r w:rsidR="003254F4">
              <w:rPr>
                <w:rFonts w:hint="eastAsia"/>
                <w:sz w:val="20"/>
                <w:lang w:eastAsia="ja-JP"/>
              </w:rPr>
              <w:t>対する</w:t>
            </w:r>
            <w:r>
              <w:rPr>
                <w:sz w:val="20"/>
                <w:lang w:eastAsia="ja-JP"/>
              </w:rPr>
              <w:t>強いシグナルがあることを</w:t>
            </w:r>
            <w:r w:rsidR="003254F4">
              <w:rPr>
                <w:rFonts w:hint="eastAsia"/>
                <w:sz w:val="20"/>
                <w:lang w:eastAsia="ja-JP"/>
              </w:rPr>
              <w:t>示す</w:t>
            </w:r>
            <w:r>
              <w:rPr>
                <w:sz w:val="20"/>
                <w:lang w:eastAsia="ja-JP"/>
              </w:rPr>
              <w:t>ことである。</w:t>
            </w:r>
          </w:p>
        </w:tc>
      </w:tr>
      <w:tr w:rsidR="009438EF" w14:paraId="38D3B1A8" w14:textId="77777777">
        <w:trPr>
          <w:trHeight w:val="1192"/>
        </w:trPr>
        <w:tc>
          <w:tcPr>
            <w:tcW w:w="1565" w:type="dxa"/>
          </w:tcPr>
          <w:p w14:paraId="05DE4D4D" w14:textId="77777777" w:rsidR="009438EF" w:rsidRDefault="00D257B2">
            <w:pPr>
              <w:pStyle w:val="TableParagraph"/>
              <w:rPr>
                <w:sz w:val="20"/>
              </w:rPr>
            </w:pPr>
            <w:r>
              <w:rPr>
                <w:sz w:val="20"/>
              </w:rPr>
              <w:t>(3) 水</w:t>
            </w:r>
          </w:p>
        </w:tc>
        <w:tc>
          <w:tcPr>
            <w:tcW w:w="7787" w:type="dxa"/>
          </w:tcPr>
          <w:p w14:paraId="3C4832DA" w14:textId="51D64AA3" w:rsidR="009438EF" w:rsidRDefault="00D257B2">
            <w:pPr>
              <w:pStyle w:val="TableParagraph"/>
              <w:numPr>
                <w:ilvl w:val="0"/>
                <w:numId w:val="23"/>
              </w:numPr>
              <w:tabs>
                <w:tab w:val="left" w:pos="467"/>
                <w:tab w:val="left" w:pos="468"/>
              </w:tabs>
              <w:spacing w:before="41" w:line="273" w:lineRule="auto"/>
              <w:ind w:right="277"/>
              <w:rPr>
                <w:sz w:val="20"/>
                <w:lang w:eastAsia="ja-JP"/>
              </w:rPr>
            </w:pPr>
            <w:r>
              <w:rPr>
                <w:sz w:val="20"/>
                <w:lang w:eastAsia="ja-JP"/>
              </w:rPr>
              <w:t>水質および/または水の消費に関するリスクを適切なレベルで特定し、管理する。 関連する利害関係者と協議して策定された水利用/</w:t>
            </w:r>
            <w:r w:rsidR="001E47E0">
              <w:rPr>
                <w:sz w:val="20"/>
                <w:lang w:eastAsia="ja-JP"/>
              </w:rPr>
              <w:t>保全管理計画が策定され、実施されていること</w:t>
            </w:r>
            <w:r>
              <w:rPr>
                <w:sz w:val="20"/>
                <w:lang w:eastAsia="ja-JP"/>
              </w:rPr>
              <w:t>。</w:t>
            </w:r>
          </w:p>
        </w:tc>
      </w:tr>
    </w:tbl>
    <w:p w14:paraId="2C53596B" w14:textId="77777777" w:rsidR="009438EF" w:rsidRDefault="009438EF">
      <w:pPr>
        <w:spacing w:line="273" w:lineRule="auto"/>
        <w:rPr>
          <w:sz w:val="20"/>
          <w:lang w:eastAsia="ja-JP"/>
        </w:rPr>
        <w:sectPr w:rsidR="009438EF">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7787"/>
      </w:tblGrid>
      <w:tr w:rsidR="009438EF" w14:paraId="563045F6" w14:textId="77777777">
        <w:trPr>
          <w:trHeight w:val="345"/>
        </w:trPr>
        <w:tc>
          <w:tcPr>
            <w:tcW w:w="1565" w:type="dxa"/>
          </w:tcPr>
          <w:p w14:paraId="149A1A1E" w14:textId="77777777" w:rsidR="009438EF" w:rsidRDefault="009438EF">
            <w:pPr>
              <w:pStyle w:val="TableParagraph"/>
              <w:spacing w:before="0"/>
              <w:ind w:left="0"/>
              <w:rPr>
                <w:rFonts w:ascii="Times New Roman"/>
                <w:sz w:val="18"/>
                <w:lang w:eastAsia="ja-JP"/>
              </w:rPr>
            </w:pPr>
          </w:p>
        </w:tc>
        <w:tc>
          <w:tcPr>
            <w:tcW w:w="7787" w:type="dxa"/>
          </w:tcPr>
          <w:p w14:paraId="76E8A5DF" w14:textId="44B3E5AE" w:rsidR="009438EF" w:rsidRDefault="00D257B2">
            <w:pPr>
              <w:pStyle w:val="TableParagraph"/>
              <w:spacing w:before="0" w:line="229" w:lineRule="exact"/>
              <w:rPr>
                <w:sz w:val="20"/>
                <w:lang w:eastAsia="ja-JP"/>
              </w:rPr>
            </w:pPr>
            <w:r>
              <w:rPr>
                <w:sz w:val="20"/>
                <w:lang w:eastAsia="ja-JP"/>
              </w:rPr>
              <w:t>EUでは、EU水関連法規の要件を満たす</w:t>
            </w:r>
            <w:r w:rsidR="003254F4">
              <w:rPr>
                <w:rFonts w:hint="eastAsia"/>
                <w:sz w:val="20"/>
                <w:lang w:eastAsia="ja-JP"/>
              </w:rPr>
              <w:t>こと</w:t>
            </w:r>
            <w:r>
              <w:rPr>
                <w:sz w:val="20"/>
                <w:lang w:eastAsia="ja-JP"/>
              </w:rPr>
              <w:t>。</w:t>
            </w:r>
          </w:p>
        </w:tc>
      </w:tr>
      <w:tr w:rsidR="009438EF" w14:paraId="6B82C83B" w14:textId="77777777">
        <w:trPr>
          <w:trHeight w:val="993"/>
        </w:trPr>
        <w:tc>
          <w:tcPr>
            <w:tcW w:w="1565" w:type="dxa"/>
          </w:tcPr>
          <w:p w14:paraId="14F8C237" w14:textId="7F993CAC" w:rsidR="009438EF" w:rsidRDefault="00D7303C">
            <w:pPr>
              <w:pStyle w:val="TableParagraph"/>
              <w:spacing w:line="276" w:lineRule="auto"/>
              <w:ind w:right="439"/>
              <w:rPr>
                <w:sz w:val="20"/>
                <w:lang w:eastAsia="ja-JP"/>
              </w:rPr>
            </w:pPr>
            <w:r>
              <w:rPr>
                <w:sz w:val="20"/>
                <w:lang w:eastAsia="ja-JP"/>
              </w:rPr>
              <w:t>(4)サーキュラーエコノミー</w:t>
            </w:r>
          </w:p>
        </w:tc>
        <w:tc>
          <w:tcPr>
            <w:tcW w:w="7787" w:type="dxa"/>
          </w:tcPr>
          <w:p w14:paraId="263F7546" w14:textId="014B6A10" w:rsidR="009438EF" w:rsidRDefault="00D257B2">
            <w:pPr>
              <w:pStyle w:val="TableParagraph"/>
              <w:spacing w:line="276" w:lineRule="auto"/>
              <w:rPr>
                <w:sz w:val="20"/>
                <w:lang w:eastAsia="ja-JP"/>
              </w:rPr>
            </w:pPr>
            <w:r>
              <w:rPr>
                <w:sz w:val="20"/>
                <w:lang w:eastAsia="ja-JP"/>
              </w:rPr>
              <w:t>廃棄物および副産物、特に有害廃棄物は、廃棄物処理のためのBREFに沿って管理されている</w:t>
            </w:r>
            <w:r w:rsidR="003254F4">
              <w:rPr>
                <w:rFonts w:hint="eastAsia"/>
                <w:sz w:val="20"/>
                <w:lang w:eastAsia="ja-JP"/>
              </w:rPr>
              <w:t>こと</w:t>
            </w:r>
            <w:r>
              <w:rPr>
                <w:sz w:val="20"/>
                <w:lang w:eastAsia="ja-JP"/>
              </w:rPr>
              <w:t>。</w:t>
            </w:r>
          </w:p>
        </w:tc>
      </w:tr>
      <w:tr w:rsidR="009438EF" w14:paraId="7ABAEAE7" w14:textId="77777777">
        <w:trPr>
          <w:trHeight w:val="2659"/>
        </w:trPr>
        <w:tc>
          <w:tcPr>
            <w:tcW w:w="1565" w:type="dxa"/>
          </w:tcPr>
          <w:p w14:paraId="13487C6B" w14:textId="77777777" w:rsidR="009438EF" w:rsidRDefault="00D257B2">
            <w:pPr>
              <w:pStyle w:val="TableParagraph"/>
              <w:rPr>
                <w:sz w:val="20"/>
              </w:rPr>
            </w:pPr>
            <w:r>
              <w:rPr>
                <w:sz w:val="20"/>
              </w:rPr>
              <w:t>(5)</w:t>
            </w:r>
            <w:proofErr w:type="spellStart"/>
            <w:r>
              <w:rPr>
                <w:sz w:val="20"/>
              </w:rPr>
              <w:t>汚染</w:t>
            </w:r>
            <w:proofErr w:type="spellEnd"/>
          </w:p>
        </w:tc>
        <w:tc>
          <w:tcPr>
            <w:tcW w:w="7787" w:type="dxa"/>
          </w:tcPr>
          <w:p w14:paraId="5ED9C772" w14:textId="34B990BD" w:rsidR="009438EF" w:rsidRDefault="00D257B2">
            <w:pPr>
              <w:pStyle w:val="TableParagraph"/>
              <w:spacing w:line="276" w:lineRule="auto"/>
              <w:ind w:right="113"/>
              <w:rPr>
                <w:sz w:val="20"/>
                <w:lang w:eastAsia="ja-JP"/>
              </w:rPr>
            </w:pPr>
            <w:r>
              <w:rPr>
                <w:position w:val="1"/>
                <w:sz w:val="20"/>
                <w:lang w:eastAsia="ja-JP"/>
              </w:rPr>
              <w:t>大気(例:窒素酸化物(NOx)、アンモニア(NH3)))および水への汚染物質の排出が、BREF LVIC-AAF(大量無機化学物質:アンモニア、酸、肥料)、BREF CWW(化学部門の一般的な廃水・廃ガス処理/管理システム)およびBREF EFS(貯蔵からの排出)で設定されたBAT-AEL範囲内であること。</w:t>
            </w:r>
          </w:p>
          <w:p w14:paraId="63C5518E" w14:textId="77777777" w:rsidR="009438EF" w:rsidRDefault="00D257B2">
            <w:pPr>
              <w:pStyle w:val="TableParagraph"/>
              <w:spacing w:before="79" w:line="276" w:lineRule="auto"/>
              <w:rPr>
                <w:sz w:val="20"/>
                <w:lang w:eastAsia="ja-JP"/>
              </w:rPr>
            </w:pPr>
            <w:r>
              <w:rPr>
                <w:sz w:val="20"/>
                <w:lang w:eastAsia="ja-JP"/>
              </w:rPr>
              <w:t>最低限の要求事項は、承認された環境マネジメントシステム(ISO14001、EMAS、または同等のもの)の実施と遵守である。</w:t>
            </w:r>
          </w:p>
          <w:p w14:paraId="23D69911" w14:textId="77777777" w:rsidR="009438EF" w:rsidRDefault="00D257B2">
            <w:pPr>
              <w:pStyle w:val="TableParagraph"/>
              <w:spacing w:before="81" w:line="276" w:lineRule="auto"/>
              <w:ind w:right="113"/>
              <w:rPr>
                <w:sz w:val="20"/>
                <w:lang w:eastAsia="ja-JP"/>
              </w:rPr>
            </w:pPr>
            <w:r>
              <w:rPr>
                <w:sz w:val="20"/>
                <w:lang w:eastAsia="ja-JP"/>
              </w:rPr>
              <w:t>活動が地域の大気汚染レベルに大きく寄与し、大気質基準を超える場合は、厳しいレベルのBAT-AELが要求される。</w:t>
            </w:r>
          </w:p>
        </w:tc>
      </w:tr>
      <w:tr w:rsidR="009438EF" w14:paraId="75E8DDD5" w14:textId="77777777">
        <w:trPr>
          <w:trHeight w:val="7015"/>
        </w:trPr>
        <w:tc>
          <w:tcPr>
            <w:tcW w:w="1565" w:type="dxa"/>
          </w:tcPr>
          <w:p w14:paraId="6FD295ED" w14:textId="77777777" w:rsidR="009438EF" w:rsidRDefault="00D257B2">
            <w:pPr>
              <w:pStyle w:val="TableParagraph"/>
              <w:spacing w:before="42"/>
              <w:rPr>
                <w:sz w:val="20"/>
              </w:rPr>
            </w:pPr>
            <w:r>
              <w:rPr>
                <w:sz w:val="20"/>
              </w:rPr>
              <w:t>(6)</w:t>
            </w:r>
          </w:p>
          <w:p w14:paraId="7CCEA898" w14:textId="77777777" w:rsidR="009438EF" w:rsidRDefault="00D257B2">
            <w:pPr>
              <w:pStyle w:val="TableParagraph"/>
              <w:spacing w:before="32"/>
              <w:rPr>
                <w:sz w:val="20"/>
              </w:rPr>
            </w:pPr>
            <w:proofErr w:type="spellStart"/>
            <w:r w:rsidRPr="000D33AF">
              <w:rPr>
                <w:sz w:val="20"/>
              </w:rPr>
              <w:t>生態系</w:t>
            </w:r>
            <w:proofErr w:type="spellEnd"/>
          </w:p>
        </w:tc>
        <w:tc>
          <w:tcPr>
            <w:tcW w:w="7787" w:type="dxa"/>
          </w:tcPr>
          <w:p w14:paraId="07D7F8D0" w14:textId="2DE5DA29" w:rsidR="0062101C" w:rsidRDefault="0062101C">
            <w:pPr>
              <w:pStyle w:val="TableParagraph"/>
              <w:spacing w:before="80" w:line="276" w:lineRule="auto"/>
              <w:ind w:right="156"/>
              <w:rPr>
                <w:sz w:val="20"/>
                <w:lang w:eastAsia="ja-JP"/>
              </w:rPr>
            </w:pPr>
            <w:r w:rsidRPr="0062101C">
              <w:rPr>
                <w:rFonts w:hint="eastAsia"/>
                <w:sz w:val="20"/>
                <w:lang w:eastAsia="ja-JP"/>
              </w:rPr>
              <w:t>EU環境影響評価指令(2014/52/EU)および戦略的環境評価指令(2001/42/EC)(または他の同等の国内規定または国際基準に従って、環境影響評価(EIA)</w:t>
            </w:r>
            <w:r>
              <w:rPr>
                <w:rFonts w:hint="eastAsia"/>
                <w:sz w:val="20"/>
                <w:lang w:eastAsia="ja-JP"/>
              </w:rPr>
              <w:t>が完了していること</w:t>
            </w:r>
            <w:r w:rsidRPr="0062101C">
              <w:rPr>
                <w:rFonts w:hint="eastAsia"/>
                <w:sz w:val="20"/>
                <w:lang w:eastAsia="ja-JP"/>
              </w:rPr>
              <w:t>。例： IFC Performance Standard 1: 環境・社会的リスクの評価と管理—サイト/運営(輸送インフラ、運営、廃棄物処理施設などの付随サービスを含む) EU以外の国の場合、より厳しい方を適用する－また、生物多様性/生態系を保護するために必要な緩和措置が、特にユネスコ世界遺産および主要生物多様性地域(KBA)などで実施されていること。</w:t>
            </w:r>
          </w:p>
          <w:p w14:paraId="2DAE4278" w14:textId="3099B89A" w:rsidR="009438EF" w:rsidRDefault="00D257B2">
            <w:pPr>
              <w:pStyle w:val="TableParagraph"/>
              <w:spacing w:before="80" w:line="276" w:lineRule="auto"/>
              <w:ind w:right="156"/>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 IFC Performance Standard 6) - EU非加盟国の</w:t>
            </w:r>
            <w:r w:rsidR="003254F4">
              <w:rPr>
                <w:sz w:val="20"/>
                <w:lang w:eastAsia="ja-JP"/>
              </w:rPr>
              <w:t>現場</w:t>
            </w:r>
            <w:r>
              <w:rPr>
                <w:sz w:val="20"/>
                <w:lang w:eastAsia="ja-JP"/>
              </w:rPr>
              <w:t>の場合、保護地域の保全目的に基づいて、より厳しい方。 そのような</w:t>
            </w:r>
            <w:r w:rsidR="003254F4">
              <w:rPr>
                <w:sz w:val="20"/>
                <w:lang w:eastAsia="ja-JP"/>
              </w:rPr>
              <w:t>現場</w:t>
            </w:r>
            <w:r>
              <w:rPr>
                <w:sz w:val="20"/>
                <w:lang w:eastAsia="ja-JP"/>
              </w:rPr>
              <w:t>のために、以下のことを確実に</w:t>
            </w:r>
            <w:r w:rsidR="00FD02CC">
              <w:rPr>
                <w:rFonts w:hint="eastAsia"/>
                <w:sz w:val="20"/>
                <w:lang w:eastAsia="ja-JP"/>
              </w:rPr>
              <w:t>する</w:t>
            </w:r>
            <w:r>
              <w:rPr>
                <w:sz w:val="20"/>
                <w:lang w:eastAsia="ja-JP"/>
              </w:rPr>
              <w:t>。</w:t>
            </w:r>
          </w:p>
          <w:p w14:paraId="1138B0CA" w14:textId="02AB422A" w:rsidR="009438EF" w:rsidRDefault="00D257B2">
            <w:pPr>
              <w:pStyle w:val="TableParagraph"/>
              <w:numPr>
                <w:ilvl w:val="0"/>
                <w:numId w:val="22"/>
              </w:numPr>
              <w:tabs>
                <w:tab w:val="left" w:pos="1188"/>
                <w:tab w:val="left" w:pos="1189"/>
              </w:tabs>
              <w:spacing w:before="81" w:line="273" w:lineRule="auto"/>
              <w:ind w:right="131"/>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FD02CC">
              <w:rPr>
                <w:rFonts w:hint="eastAsia"/>
                <w:sz w:val="20"/>
                <w:lang w:eastAsia="ja-JP"/>
              </w:rPr>
              <w:t>こと</w:t>
            </w:r>
            <w:r>
              <w:rPr>
                <w:sz w:val="20"/>
                <w:lang w:eastAsia="ja-JP"/>
              </w:rPr>
              <w:t>。</w:t>
            </w:r>
          </w:p>
          <w:p w14:paraId="46E2FBE4" w14:textId="77777777" w:rsidR="009438EF" w:rsidRDefault="00D257B2">
            <w:pPr>
              <w:pStyle w:val="TableParagraph"/>
              <w:numPr>
                <w:ilvl w:val="0"/>
                <w:numId w:val="22"/>
              </w:numPr>
              <w:tabs>
                <w:tab w:val="left" w:pos="1188"/>
                <w:tab w:val="left" w:pos="1189"/>
              </w:tabs>
              <w:spacing w:before="3" w:line="271" w:lineRule="auto"/>
              <w:ind w:right="241"/>
              <w:rPr>
                <w:sz w:val="20"/>
                <w:lang w:eastAsia="ja-JP"/>
              </w:rPr>
            </w:pPr>
            <w:r>
              <w:rPr>
                <w:sz w:val="20"/>
                <w:lang w:eastAsia="ja-JP"/>
              </w:rPr>
              <w:t>種及び生息地への影響を低減するために必要なすべての緩和措置がとられていること。</w:t>
            </w:r>
          </w:p>
          <w:p w14:paraId="0CE630C0" w14:textId="5CB5A753" w:rsidR="009438EF" w:rsidRDefault="00D257B2">
            <w:pPr>
              <w:pStyle w:val="TableParagraph"/>
              <w:numPr>
                <w:ilvl w:val="0"/>
                <w:numId w:val="22"/>
              </w:numPr>
              <w:tabs>
                <w:tab w:val="left" w:pos="1188"/>
                <w:tab w:val="left" w:pos="1189"/>
              </w:tabs>
              <w:spacing w:before="85" w:line="271" w:lineRule="auto"/>
              <w:ind w:right="398"/>
              <w:rPr>
                <w:sz w:val="20"/>
                <w:lang w:eastAsia="ja-JP"/>
              </w:rPr>
            </w:pPr>
            <w:r>
              <w:rPr>
                <w:sz w:val="20"/>
                <w:lang w:eastAsia="ja-JP"/>
              </w:rPr>
              <w:t>強固で、適切に設計され、長期的な生物多様性のモニタリングと評価プログラムが存在し、実施されている</w:t>
            </w:r>
            <w:r w:rsidR="00FD02CC">
              <w:rPr>
                <w:rFonts w:hint="eastAsia"/>
                <w:sz w:val="20"/>
                <w:lang w:eastAsia="ja-JP"/>
              </w:rPr>
              <w:t>こと</w:t>
            </w:r>
            <w:r>
              <w:rPr>
                <w:sz w:val="20"/>
                <w:lang w:eastAsia="ja-JP"/>
              </w:rPr>
              <w:t>。</w:t>
            </w:r>
          </w:p>
        </w:tc>
      </w:tr>
    </w:tbl>
    <w:p w14:paraId="01933B67" w14:textId="77777777" w:rsidR="009438EF" w:rsidRDefault="009438EF">
      <w:pPr>
        <w:spacing w:line="271" w:lineRule="auto"/>
        <w:rPr>
          <w:sz w:val="20"/>
          <w:lang w:eastAsia="ja-JP"/>
        </w:rPr>
        <w:sectPr w:rsidR="009438EF">
          <w:pgSz w:w="12240" w:h="15840"/>
          <w:pgMar w:top="1440" w:right="1320" w:bottom="1560" w:left="1340" w:header="0" w:footer="1372" w:gutter="0"/>
          <w:cols w:space="720"/>
        </w:sectPr>
      </w:pPr>
    </w:p>
    <w:p w14:paraId="085A9E30" w14:textId="77777777" w:rsidR="009438EF" w:rsidRDefault="00D257B2">
      <w:pPr>
        <w:pStyle w:val="a4"/>
        <w:numPr>
          <w:ilvl w:val="1"/>
          <w:numId w:val="65"/>
        </w:numPr>
        <w:tabs>
          <w:tab w:val="left" w:pos="820"/>
          <w:tab w:val="left" w:pos="821"/>
        </w:tabs>
        <w:rPr>
          <w:b/>
          <w:sz w:val="24"/>
          <w:lang w:eastAsia="ja-JP"/>
        </w:rPr>
      </w:pPr>
      <w:r>
        <w:rPr>
          <w:b/>
          <w:color w:val="006FC0"/>
          <w:sz w:val="24"/>
          <w:lang w:eastAsia="ja-JP"/>
        </w:rPr>
        <w:lastRenderedPageBreak/>
        <w:t>プラスチック一次製品製造業</w:t>
      </w:r>
    </w:p>
    <w:p w14:paraId="17733AA8" w14:textId="77777777" w:rsidR="009438EF" w:rsidRDefault="009438EF">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79"/>
        <w:gridCol w:w="6165"/>
      </w:tblGrid>
      <w:tr w:rsidR="009438EF" w14:paraId="5C489A79" w14:textId="77777777">
        <w:trPr>
          <w:trHeight w:val="383"/>
        </w:trPr>
        <w:tc>
          <w:tcPr>
            <w:tcW w:w="9354" w:type="dxa"/>
            <w:gridSpan w:val="3"/>
            <w:shd w:val="clear" w:color="auto" w:fill="4471C4"/>
          </w:tcPr>
          <w:p w14:paraId="3A9E0C3F"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76C75F22" w14:textId="77777777">
        <w:trPr>
          <w:trHeight w:val="386"/>
        </w:trPr>
        <w:tc>
          <w:tcPr>
            <w:tcW w:w="2410" w:type="dxa"/>
          </w:tcPr>
          <w:p w14:paraId="685B0459" w14:textId="77777777" w:rsidR="009438EF" w:rsidRDefault="00D257B2">
            <w:pPr>
              <w:pStyle w:val="TableParagraph"/>
              <w:rPr>
                <w:sz w:val="20"/>
              </w:rPr>
            </w:pPr>
            <w:proofErr w:type="spellStart"/>
            <w:r>
              <w:rPr>
                <w:sz w:val="20"/>
              </w:rPr>
              <w:t>マクロセクタ</w:t>
            </w:r>
            <w:proofErr w:type="spellEnd"/>
            <w:r>
              <w:rPr>
                <w:sz w:val="20"/>
              </w:rPr>
              <w:t>ー</w:t>
            </w:r>
          </w:p>
        </w:tc>
        <w:tc>
          <w:tcPr>
            <w:tcW w:w="6944" w:type="dxa"/>
            <w:gridSpan w:val="2"/>
          </w:tcPr>
          <w:p w14:paraId="06C2B5DC" w14:textId="77777777" w:rsidR="009438EF" w:rsidRDefault="00D257B2">
            <w:pPr>
              <w:pStyle w:val="TableParagraph"/>
              <w:rPr>
                <w:sz w:val="20"/>
              </w:rPr>
            </w:pPr>
            <w:r>
              <w:rPr>
                <w:sz w:val="20"/>
              </w:rPr>
              <w:t>C-</w:t>
            </w:r>
            <w:proofErr w:type="spellStart"/>
            <w:r>
              <w:rPr>
                <w:sz w:val="20"/>
              </w:rPr>
              <w:t>製造</w:t>
            </w:r>
            <w:proofErr w:type="spellEnd"/>
          </w:p>
        </w:tc>
      </w:tr>
      <w:tr w:rsidR="009438EF" w14:paraId="4D137593" w14:textId="77777777">
        <w:trPr>
          <w:trHeight w:val="383"/>
        </w:trPr>
        <w:tc>
          <w:tcPr>
            <w:tcW w:w="2410" w:type="dxa"/>
          </w:tcPr>
          <w:p w14:paraId="59998D9E" w14:textId="77777777" w:rsidR="009438EF" w:rsidRDefault="00D257B2">
            <w:pPr>
              <w:pStyle w:val="TableParagraph"/>
              <w:rPr>
                <w:sz w:val="20"/>
              </w:rPr>
            </w:pPr>
            <w:proofErr w:type="spellStart"/>
            <w:r>
              <w:rPr>
                <w:sz w:val="20"/>
              </w:rPr>
              <w:t>NACEレベル</w:t>
            </w:r>
            <w:proofErr w:type="spellEnd"/>
          </w:p>
        </w:tc>
        <w:tc>
          <w:tcPr>
            <w:tcW w:w="6944" w:type="dxa"/>
            <w:gridSpan w:val="2"/>
          </w:tcPr>
          <w:p w14:paraId="72DAC062" w14:textId="77777777" w:rsidR="009438EF" w:rsidRDefault="00D257B2">
            <w:pPr>
              <w:pStyle w:val="TableParagraph"/>
              <w:rPr>
                <w:sz w:val="20"/>
              </w:rPr>
            </w:pPr>
            <w:r>
              <w:rPr>
                <w:w w:val="99"/>
                <w:sz w:val="20"/>
              </w:rPr>
              <w:t>4</w:t>
            </w:r>
          </w:p>
        </w:tc>
      </w:tr>
      <w:tr w:rsidR="009438EF" w14:paraId="53A57A63" w14:textId="77777777">
        <w:trPr>
          <w:trHeight w:val="383"/>
        </w:trPr>
        <w:tc>
          <w:tcPr>
            <w:tcW w:w="2410" w:type="dxa"/>
          </w:tcPr>
          <w:p w14:paraId="7E92598C" w14:textId="77777777" w:rsidR="009438EF" w:rsidRDefault="00D257B2">
            <w:pPr>
              <w:pStyle w:val="TableParagraph"/>
              <w:rPr>
                <w:sz w:val="20"/>
              </w:rPr>
            </w:pPr>
            <w:proofErr w:type="spellStart"/>
            <w:r>
              <w:rPr>
                <w:sz w:val="20"/>
              </w:rPr>
              <w:t>コード</w:t>
            </w:r>
            <w:proofErr w:type="spellEnd"/>
          </w:p>
        </w:tc>
        <w:tc>
          <w:tcPr>
            <w:tcW w:w="6944" w:type="dxa"/>
            <w:gridSpan w:val="2"/>
          </w:tcPr>
          <w:p w14:paraId="4F824532" w14:textId="77777777" w:rsidR="009438EF" w:rsidRDefault="00D257B2">
            <w:pPr>
              <w:pStyle w:val="TableParagraph"/>
              <w:rPr>
                <w:sz w:val="20"/>
              </w:rPr>
            </w:pPr>
            <w:r>
              <w:rPr>
                <w:sz w:val="20"/>
              </w:rPr>
              <w:t>C20.1.6</w:t>
            </w:r>
          </w:p>
        </w:tc>
      </w:tr>
      <w:tr w:rsidR="009438EF" w14:paraId="476CBFA9" w14:textId="77777777">
        <w:trPr>
          <w:trHeight w:val="385"/>
        </w:trPr>
        <w:tc>
          <w:tcPr>
            <w:tcW w:w="2410" w:type="dxa"/>
          </w:tcPr>
          <w:p w14:paraId="0E54FF09" w14:textId="77777777" w:rsidR="009438EF" w:rsidRDefault="00D257B2">
            <w:pPr>
              <w:pStyle w:val="TableParagraph"/>
              <w:spacing w:before="42"/>
              <w:rPr>
                <w:sz w:val="20"/>
              </w:rPr>
            </w:pPr>
            <w:proofErr w:type="spellStart"/>
            <w:r>
              <w:rPr>
                <w:sz w:val="20"/>
              </w:rPr>
              <w:t>内容</w:t>
            </w:r>
            <w:proofErr w:type="spellEnd"/>
          </w:p>
        </w:tc>
        <w:tc>
          <w:tcPr>
            <w:tcW w:w="6944" w:type="dxa"/>
            <w:gridSpan w:val="2"/>
          </w:tcPr>
          <w:p w14:paraId="6DC8B24A" w14:textId="77777777" w:rsidR="009438EF" w:rsidRDefault="00D257B2">
            <w:pPr>
              <w:pStyle w:val="TableParagraph"/>
              <w:spacing w:before="42"/>
              <w:rPr>
                <w:sz w:val="20"/>
                <w:lang w:eastAsia="ja-JP"/>
              </w:rPr>
            </w:pPr>
            <w:r>
              <w:rPr>
                <w:sz w:val="20"/>
                <w:lang w:eastAsia="ja-JP"/>
              </w:rPr>
              <w:t>プラスチック一次製品製造業</w:t>
            </w:r>
          </w:p>
        </w:tc>
      </w:tr>
      <w:tr w:rsidR="009438EF" w14:paraId="02F5893B" w14:textId="77777777">
        <w:trPr>
          <w:trHeight w:val="383"/>
        </w:trPr>
        <w:tc>
          <w:tcPr>
            <w:tcW w:w="9354" w:type="dxa"/>
            <w:gridSpan w:val="3"/>
            <w:shd w:val="clear" w:color="auto" w:fill="4471C4"/>
          </w:tcPr>
          <w:p w14:paraId="32019D1F" w14:textId="77777777" w:rsidR="009438EF" w:rsidRDefault="00D257B2">
            <w:pPr>
              <w:pStyle w:val="TableParagraph"/>
              <w:rPr>
                <w:b/>
                <w:sz w:val="20"/>
              </w:rPr>
            </w:pPr>
            <w:proofErr w:type="spellStart"/>
            <w:r>
              <w:rPr>
                <w:b/>
                <w:color w:val="FFFFFF"/>
                <w:sz w:val="20"/>
              </w:rPr>
              <w:t>適応基準</w:t>
            </w:r>
            <w:proofErr w:type="spellEnd"/>
          </w:p>
        </w:tc>
      </w:tr>
      <w:tr w:rsidR="009438EF" w14:paraId="39AAC5C3" w14:textId="77777777">
        <w:trPr>
          <w:trHeight w:val="2138"/>
        </w:trPr>
        <w:tc>
          <w:tcPr>
            <w:tcW w:w="9354" w:type="dxa"/>
            <w:gridSpan w:val="3"/>
          </w:tcPr>
          <w:p w14:paraId="209E3D2E"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719DCFA6" w14:textId="77777777" w:rsidR="009438EF" w:rsidRDefault="009438EF">
            <w:pPr>
              <w:pStyle w:val="TableParagraph"/>
              <w:spacing w:before="10"/>
              <w:ind w:left="0"/>
              <w:rPr>
                <w:b/>
                <w:sz w:val="23"/>
                <w:lang w:eastAsia="ja-JP"/>
              </w:rPr>
            </w:pPr>
          </w:p>
          <w:p w14:paraId="4E33FE27" w14:textId="77777777" w:rsidR="009438EF" w:rsidRDefault="00D257B2">
            <w:pPr>
              <w:pStyle w:val="TableParagraph"/>
              <w:numPr>
                <w:ilvl w:val="0"/>
                <w:numId w:val="21"/>
              </w:numPr>
              <w:tabs>
                <w:tab w:val="left" w:pos="827"/>
                <w:tab w:val="left" w:pos="828"/>
              </w:tabs>
              <w:spacing w:before="0"/>
              <w:rPr>
                <w:sz w:val="20"/>
                <w:lang w:eastAsia="ja-JP"/>
              </w:rPr>
            </w:pPr>
            <w:r>
              <w:rPr>
                <w:color w:val="00AFEF"/>
                <w:sz w:val="20"/>
                <w:u w:val="single" w:color="00AFEF"/>
                <w:lang w:eastAsia="ja-JP"/>
              </w:rPr>
              <w:t>適応活動のスクリーニング基準</w:t>
            </w:r>
          </w:p>
          <w:p w14:paraId="3BA9F8E8" w14:textId="77777777" w:rsidR="009438EF" w:rsidRDefault="009438EF">
            <w:pPr>
              <w:pStyle w:val="TableParagraph"/>
              <w:spacing w:before="0"/>
              <w:ind w:left="0"/>
              <w:rPr>
                <w:b/>
                <w:sz w:val="24"/>
                <w:lang w:eastAsia="ja-JP"/>
              </w:rPr>
            </w:pPr>
          </w:p>
          <w:p w14:paraId="02BEB4DA" w14:textId="77777777" w:rsidR="009438EF" w:rsidRDefault="00D257B2">
            <w:pPr>
              <w:pStyle w:val="TableParagraph"/>
              <w:numPr>
                <w:ilvl w:val="0"/>
                <w:numId w:val="21"/>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692CB721" w14:textId="77777777" w:rsidR="009438EF" w:rsidRDefault="009438EF">
            <w:pPr>
              <w:pStyle w:val="TableParagraph"/>
              <w:spacing w:before="9"/>
              <w:ind w:left="0"/>
              <w:rPr>
                <w:b/>
                <w:sz w:val="23"/>
                <w:lang w:eastAsia="ja-JP"/>
              </w:rPr>
            </w:pPr>
          </w:p>
          <w:p w14:paraId="737A6612" w14:textId="144BCBC8" w:rsidR="009438EF" w:rsidRDefault="00D7303C">
            <w:pPr>
              <w:pStyle w:val="TableParagraph"/>
              <w:spacing w:before="0"/>
              <w:rPr>
                <w:sz w:val="20"/>
                <w:lang w:eastAsia="ja-JP"/>
              </w:rPr>
            </w:pPr>
            <w:r>
              <w:rPr>
                <w:sz w:val="20"/>
                <w:lang w:eastAsia="ja-JP"/>
              </w:rPr>
              <w:t>タクソノミー</w:t>
            </w:r>
            <w:r w:rsidR="00D257B2">
              <w:rPr>
                <w:sz w:val="20"/>
                <w:lang w:eastAsia="ja-JP"/>
              </w:rPr>
              <w:t>の利用者は、どの基準に反応しているかを特定し、説明しなければならない。</w:t>
            </w:r>
          </w:p>
        </w:tc>
      </w:tr>
      <w:tr w:rsidR="009438EF" w14:paraId="0D679E79" w14:textId="77777777">
        <w:trPr>
          <w:trHeight w:val="383"/>
        </w:trPr>
        <w:tc>
          <w:tcPr>
            <w:tcW w:w="9354" w:type="dxa"/>
            <w:gridSpan w:val="3"/>
            <w:shd w:val="clear" w:color="auto" w:fill="4471C4"/>
          </w:tcPr>
          <w:p w14:paraId="6771A22E" w14:textId="3AD57759" w:rsidR="009438EF" w:rsidRDefault="000B7012">
            <w:pPr>
              <w:pStyle w:val="TableParagraph"/>
              <w:rPr>
                <w:b/>
                <w:sz w:val="20"/>
                <w:lang w:eastAsia="ja-JP"/>
              </w:rPr>
            </w:pPr>
            <w:r>
              <w:rPr>
                <w:b/>
                <w:color w:val="FFFFFF"/>
                <w:sz w:val="20"/>
                <w:lang w:eastAsia="ja-JP"/>
              </w:rPr>
              <w:t>重大な有害性</w:t>
            </w:r>
          </w:p>
        </w:tc>
      </w:tr>
      <w:tr w:rsidR="009438EF" w14:paraId="7425E119" w14:textId="77777777">
        <w:trPr>
          <w:trHeight w:val="3189"/>
        </w:trPr>
        <w:tc>
          <w:tcPr>
            <w:tcW w:w="9354" w:type="dxa"/>
            <w:gridSpan w:val="3"/>
          </w:tcPr>
          <w:p w14:paraId="5B3740AD" w14:textId="2A5053F2" w:rsidR="009438EF" w:rsidRDefault="00D257B2">
            <w:pPr>
              <w:pStyle w:val="TableParagraph"/>
              <w:spacing w:before="42" w:line="273" w:lineRule="auto"/>
              <w:ind w:right="90"/>
              <w:rPr>
                <w:sz w:val="20"/>
                <w:lang w:eastAsia="ja-JP"/>
              </w:rPr>
            </w:pPr>
            <w:r>
              <w:rPr>
                <w:sz w:val="20"/>
                <w:lang w:eastAsia="ja-JP"/>
              </w:rPr>
              <w:t>一次</w:t>
            </w:r>
            <w:r w:rsidR="00FD02CC">
              <w:rPr>
                <w:rFonts w:hint="eastAsia"/>
                <w:sz w:val="20"/>
                <w:lang w:eastAsia="ja-JP"/>
              </w:rPr>
              <w:t>製品</w:t>
            </w:r>
            <w:r>
              <w:rPr>
                <w:sz w:val="20"/>
                <w:lang w:eastAsia="ja-JP"/>
              </w:rPr>
              <w:t>のプラスチックの製造による環境への重大な潜在的危害は、次のものに関連している。</w:t>
            </w:r>
          </w:p>
          <w:p w14:paraId="71B919F1" w14:textId="77777777" w:rsidR="009438EF" w:rsidRDefault="00D257B2">
            <w:pPr>
              <w:pStyle w:val="TableParagraph"/>
              <w:numPr>
                <w:ilvl w:val="0"/>
                <w:numId w:val="20"/>
              </w:numPr>
              <w:tabs>
                <w:tab w:val="left" w:pos="1187"/>
                <w:tab w:val="left" w:pos="1188"/>
              </w:tabs>
              <w:spacing w:before="83"/>
              <w:rPr>
                <w:sz w:val="20"/>
                <w:lang w:eastAsia="ja-JP"/>
              </w:rPr>
            </w:pPr>
            <w:r>
              <w:rPr>
                <w:sz w:val="20"/>
                <w:lang w:eastAsia="ja-JP"/>
              </w:rPr>
              <w:t>製造工程からの大気および水への汚染物質の排出</w:t>
            </w:r>
          </w:p>
          <w:p w14:paraId="65251E5F" w14:textId="77777777" w:rsidR="009438EF" w:rsidRDefault="00D257B2">
            <w:pPr>
              <w:pStyle w:val="TableParagraph"/>
              <w:numPr>
                <w:ilvl w:val="0"/>
                <w:numId w:val="20"/>
              </w:numPr>
              <w:tabs>
                <w:tab w:val="left" w:pos="1187"/>
                <w:tab w:val="left" w:pos="1188"/>
              </w:tabs>
              <w:spacing w:before="33" w:line="273" w:lineRule="auto"/>
              <w:ind w:right="614"/>
              <w:rPr>
                <w:sz w:val="20"/>
                <w:lang w:eastAsia="ja-JP"/>
              </w:rPr>
            </w:pPr>
            <w:r>
              <w:rPr>
                <w:sz w:val="20"/>
                <w:lang w:eastAsia="ja-JP"/>
              </w:rPr>
              <w:t>脆弱な生態系は、生産施設の建設および/または操業によって損なわれる可能性がある。</w:t>
            </w:r>
          </w:p>
          <w:p w14:paraId="5C0B0B09" w14:textId="66B130BF" w:rsidR="009438EF" w:rsidRDefault="00D257B2">
            <w:pPr>
              <w:pStyle w:val="TableParagraph"/>
              <w:numPr>
                <w:ilvl w:val="0"/>
                <w:numId w:val="20"/>
              </w:numPr>
              <w:tabs>
                <w:tab w:val="left" w:pos="1187"/>
                <w:tab w:val="left" w:pos="1188"/>
              </w:tabs>
              <w:spacing w:before="6" w:line="273" w:lineRule="auto"/>
              <w:ind w:right="320"/>
              <w:rPr>
                <w:sz w:val="20"/>
                <w:lang w:eastAsia="ja-JP"/>
              </w:rPr>
            </w:pPr>
            <w:r>
              <w:rPr>
                <w:sz w:val="20"/>
                <w:lang w:eastAsia="ja-JP"/>
              </w:rPr>
              <w:t>水</w:t>
            </w:r>
            <w:r w:rsidR="00FD02CC">
              <w:rPr>
                <w:rFonts w:hint="eastAsia"/>
                <w:sz w:val="20"/>
                <w:lang w:eastAsia="ja-JP"/>
              </w:rPr>
              <w:t>不足</w:t>
            </w:r>
            <w:r>
              <w:rPr>
                <w:sz w:val="20"/>
                <w:lang w:eastAsia="ja-JP"/>
              </w:rPr>
              <w:t>地域における生産目的(例:冷却水)のための水資源の使用</w:t>
            </w:r>
          </w:p>
          <w:p w14:paraId="2EB34105" w14:textId="77777777" w:rsidR="009438EF" w:rsidRDefault="00D257B2">
            <w:pPr>
              <w:pStyle w:val="TableParagraph"/>
              <w:numPr>
                <w:ilvl w:val="0"/>
                <w:numId w:val="20"/>
              </w:numPr>
              <w:tabs>
                <w:tab w:val="left" w:pos="1187"/>
                <w:tab w:val="left" w:pos="1188"/>
              </w:tabs>
              <w:spacing w:before="3"/>
              <w:rPr>
                <w:sz w:val="20"/>
              </w:rPr>
            </w:pPr>
            <w:proofErr w:type="spellStart"/>
            <w:r>
              <w:rPr>
                <w:sz w:val="20"/>
              </w:rPr>
              <w:t>有害廃棄物の発生</w:t>
            </w:r>
            <w:proofErr w:type="spellEnd"/>
          </w:p>
          <w:p w14:paraId="2DD2341C" w14:textId="0912B255" w:rsidR="009438EF" w:rsidRDefault="00D257B2">
            <w:pPr>
              <w:pStyle w:val="TableParagraph"/>
              <w:spacing w:before="114" w:line="276" w:lineRule="auto"/>
              <w:ind w:right="134"/>
              <w:rPr>
                <w:sz w:val="20"/>
                <w:lang w:eastAsia="ja-JP"/>
              </w:rPr>
            </w:pPr>
            <w:r>
              <w:rPr>
                <w:sz w:val="20"/>
                <w:lang w:eastAsia="ja-JP"/>
              </w:rPr>
              <w:t>ポリマーの製造は、多くの合成</w:t>
            </w:r>
            <w:r w:rsidR="00FD02CC">
              <w:rPr>
                <w:rFonts w:hint="eastAsia"/>
                <w:sz w:val="20"/>
                <w:lang w:eastAsia="ja-JP"/>
              </w:rPr>
              <w:t>体</w:t>
            </w:r>
            <w:r>
              <w:rPr>
                <w:sz w:val="20"/>
                <w:lang w:eastAsia="ja-JP"/>
              </w:rPr>
              <w:t>を含んでいるので、明確な区別を可能にするために、この部門20.16の限界を超えないようにするために、前駆体がC.20.11、C.20.13、C.20.14、C.20.15の下でカバーされていることを認識しなければならない。</w:t>
            </w:r>
          </w:p>
        </w:tc>
      </w:tr>
      <w:tr w:rsidR="009438EF" w14:paraId="4FDEF35D" w14:textId="77777777">
        <w:trPr>
          <w:trHeight w:val="2980"/>
        </w:trPr>
        <w:tc>
          <w:tcPr>
            <w:tcW w:w="3189" w:type="dxa"/>
            <w:gridSpan w:val="2"/>
          </w:tcPr>
          <w:p w14:paraId="6C396E7F" w14:textId="77777777" w:rsidR="009438EF" w:rsidRDefault="00D257B2">
            <w:pPr>
              <w:pStyle w:val="TableParagraph"/>
              <w:spacing w:before="42"/>
              <w:rPr>
                <w:sz w:val="20"/>
              </w:rPr>
            </w:pPr>
            <w:r>
              <w:rPr>
                <w:sz w:val="20"/>
              </w:rPr>
              <w:t>(1)</w:t>
            </w:r>
            <w:proofErr w:type="spellStart"/>
            <w:r>
              <w:rPr>
                <w:sz w:val="20"/>
              </w:rPr>
              <w:t>緩和</w:t>
            </w:r>
            <w:proofErr w:type="spellEnd"/>
          </w:p>
        </w:tc>
        <w:tc>
          <w:tcPr>
            <w:tcW w:w="6165" w:type="dxa"/>
          </w:tcPr>
          <w:p w14:paraId="7250E60F" w14:textId="6454949A" w:rsidR="009438EF" w:rsidRDefault="00D257B2">
            <w:pPr>
              <w:pStyle w:val="TableParagraph"/>
              <w:spacing w:before="122" w:line="276" w:lineRule="auto"/>
              <w:ind w:left="106" w:right="325"/>
              <w:rPr>
                <w:sz w:val="20"/>
                <w:lang w:eastAsia="ja-JP"/>
              </w:rPr>
            </w:pPr>
            <w:r>
              <w:rPr>
                <w:sz w:val="20"/>
                <w:lang w:eastAsia="ja-JP"/>
              </w:rPr>
              <w:t>製造業の経済活動からのGHG排出で、(1)低炭素転換を</w:t>
            </w:r>
            <w:r w:rsidR="00FD02CC">
              <w:rPr>
                <w:rFonts w:hint="eastAsia"/>
                <w:sz w:val="20"/>
                <w:lang w:eastAsia="ja-JP"/>
              </w:rPr>
              <w:t>進め</w:t>
            </w:r>
            <w:r>
              <w:rPr>
                <w:sz w:val="20"/>
                <w:lang w:eastAsia="ja-JP"/>
              </w:rPr>
              <w:t>るための国際的に認められた方法と整合的であることが証明されているもの、または(2)その経済活動の世界平均排出量(国際的に認められたデータにより決定された排出実績基準に基づく)よりも低いもの。</w:t>
            </w:r>
          </w:p>
          <w:p w14:paraId="2496CB41" w14:textId="77777777" w:rsidR="009438EF" w:rsidRDefault="009438EF">
            <w:pPr>
              <w:pStyle w:val="TableParagraph"/>
              <w:spacing w:before="9"/>
              <w:ind w:left="0"/>
              <w:rPr>
                <w:b/>
                <w:sz w:val="20"/>
                <w:lang w:eastAsia="ja-JP"/>
              </w:rPr>
            </w:pPr>
          </w:p>
          <w:p w14:paraId="4800558E" w14:textId="1BD5B53C" w:rsidR="009438EF" w:rsidRDefault="00D257B2">
            <w:pPr>
              <w:pStyle w:val="TableParagraph"/>
              <w:spacing w:before="1" w:line="276" w:lineRule="auto"/>
              <w:ind w:left="106" w:right="337"/>
              <w:rPr>
                <w:sz w:val="20"/>
                <w:lang w:eastAsia="ja-JP"/>
              </w:rPr>
            </w:pPr>
            <w:r>
              <w:rPr>
                <w:sz w:val="20"/>
                <w:lang w:eastAsia="ja-JP"/>
              </w:rPr>
              <w:t>このアプローチの目的は、エネルギー効率を野心的に改善し、排出量を削減するために製造部門に</w:t>
            </w:r>
            <w:r w:rsidR="00FD02CC">
              <w:rPr>
                <w:rFonts w:hint="eastAsia"/>
                <w:sz w:val="20"/>
                <w:lang w:eastAsia="ja-JP"/>
              </w:rPr>
              <w:t>対して</w:t>
            </w:r>
            <w:r>
              <w:rPr>
                <w:sz w:val="20"/>
                <w:lang w:eastAsia="ja-JP"/>
              </w:rPr>
              <w:t>強いシグナルがあることを</w:t>
            </w:r>
            <w:r w:rsidR="00FD02CC">
              <w:rPr>
                <w:rFonts w:hint="eastAsia"/>
                <w:sz w:val="20"/>
                <w:lang w:eastAsia="ja-JP"/>
              </w:rPr>
              <w:t>示す</w:t>
            </w:r>
            <w:r>
              <w:rPr>
                <w:sz w:val="20"/>
                <w:lang w:eastAsia="ja-JP"/>
              </w:rPr>
              <w:t>ことである。</w:t>
            </w:r>
          </w:p>
        </w:tc>
      </w:tr>
      <w:tr w:rsidR="009438EF" w14:paraId="17360B85" w14:textId="77777777">
        <w:trPr>
          <w:trHeight w:val="849"/>
        </w:trPr>
        <w:tc>
          <w:tcPr>
            <w:tcW w:w="3189" w:type="dxa"/>
            <w:gridSpan w:val="2"/>
          </w:tcPr>
          <w:p w14:paraId="372B1B44" w14:textId="77777777" w:rsidR="009438EF" w:rsidRDefault="00D257B2">
            <w:pPr>
              <w:pStyle w:val="TableParagraph"/>
              <w:spacing w:before="42"/>
              <w:rPr>
                <w:sz w:val="20"/>
              </w:rPr>
            </w:pPr>
            <w:r>
              <w:rPr>
                <w:sz w:val="20"/>
              </w:rPr>
              <w:t>(3) 水</w:t>
            </w:r>
          </w:p>
        </w:tc>
        <w:tc>
          <w:tcPr>
            <w:tcW w:w="6165" w:type="dxa"/>
          </w:tcPr>
          <w:p w14:paraId="0BC1C970" w14:textId="709677BD" w:rsidR="009438EF" w:rsidRDefault="00D257B2">
            <w:pPr>
              <w:pStyle w:val="TableParagraph"/>
              <w:numPr>
                <w:ilvl w:val="0"/>
                <w:numId w:val="19"/>
              </w:numPr>
              <w:tabs>
                <w:tab w:val="left" w:pos="466"/>
                <w:tab w:val="left" w:pos="467"/>
              </w:tabs>
              <w:spacing w:before="43" w:line="268" w:lineRule="auto"/>
              <w:ind w:right="178"/>
              <w:rPr>
                <w:sz w:val="20"/>
                <w:lang w:eastAsia="ja-JP"/>
              </w:rPr>
            </w:pPr>
            <w:r>
              <w:rPr>
                <w:sz w:val="20"/>
                <w:lang w:eastAsia="ja-JP"/>
              </w:rPr>
              <w:t>水質および/または水の消費に関するリスクを適切なレベルで特定し、管理する</w:t>
            </w:r>
            <w:r w:rsidR="00FD02CC">
              <w:rPr>
                <w:rFonts w:hint="eastAsia"/>
                <w:sz w:val="20"/>
                <w:lang w:eastAsia="ja-JP"/>
              </w:rPr>
              <w:t>こと</w:t>
            </w:r>
            <w:r>
              <w:rPr>
                <w:sz w:val="20"/>
                <w:lang w:eastAsia="ja-JP"/>
              </w:rPr>
              <w:t xml:space="preserve">。 </w:t>
            </w:r>
          </w:p>
          <w:p w14:paraId="245976FA" w14:textId="025B1E84" w:rsidR="009438EF" w:rsidRDefault="00FD02CC">
            <w:pPr>
              <w:pStyle w:val="TableParagraph"/>
              <w:spacing w:before="7"/>
              <w:ind w:left="466"/>
              <w:rPr>
                <w:sz w:val="20"/>
                <w:lang w:eastAsia="ja-JP"/>
              </w:rPr>
            </w:pPr>
            <w:r>
              <w:rPr>
                <w:rFonts w:hint="eastAsia"/>
                <w:sz w:val="20"/>
                <w:lang w:eastAsia="ja-JP"/>
              </w:rPr>
              <w:t>関係者と相談して</w:t>
            </w:r>
            <w:r w:rsidR="00D257B2">
              <w:rPr>
                <w:sz w:val="20"/>
                <w:lang w:eastAsia="ja-JP"/>
              </w:rPr>
              <w:t>開発した</w:t>
            </w:r>
            <w:r>
              <w:rPr>
                <w:rFonts w:hint="eastAsia"/>
                <w:sz w:val="20"/>
                <w:lang w:eastAsia="ja-JP"/>
              </w:rPr>
              <w:t>水の</w:t>
            </w:r>
            <w:r w:rsidR="00D257B2">
              <w:rPr>
                <w:sz w:val="20"/>
                <w:lang w:eastAsia="ja-JP"/>
              </w:rPr>
              <w:t>使用・保全管理計画</w:t>
            </w:r>
            <w:r>
              <w:rPr>
                <w:rFonts w:hint="eastAsia"/>
                <w:sz w:val="20"/>
                <w:lang w:eastAsia="ja-JP"/>
              </w:rPr>
              <w:t>が実施されていること。</w:t>
            </w:r>
          </w:p>
        </w:tc>
      </w:tr>
    </w:tbl>
    <w:p w14:paraId="0F64B7B9" w14:textId="77777777" w:rsidR="009438EF" w:rsidRDefault="009438EF">
      <w:pPr>
        <w:rPr>
          <w:sz w:val="20"/>
          <w:lang w:eastAsia="ja-JP"/>
        </w:rPr>
        <w:sectPr w:rsidR="009438EF">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6164"/>
      </w:tblGrid>
      <w:tr w:rsidR="009438EF" w14:paraId="214EB07E" w14:textId="77777777">
        <w:trPr>
          <w:trHeight w:val="952"/>
        </w:trPr>
        <w:tc>
          <w:tcPr>
            <w:tcW w:w="3188" w:type="dxa"/>
          </w:tcPr>
          <w:p w14:paraId="25E8F5D9" w14:textId="77777777" w:rsidR="009438EF" w:rsidRDefault="009438EF">
            <w:pPr>
              <w:pStyle w:val="TableParagraph"/>
              <w:spacing w:before="0"/>
              <w:ind w:left="0"/>
              <w:rPr>
                <w:rFonts w:ascii="Times New Roman"/>
                <w:sz w:val="18"/>
                <w:lang w:eastAsia="ja-JP"/>
              </w:rPr>
            </w:pPr>
          </w:p>
        </w:tc>
        <w:tc>
          <w:tcPr>
            <w:tcW w:w="6164" w:type="dxa"/>
          </w:tcPr>
          <w:p w14:paraId="3D4BD59D" w14:textId="5151D3FD" w:rsidR="009438EF" w:rsidRDefault="00D257B2">
            <w:pPr>
              <w:pStyle w:val="TableParagraph"/>
              <w:spacing w:before="80"/>
              <w:rPr>
                <w:sz w:val="20"/>
                <w:lang w:eastAsia="ja-JP"/>
              </w:rPr>
            </w:pPr>
            <w:r>
              <w:rPr>
                <w:sz w:val="20"/>
                <w:lang w:eastAsia="ja-JP"/>
              </w:rPr>
              <w:t>EUでは、EU水関連法規の要件を満たす</w:t>
            </w:r>
            <w:r w:rsidR="00FD02CC">
              <w:rPr>
                <w:rFonts w:hint="eastAsia"/>
                <w:sz w:val="20"/>
                <w:lang w:eastAsia="ja-JP"/>
              </w:rPr>
              <w:t>こと</w:t>
            </w:r>
            <w:r>
              <w:rPr>
                <w:sz w:val="20"/>
                <w:lang w:eastAsia="ja-JP"/>
              </w:rPr>
              <w:t>。</w:t>
            </w:r>
          </w:p>
        </w:tc>
      </w:tr>
      <w:tr w:rsidR="009438EF" w14:paraId="2BDE88F8" w14:textId="77777777">
        <w:trPr>
          <w:trHeight w:val="1523"/>
        </w:trPr>
        <w:tc>
          <w:tcPr>
            <w:tcW w:w="3188" w:type="dxa"/>
          </w:tcPr>
          <w:p w14:paraId="62D59E0C" w14:textId="60A025ED" w:rsidR="009438EF" w:rsidRDefault="00D7303C">
            <w:pPr>
              <w:pStyle w:val="TableParagraph"/>
              <w:spacing w:before="42"/>
              <w:rPr>
                <w:sz w:val="20"/>
                <w:lang w:eastAsia="ja-JP"/>
              </w:rPr>
            </w:pPr>
            <w:r>
              <w:rPr>
                <w:sz w:val="20"/>
                <w:lang w:eastAsia="ja-JP"/>
              </w:rPr>
              <w:t>(4)サーキュラーエコノミー</w:t>
            </w:r>
          </w:p>
        </w:tc>
        <w:tc>
          <w:tcPr>
            <w:tcW w:w="6164" w:type="dxa"/>
          </w:tcPr>
          <w:p w14:paraId="381D2F1E" w14:textId="5A17FA61" w:rsidR="009438EF" w:rsidRDefault="00D257B2">
            <w:pPr>
              <w:pStyle w:val="TableParagraph"/>
              <w:spacing w:before="42" w:line="273" w:lineRule="auto"/>
              <w:ind w:right="123"/>
              <w:rPr>
                <w:sz w:val="20"/>
                <w:lang w:eastAsia="ja-JP"/>
              </w:rPr>
            </w:pPr>
            <w:r>
              <w:rPr>
                <w:sz w:val="20"/>
                <w:lang w:eastAsia="ja-JP"/>
              </w:rPr>
              <w:t>廃棄物および副産物、特に有害廃棄物は、BREF for Waste Treatment509に沿って管理されている</w:t>
            </w:r>
            <w:r w:rsidR="00FD02CC">
              <w:rPr>
                <w:rFonts w:hint="eastAsia"/>
                <w:sz w:val="20"/>
                <w:lang w:eastAsia="ja-JP"/>
              </w:rPr>
              <w:t>こと</w:t>
            </w:r>
            <w:r>
              <w:rPr>
                <w:sz w:val="20"/>
                <w:lang w:eastAsia="ja-JP"/>
              </w:rPr>
              <w:t>。</w:t>
            </w:r>
          </w:p>
          <w:p w14:paraId="52A555EF" w14:textId="77777777" w:rsidR="009438EF" w:rsidRDefault="00D257B2">
            <w:pPr>
              <w:pStyle w:val="TableParagraph"/>
              <w:spacing w:before="83" w:line="276" w:lineRule="auto"/>
              <w:ind w:right="123"/>
              <w:rPr>
                <w:sz w:val="20"/>
                <w:lang w:eastAsia="ja-JP"/>
              </w:rPr>
            </w:pPr>
            <w:r>
              <w:rPr>
                <w:sz w:val="20"/>
                <w:lang w:eastAsia="ja-JP"/>
              </w:rPr>
              <w:t>最低限の要求事項は、承認された環境マネジメントシステム(ISO14001、EMAS、または同等のもの)の実施と遵守である。</w:t>
            </w:r>
          </w:p>
        </w:tc>
      </w:tr>
      <w:tr w:rsidR="009438EF" w14:paraId="2D057E9F" w14:textId="77777777">
        <w:trPr>
          <w:trHeight w:val="647"/>
        </w:trPr>
        <w:tc>
          <w:tcPr>
            <w:tcW w:w="3188" w:type="dxa"/>
          </w:tcPr>
          <w:p w14:paraId="13394F17" w14:textId="77777777" w:rsidR="009438EF" w:rsidRDefault="00D257B2">
            <w:pPr>
              <w:pStyle w:val="TableParagraph"/>
              <w:rPr>
                <w:sz w:val="20"/>
              </w:rPr>
            </w:pPr>
            <w:r>
              <w:rPr>
                <w:sz w:val="20"/>
              </w:rPr>
              <w:t>(5)</w:t>
            </w:r>
            <w:proofErr w:type="spellStart"/>
            <w:r>
              <w:rPr>
                <w:sz w:val="20"/>
              </w:rPr>
              <w:t>汚染</w:t>
            </w:r>
            <w:proofErr w:type="spellEnd"/>
          </w:p>
        </w:tc>
        <w:tc>
          <w:tcPr>
            <w:tcW w:w="6164" w:type="dxa"/>
          </w:tcPr>
          <w:p w14:paraId="189BD34A" w14:textId="7ADBE5A3" w:rsidR="009438EF" w:rsidRDefault="00D257B2" w:rsidP="00FD02CC">
            <w:pPr>
              <w:pStyle w:val="TableParagraph"/>
              <w:spacing w:line="276" w:lineRule="auto"/>
              <w:ind w:right="380"/>
              <w:rPr>
                <w:sz w:val="20"/>
                <w:lang w:eastAsia="ja-JP"/>
              </w:rPr>
            </w:pPr>
            <w:r>
              <w:rPr>
                <w:sz w:val="20"/>
                <w:lang w:eastAsia="ja-JP"/>
              </w:rPr>
              <w:t>大気、土壌、水への汚染物質の排出量が、BREF POL(ポリマー)510に規定されているBAT-AELの範囲内であること。</w:t>
            </w:r>
          </w:p>
        </w:tc>
      </w:tr>
      <w:tr w:rsidR="009438EF" w14:paraId="4B9AB592" w14:textId="77777777">
        <w:trPr>
          <w:trHeight w:val="6828"/>
        </w:trPr>
        <w:tc>
          <w:tcPr>
            <w:tcW w:w="3188" w:type="dxa"/>
          </w:tcPr>
          <w:p w14:paraId="46D77134" w14:textId="77777777" w:rsidR="009438EF" w:rsidRDefault="00D257B2">
            <w:pPr>
              <w:pStyle w:val="TableParagraph"/>
              <w:spacing w:before="42"/>
              <w:rPr>
                <w:sz w:val="20"/>
              </w:rPr>
            </w:pPr>
            <w:r>
              <w:rPr>
                <w:sz w:val="20"/>
              </w:rPr>
              <w:t>(6)</w:t>
            </w:r>
            <w:proofErr w:type="spellStart"/>
            <w:r>
              <w:rPr>
                <w:sz w:val="20"/>
              </w:rPr>
              <w:t>生態系</w:t>
            </w:r>
            <w:proofErr w:type="spellEnd"/>
          </w:p>
        </w:tc>
        <w:tc>
          <w:tcPr>
            <w:tcW w:w="6164" w:type="dxa"/>
          </w:tcPr>
          <w:p w14:paraId="7B099BC7" w14:textId="24754ABD" w:rsidR="0062101C" w:rsidRDefault="0062101C">
            <w:pPr>
              <w:pStyle w:val="TableParagraph"/>
              <w:spacing w:before="0" w:line="276" w:lineRule="auto"/>
              <w:ind w:right="353"/>
              <w:rPr>
                <w:sz w:val="20"/>
                <w:lang w:eastAsia="ja-JP"/>
              </w:rPr>
            </w:pPr>
            <w:r w:rsidRPr="0062101C">
              <w:rPr>
                <w:rFonts w:hint="eastAsia"/>
                <w:sz w:val="20"/>
                <w:lang w:eastAsia="ja-JP"/>
              </w:rPr>
              <w:t>EU環境影響評価指令(2014/52/EU)および戦略的環境評価指令(2001/42/EC)(または他の同等の国内規定または国際基準に従って、環境影響評価(EIA)が完了している</w:t>
            </w:r>
            <w:r>
              <w:rPr>
                <w:rFonts w:hint="eastAsia"/>
                <w:sz w:val="20"/>
                <w:lang w:eastAsia="ja-JP"/>
              </w:rPr>
              <w:t>こと</w:t>
            </w:r>
            <w:r w:rsidRPr="0062101C">
              <w:rPr>
                <w:rFonts w:hint="eastAsia"/>
                <w:sz w:val="20"/>
                <w:lang w:eastAsia="ja-JP"/>
              </w:rPr>
              <w:t>。例： IFC Performance Standard 1: 環境・社会的リスクの評価と管理—サイト/運営(輸送インフラ、運営、廃棄物処理施設などの付随サービスを含む) EU以外の国の場合、より厳しい方を適用する－また、生物多様性/生態系を保護するために必要な緩和措置が、特にユネスコ世界遺産および主要生物多様性地域(KBA)などで実施されていること。</w:t>
            </w:r>
          </w:p>
          <w:p w14:paraId="2116C71F" w14:textId="32351421" w:rsidR="009438EF" w:rsidRDefault="00D257B2">
            <w:pPr>
              <w:pStyle w:val="TableParagraph"/>
              <w:spacing w:before="79" w:line="276" w:lineRule="auto"/>
              <w:ind w:right="123"/>
              <w:rPr>
                <w:sz w:val="20"/>
                <w:lang w:eastAsia="ja-JP"/>
              </w:rPr>
            </w:pPr>
            <w:r>
              <w:rPr>
                <w:sz w:val="20"/>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 IFC Performance Standard 6) - EU非加盟国の</w:t>
            </w:r>
            <w:r w:rsidR="003254F4">
              <w:rPr>
                <w:sz w:val="20"/>
                <w:lang w:eastAsia="ja-JP"/>
              </w:rPr>
              <w:t>現場</w:t>
            </w:r>
            <w:r>
              <w:rPr>
                <w:sz w:val="20"/>
                <w:lang w:eastAsia="ja-JP"/>
              </w:rPr>
              <w:t>の場合、保護地域の保全目的に基づいて、より厳しい方。 そのような</w:t>
            </w:r>
            <w:r w:rsidR="003254F4">
              <w:rPr>
                <w:sz w:val="20"/>
                <w:lang w:eastAsia="ja-JP"/>
              </w:rPr>
              <w:t>現場</w:t>
            </w:r>
            <w:r>
              <w:rPr>
                <w:sz w:val="20"/>
                <w:lang w:eastAsia="ja-JP"/>
              </w:rPr>
              <w:t>のために、以下のことを確実に</w:t>
            </w:r>
            <w:r w:rsidR="005F098B">
              <w:rPr>
                <w:rFonts w:hint="eastAsia"/>
                <w:sz w:val="20"/>
                <w:lang w:eastAsia="ja-JP"/>
              </w:rPr>
              <w:t>する</w:t>
            </w:r>
            <w:r>
              <w:rPr>
                <w:sz w:val="20"/>
                <w:lang w:eastAsia="ja-JP"/>
              </w:rPr>
              <w:t>。</w:t>
            </w:r>
          </w:p>
          <w:p w14:paraId="01E1B99F" w14:textId="53094F8D" w:rsidR="009438EF" w:rsidRDefault="00D257B2">
            <w:pPr>
              <w:pStyle w:val="TableParagraph"/>
              <w:numPr>
                <w:ilvl w:val="0"/>
                <w:numId w:val="18"/>
              </w:numPr>
              <w:tabs>
                <w:tab w:val="left" w:pos="467"/>
                <w:tab w:val="left" w:pos="468"/>
              </w:tabs>
              <w:spacing w:before="68" w:line="260" w:lineRule="atLeast"/>
              <w:ind w:right="220"/>
              <w:rPr>
                <w:sz w:val="20"/>
                <w:lang w:eastAsia="ja-JP"/>
              </w:rPr>
            </w:pPr>
            <w:r>
              <w:rPr>
                <w:sz w:val="20"/>
                <w:lang w:eastAsia="ja-JP"/>
              </w:rPr>
              <w:t>サイトレベルの生物多様性管理計画が存在し、IFCパフォーマンス基準</w:t>
            </w:r>
            <w:r w:rsidR="005F098B">
              <w:rPr>
                <w:rFonts w:hint="eastAsia"/>
                <w:sz w:val="20"/>
                <w:lang w:eastAsia="ja-JP"/>
              </w:rPr>
              <w:t>6</w:t>
            </w:r>
            <w:r>
              <w:rPr>
                <w:sz w:val="20"/>
                <w:lang w:eastAsia="ja-JP"/>
              </w:rPr>
              <w:t>に沿って実施されている</w:t>
            </w:r>
            <w:r w:rsidR="005F098B">
              <w:rPr>
                <w:rFonts w:hint="eastAsia"/>
                <w:sz w:val="20"/>
                <w:lang w:eastAsia="ja-JP"/>
              </w:rPr>
              <w:t>こと。（続く）</w:t>
            </w:r>
          </w:p>
        </w:tc>
      </w:tr>
    </w:tbl>
    <w:p w14:paraId="09346D59" w14:textId="77777777" w:rsidR="009438EF" w:rsidRDefault="009438EF">
      <w:pPr>
        <w:pStyle w:val="a3"/>
        <w:rPr>
          <w:b/>
          <w:sz w:val="20"/>
          <w:lang w:eastAsia="ja-JP"/>
        </w:rPr>
      </w:pPr>
    </w:p>
    <w:p w14:paraId="3B53A881" w14:textId="77777777" w:rsidR="009438EF" w:rsidRDefault="009438EF">
      <w:pPr>
        <w:pStyle w:val="a3"/>
        <w:rPr>
          <w:b/>
          <w:sz w:val="20"/>
          <w:lang w:eastAsia="ja-JP"/>
        </w:rPr>
      </w:pPr>
    </w:p>
    <w:p w14:paraId="1374270C" w14:textId="77777777" w:rsidR="009438EF" w:rsidRDefault="00392619">
      <w:pPr>
        <w:pStyle w:val="a3"/>
        <w:rPr>
          <w:b/>
          <w:sz w:val="10"/>
          <w:lang w:eastAsia="ja-JP"/>
        </w:rPr>
      </w:pPr>
      <w:r>
        <w:rPr>
          <w:noProof/>
          <w:lang w:val="en-US" w:eastAsia="ja-JP"/>
        </w:rPr>
        <mc:AlternateContent>
          <mc:Choice Requires="wps">
            <w:drawing>
              <wp:anchor distT="0" distB="0" distL="0" distR="0" simplePos="0" relativeHeight="251662848" behindDoc="1" locked="0" layoutInCell="1" allowOverlap="1" wp14:anchorId="6EA42607" wp14:editId="2A53D547">
                <wp:simplePos x="0" y="0"/>
                <wp:positionH relativeFrom="page">
                  <wp:posOffset>914400</wp:posOffset>
                </wp:positionH>
                <wp:positionV relativeFrom="paragraph">
                  <wp:posOffset>101600</wp:posOffset>
                </wp:positionV>
                <wp:extent cx="1829435" cy="0"/>
                <wp:effectExtent l="9525" t="8890" r="8890"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17896" id="Line 3" o:spid="_x0000_s1026" style="position:absolute;left:0;text-align:lef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pt" to="21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NV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" strokeweight=".48pt">
                <w10:wrap type="topAndBottom" anchorx="page"/>
              </v:line>
            </w:pict>
          </mc:Fallback>
        </mc:AlternateContent>
      </w:r>
    </w:p>
    <w:p w14:paraId="6A0AA417" w14:textId="77777777" w:rsidR="009438EF" w:rsidRDefault="009438EF">
      <w:pPr>
        <w:pStyle w:val="a3"/>
        <w:spacing w:before="4"/>
        <w:rPr>
          <w:b/>
          <w:sz w:val="17"/>
          <w:lang w:eastAsia="ja-JP"/>
        </w:rPr>
      </w:pPr>
    </w:p>
    <w:p w14:paraId="3545F10E" w14:textId="77777777" w:rsidR="009438EF" w:rsidRDefault="00D257B2">
      <w:pPr>
        <w:pStyle w:val="a4"/>
        <w:numPr>
          <w:ilvl w:val="0"/>
          <w:numId w:val="52"/>
        </w:numPr>
        <w:tabs>
          <w:tab w:val="left" w:pos="502"/>
        </w:tabs>
        <w:spacing w:before="96" w:line="259" w:lineRule="auto"/>
        <w:ind w:left="100" w:right="2817" w:firstLine="0"/>
        <w:rPr>
          <w:sz w:val="16"/>
          <w:lang w:eastAsia="ja-JP"/>
        </w:rPr>
      </w:pPr>
      <w:r>
        <w:rPr>
          <w:sz w:val="16"/>
          <w:lang w:eastAsia="ja-JP"/>
        </w:rPr>
        <w:t>利用可能な最良の実装方法(BAT)廃棄物処理のための参考文書は、http://eppcb.jrc.eurc.europa.eu/reference/BREF/WT/JRC113018_WT_Bref.pdfで入手可能である。</w:t>
      </w:r>
      <w:r w:rsidR="0009314D">
        <w:fldChar w:fldCharType="begin"/>
      </w:r>
      <w:r w:rsidR="0009314D">
        <w:rPr>
          <w:lang w:eastAsia="ja-JP"/>
        </w:rPr>
        <w:instrText xml:space="preserve"> HYPERLINK "http://eippcb.jrc.ec.europa.eu/reference/BREF/WT/JRC113018_WT_Bref.pdf" \h </w:instrText>
      </w:r>
      <w:r w:rsidR="0009314D">
        <w:fldChar w:fldCharType="separate"/>
      </w:r>
      <w:r w:rsidR="0009314D">
        <w:fldChar w:fldCharType="end"/>
      </w:r>
    </w:p>
    <w:p w14:paraId="573D72BD" w14:textId="77777777" w:rsidR="009438EF" w:rsidRDefault="00D257B2">
      <w:pPr>
        <w:pStyle w:val="a4"/>
        <w:numPr>
          <w:ilvl w:val="0"/>
          <w:numId w:val="52"/>
        </w:numPr>
        <w:tabs>
          <w:tab w:val="left" w:pos="413"/>
        </w:tabs>
        <w:spacing w:before="160" w:line="259" w:lineRule="auto"/>
        <w:ind w:left="100" w:right="1254" w:firstLine="0"/>
        <w:rPr>
          <w:sz w:val="16"/>
          <w:lang w:eastAsia="ja-JP"/>
        </w:rPr>
      </w:pPr>
      <w:r>
        <w:rPr>
          <w:sz w:val="16"/>
          <w:lang w:eastAsia="ja-JP"/>
        </w:rPr>
        <w:t>PVCの製造は、IPPC指令:http://eippcb.jrc.ec.europa.eu/reference/BREF/pol_bref_0807.pdfの下で開発されたポリマー(POL)BREFに記載されています。</w:t>
      </w:r>
      <w:r w:rsidR="0009314D">
        <w:fldChar w:fldCharType="begin"/>
      </w:r>
      <w:r w:rsidR="0009314D">
        <w:rPr>
          <w:lang w:eastAsia="ja-JP"/>
        </w:rPr>
        <w:instrText xml:space="preserve"> HYPERLINK "http://eippcb.jrc.ec.europa.eu/reference/BREF/pol_bref_0807.pdf" \h </w:instrText>
      </w:r>
      <w:r w:rsidR="0009314D">
        <w:fldChar w:fldCharType="separate"/>
      </w:r>
      <w:r w:rsidR="0009314D">
        <w:fldChar w:fldCharType="end"/>
      </w:r>
    </w:p>
    <w:p w14:paraId="6B678F87" w14:textId="77777777" w:rsidR="009438EF" w:rsidRDefault="00D257B2">
      <w:pPr>
        <w:pStyle w:val="a3"/>
        <w:spacing w:before="159" w:line="259" w:lineRule="auto"/>
        <w:ind w:left="100" w:right="103"/>
        <w:rPr>
          <w:lang w:eastAsia="ja-JP"/>
        </w:rPr>
      </w:pPr>
      <w:r>
        <w:rPr>
          <w:lang w:eastAsia="ja-JP"/>
        </w:rPr>
        <w:t>PVC製造のための利用可能な最良の技術は、ページv/viおよびPOL BREFの266~268ページに特定されている。 現在の消費および排出レベルは、POL BREFの101~104ページに記載されている。</w:t>
      </w:r>
    </w:p>
    <w:p w14:paraId="7EFA2A32" w14:textId="77777777" w:rsidR="009438EF" w:rsidRDefault="009438EF">
      <w:pPr>
        <w:spacing w:line="259" w:lineRule="auto"/>
        <w:rPr>
          <w:lang w:eastAsia="ja-JP"/>
        </w:rPr>
        <w:sectPr w:rsidR="009438E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6164"/>
      </w:tblGrid>
      <w:tr w:rsidR="009438EF" w14:paraId="571C13F4" w14:textId="77777777">
        <w:trPr>
          <w:trHeight w:val="1958"/>
        </w:trPr>
        <w:tc>
          <w:tcPr>
            <w:tcW w:w="3188" w:type="dxa"/>
          </w:tcPr>
          <w:p w14:paraId="5E31BF9E" w14:textId="77777777" w:rsidR="009438EF" w:rsidRDefault="009438EF">
            <w:pPr>
              <w:pStyle w:val="TableParagraph"/>
              <w:spacing w:before="0"/>
              <w:ind w:left="0"/>
              <w:rPr>
                <w:rFonts w:ascii="Times New Roman"/>
                <w:sz w:val="18"/>
                <w:lang w:eastAsia="ja-JP"/>
              </w:rPr>
            </w:pPr>
          </w:p>
        </w:tc>
        <w:tc>
          <w:tcPr>
            <w:tcW w:w="6164" w:type="dxa"/>
          </w:tcPr>
          <w:p w14:paraId="3590E930" w14:textId="2095E8B5" w:rsidR="009438EF" w:rsidRDefault="005F098B">
            <w:pPr>
              <w:pStyle w:val="TableParagraph"/>
              <w:spacing w:before="0" w:line="276" w:lineRule="auto"/>
              <w:ind w:left="467" w:right="252"/>
              <w:rPr>
                <w:sz w:val="20"/>
                <w:lang w:eastAsia="ja-JP"/>
              </w:rPr>
            </w:pPr>
            <w:r>
              <w:rPr>
                <w:rFonts w:hint="eastAsia"/>
                <w:sz w:val="20"/>
                <w:lang w:eastAsia="ja-JP"/>
              </w:rPr>
              <w:t>IFC基準</w:t>
            </w:r>
            <w:r w:rsidR="00D257B2">
              <w:rPr>
                <w:sz w:val="20"/>
                <w:lang w:eastAsia="ja-JP"/>
              </w:rPr>
              <w:t>6:生物多様性の保全及び生物資源の持続可能な管理</w:t>
            </w:r>
          </w:p>
          <w:p w14:paraId="134EB9A5" w14:textId="77777777" w:rsidR="009438EF" w:rsidRDefault="00D257B2">
            <w:pPr>
              <w:pStyle w:val="TableParagraph"/>
              <w:numPr>
                <w:ilvl w:val="0"/>
                <w:numId w:val="17"/>
              </w:numPr>
              <w:tabs>
                <w:tab w:val="left" w:pos="467"/>
                <w:tab w:val="left" w:pos="468"/>
              </w:tabs>
              <w:spacing w:before="2" w:line="268" w:lineRule="auto"/>
              <w:ind w:right="364"/>
              <w:rPr>
                <w:sz w:val="20"/>
                <w:lang w:eastAsia="ja-JP"/>
              </w:rPr>
            </w:pPr>
            <w:r>
              <w:rPr>
                <w:sz w:val="20"/>
                <w:lang w:eastAsia="ja-JP"/>
              </w:rPr>
              <w:t>種及び生息地への影響を低減するために必要なすべての緩和措置がとられていること。</w:t>
            </w:r>
          </w:p>
          <w:p w14:paraId="4E34B54C" w14:textId="139D3804" w:rsidR="009438EF" w:rsidRDefault="00D257B2">
            <w:pPr>
              <w:pStyle w:val="TableParagraph"/>
              <w:numPr>
                <w:ilvl w:val="0"/>
                <w:numId w:val="17"/>
              </w:numPr>
              <w:tabs>
                <w:tab w:val="left" w:pos="467"/>
                <w:tab w:val="left" w:pos="468"/>
              </w:tabs>
              <w:spacing w:before="10" w:line="273" w:lineRule="auto"/>
              <w:ind w:right="483"/>
              <w:rPr>
                <w:sz w:val="20"/>
                <w:lang w:eastAsia="ja-JP"/>
              </w:rPr>
            </w:pPr>
            <w:r>
              <w:rPr>
                <w:sz w:val="20"/>
                <w:lang w:eastAsia="ja-JP"/>
              </w:rPr>
              <w:t>強固で、適切に設計され、長期的な生物多様性のモニタリングと評価プログラムが存在し、実施されている</w:t>
            </w:r>
            <w:r w:rsidR="005F098B">
              <w:rPr>
                <w:rFonts w:hint="eastAsia"/>
                <w:sz w:val="20"/>
                <w:lang w:eastAsia="ja-JP"/>
              </w:rPr>
              <w:t>こと</w:t>
            </w:r>
            <w:r>
              <w:rPr>
                <w:sz w:val="20"/>
                <w:lang w:eastAsia="ja-JP"/>
              </w:rPr>
              <w:t>。</w:t>
            </w:r>
          </w:p>
        </w:tc>
      </w:tr>
    </w:tbl>
    <w:p w14:paraId="6B364E55" w14:textId="77777777" w:rsidR="009438EF" w:rsidRDefault="009438EF">
      <w:pPr>
        <w:spacing w:line="273" w:lineRule="auto"/>
        <w:rPr>
          <w:sz w:val="20"/>
          <w:lang w:eastAsia="ja-JP"/>
        </w:rPr>
        <w:sectPr w:rsidR="009438EF">
          <w:pgSz w:w="12240" w:h="15840"/>
          <w:pgMar w:top="1440" w:right="1320" w:bottom="1640" w:left="1340" w:header="0" w:footer="1372" w:gutter="0"/>
          <w:cols w:space="720"/>
        </w:sectPr>
      </w:pPr>
    </w:p>
    <w:p w14:paraId="1D67F2CA" w14:textId="77777777" w:rsidR="009438EF" w:rsidRDefault="00D257B2">
      <w:pPr>
        <w:pStyle w:val="1"/>
        <w:numPr>
          <w:ilvl w:val="0"/>
          <w:numId w:val="65"/>
        </w:numPr>
        <w:tabs>
          <w:tab w:val="left" w:pos="820"/>
          <w:tab w:val="left" w:pos="821"/>
        </w:tabs>
        <w:rPr>
          <w:lang w:eastAsia="ja-JP"/>
        </w:rPr>
      </w:pPr>
      <w:r>
        <w:rPr>
          <w:color w:val="087ADA"/>
          <w:lang w:eastAsia="ja-JP"/>
        </w:rPr>
        <w:lastRenderedPageBreak/>
        <w:t>電気・ガス・蒸気・空調供給業</w:t>
      </w:r>
    </w:p>
    <w:p w14:paraId="37D9F60B" w14:textId="77777777" w:rsidR="009438EF" w:rsidRDefault="009438EF">
      <w:pPr>
        <w:pStyle w:val="a3"/>
        <w:spacing w:before="2"/>
        <w:rPr>
          <w:b/>
          <w:sz w:val="25"/>
          <w:lang w:eastAsia="ja-JP"/>
        </w:rPr>
      </w:pPr>
    </w:p>
    <w:p w14:paraId="3FC0C27D" w14:textId="39520E54" w:rsidR="009438EF" w:rsidRDefault="00D257B2">
      <w:pPr>
        <w:pStyle w:val="2"/>
        <w:numPr>
          <w:ilvl w:val="1"/>
          <w:numId w:val="65"/>
        </w:numPr>
        <w:tabs>
          <w:tab w:val="left" w:pos="820"/>
          <w:tab w:val="left" w:pos="821"/>
        </w:tabs>
        <w:spacing w:before="0"/>
      </w:pPr>
      <w:proofErr w:type="spellStart"/>
      <w:r>
        <w:rPr>
          <w:color w:val="006FC0"/>
        </w:rPr>
        <w:t>太陽光発電</w:t>
      </w:r>
      <w:proofErr w:type="spellEnd"/>
    </w:p>
    <w:p w14:paraId="60F1FB9E" w14:textId="77777777" w:rsidR="009438EF" w:rsidRDefault="009438EF">
      <w:pPr>
        <w:pStyle w:val="a3"/>
        <w:spacing w:before="5"/>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9438EF" w14:paraId="6DD466C5" w14:textId="77777777">
        <w:trPr>
          <w:trHeight w:val="350"/>
        </w:trPr>
        <w:tc>
          <w:tcPr>
            <w:tcW w:w="9043" w:type="dxa"/>
            <w:gridSpan w:val="2"/>
            <w:shd w:val="clear" w:color="auto" w:fill="4471C4"/>
          </w:tcPr>
          <w:p w14:paraId="3E4EBDCE"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65845982" w14:textId="77777777">
        <w:trPr>
          <w:trHeight w:val="350"/>
        </w:trPr>
        <w:tc>
          <w:tcPr>
            <w:tcW w:w="1555" w:type="dxa"/>
          </w:tcPr>
          <w:p w14:paraId="087772BB" w14:textId="77777777" w:rsidR="009438EF" w:rsidRDefault="00D257B2">
            <w:pPr>
              <w:pStyle w:val="TableParagraph"/>
              <w:rPr>
                <w:sz w:val="20"/>
              </w:rPr>
            </w:pPr>
            <w:proofErr w:type="spellStart"/>
            <w:r>
              <w:rPr>
                <w:sz w:val="20"/>
              </w:rPr>
              <w:t>マクロセクタ</w:t>
            </w:r>
            <w:proofErr w:type="spellEnd"/>
            <w:r>
              <w:rPr>
                <w:sz w:val="20"/>
              </w:rPr>
              <w:t>ー</w:t>
            </w:r>
          </w:p>
        </w:tc>
        <w:tc>
          <w:tcPr>
            <w:tcW w:w="7488" w:type="dxa"/>
          </w:tcPr>
          <w:p w14:paraId="6979176B" w14:textId="77777777" w:rsidR="009438EF" w:rsidRDefault="00D257B2">
            <w:pPr>
              <w:pStyle w:val="TableParagraph"/>
              <w:rPr>
                <w:sz w:val="20"/>
                <w:lang w:eastAsia="ja-JP"/>
              </w:rPr>
            </w:pPr>
            <w:r>
              <w:rPr>
                <w:sz w:val="20"/>
                <w:lang w:eastAsia="ja-JP"/>
              </w:rPr>
              <w:t>D - 電気・ガス・蒸気・空調供給</w:t>
            </w:r>
          </w:p>
        </w:tc>
      </w:tr>
      <w:tr w:rsidR="009438EF" w14:paraId="4E92DB61" w14:textId="77777777">
        <w:trPr>
          <w:trHeight w:val="350"/>
        </w:trPr>
        <w:tc>
          <w:tcPr>
            <w:tcW w:w="1555" w:type="dxa"/>
          </w:tcPr>
          <w:p w14:paraId="216AB0D0" w14:textId="77777777" w:rsidR="009438EF" w:rsidRDefault="00D257B2">
            <w:pPr>
              <w:pStyle w:val="TableParagraph"/>
              <w:rPr>
                <w:sz w:val="20"/>
              </w:rPr>
            </w:pPr>
            <w:proofErr w:type="spellStart"/>
            <w:r>
              <w:rPr>
                <w:sz w:val="20"/>
              </w:rPr>
              <w:t>NACEレベル</w:t>
            </w:r>
            <w:proofErr w:type="spellEnd"/>
          </w:p>
        </w:tc>
        <w:tc>
          <w:tcPr>
            <w:tcW w:w="7488" w:type="dxa"/>
          </w:tcPr>
          <w:p w14:paraId="150DD436" w14:textId="77777777" w:rsidR="009438EF" w:rsidRDefault="00D257B2">
            <w:pPr>
              <w:pStyle w:val="TableParagraph"/>
              <w:rPr>
                <w:sz w:val="20"/>
              </w:rPr>
            </w:pPr>
            <w:r>
              <w:rPr>
                <w:w w:val="99"/>
                <w:sz w:val="20"/>
              </w:rPr>
              <w:t>4</w:t>
            </w:r>
          </w:p>
        </w:tc>
      </w:tr>
      <w:tr w:rsidR="009438EF" w14:paraId="7E816865" w14:textId="77777777">
        <w:trPr>
          <w:trHeight w:val="350"/>
        </w:trPr>
        <w:tc>
          <w:tcPr>
            <w:tcW w:w="1555" w:type="dxa"/>
          </w:tcPr>
          <w:p w14:paraId="72F7082E" w14:textId="77777777" w:rsidR="009438EF" w:rsidRDefault="00D257B2">
            <w:pPr>
              <w:pStyle w:val="TableParagraph"/>
              <w:rPr>
                <w:sz w:val="20"/>
              </w:rPr>
            </w:pPr>
            <w:proofErr w:type="spellStart"/>
            <w:r>
              <w:rPr>
                <w:sz w:val="20"/>
              </w:rPr>
              <w:t>コード</w:t>
            </w:r>
            <w:proofErr w:type="spellEnd"/>
          </w:p>
        </w:tc>
        <w:tc>
          <w:tcPr>
            <w:tcW w:w="7488" w:type="dxa"/>
          </w:tcPr>
          <w:p w14:paraId="0A01B4CA" w14:textId="77777777" w:rsidR="009438EF" w:rsidRDefault="00D257B2">
            <w:pPr>
              <w:pStyle w:val="TableParagraph"/>
              <w:rPr>
                <w:sz w:val="20"/>
              </w:rPr>
            </w:pPr>
            <w:r>
              <w:rPr>
                <w:sz w:val="20"/>
              </w:rPr>
              <w:t>D.35.1.1</w:t>
            </w:r>
          </w:p>
        </w:tc>
      </w:tr>
      <w:tr w:rsidR="009438EF" w14:paraId="347C2B20" w14:textId="77777777">
        <w:trPr>
          <w:trHeight w:val="580"/>
        </w:trPr>
        <w:tc>
          <w:tcPr>
            <w:tcW w:w="1555" w:type="dxa"/>
          </w:tcPr>
          <w:p w14:paraId="458EE1AD" w14:textId="77777777" w:rsidR="009438EF" w:rsidRDefault="00D257B2">
            <w:pPr>
              <w:pStyle w:val="TableParagraph"/>
              <w:rPr>
                <w:sz w:val="20"/>
              </w:rPr>
            </w:pPr>
            <w:proofErr w:type="spellStart"/>
            <w:r>
              <w:rPr>
                <w:sz w:val="20"/>
              </w:rPr>
              <w:t>内容</w:t>
            </w:r>
            <w:proofErr w:type="spellEnd"/>
          </w:p>
        </w:tc>
        <w:tc>
          <w:tcPr>
            <w:tcW w:w="7488" w:type="dxa"/>
          </w:tcPr>
          <w:p w14:paraId="157494C6" w14:textId="1BFC8C47" w:rsidR="009438EF" w:rsidRDefault="00D257B2">
            <w:pPr>
              <w:pStyle w:val="TableParagraph"/>
              <w:spacing w:before="38" w:line="242" w:lineRule="auto"/>
              <w:rPr>
                <w:b/>
                <w:sz w:val="20"/>
                <w:lang w:eastAsia="ja-JP"/>
              </w:rPr>
            </w:pPr>
            <w:r>
              <w:rPr>
                <w:b/>
                <w:sz w:val="20"/>
                <w:lang w:eastAsia="ja-JP"/>
              </w:rPr>
              <w:t>太陽光発電設備の建設・運用</w:t>
            </w:r>
          </w:p>
        </w:tc>
      </w:tr>
      <w:tr w:rsidR="009438EF" w14:paraId="025CBC46" w14:textId="77777777">
        <w:trPr>
          <w:trHeight w:val="383"/>
        </w:trPr>
        <w:tc>
          <w:tcPr>
            <w:tcW w:w="9043" w:type="dxa"/>
            <w:gridSpan w:val="2"/>
            <w:shd w:val="clear" w:color="auto" w:fill="4471C4"/>
          </w:tcPr>
          <w:p w14:paraId="1A8F3123" w14:textId="77777777" w:rsidR="009438EF" w:rsidRDefault="00D257B2">
            <w:pPr>
              <w:pStyle w:val="TableParagraph"/>
              <w:rPr>
                <w:b/>
                <w:sz w:val="20"/>
              </w:rPr>
            </w:pPr>
            <w:proofErr w:type="spellStart"/>
            <w:r>
              <w:rPr>
                <w:b/>
                <w:color w:val="FFFFFF"/>
                <w:sz w:val="20"/>
              </w:rPr>
              <w:t>適応基準</w:t>
            </w:r>
            <w:proofErr w:type="spellEnd"/>
          </w:p>
        </w:tc>
      </w:tr>
      <w:tr w:rsidR="009438EF" w14:paraId="0BC16830" w14:textId="77777777">
        <w:trPr>
          <w:trHeight w:val="2138"/>
        </w:trPr>
        <w:tc>
          <w:tcPr>
            <w:tcW w:w="9043" w:type="dxa"/>
            <w:gridSpan w:val="2"/>
          </w:tcPr>
          <w:p w14:paraId="3AAF7184" w14:textId="77777777" w:rsidR="009438EF" w:rsidRDefault="00D257B2">
            <w:pPr>
              <w:pStyle w:val="TableParagraph"/>
              <w:spacing w:before="122"/>
              <w:rPr>
                <w:sz w:val="20"/>
                <w:lang w:eastAsia="ja-JP"/>
              </w:rPr>
            </w:pPr>
            <w:r>
              <w:rPr>
                <w:sz w:val="20"/>
                <w:lang w:eastAsia="ja-JP"/>
              </w:rPr>
              <w:t>活動の主な目的に応じて、以下を参照すること。</w:t>
            </w:r>
          </w:p>
          <w:p w14:paraId="77A2B59C" w14:textId="77777777" w:rsidR="009438EF" w:rsidRDefault="009438EF">
            <w:pPr>
              <w:pStyle w:val="TableParagraph"/>
              <w:spacing w:before="9"/>
              <w:ind w:left="0"/>
              <w:rPr>
                <w:b/>
                <w:sz w:val="23"/>
                <w:lang w:eastAsia="ja-JP"/>
              </w:rPr>
            </w:pPr>
          </w:p>
          <w:p w14:paraId="381E1EA7" w14:textId="77777777" w:rsidR="009438EF" w:rsidRDefault="00D257B2">
            <w:pPr>
              <w:pStyle w:val="TableParagraph"/>
              <w:numPr>
                <w:ilvl w:val="0"/>
                <w:numId w:val="16"/>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768AC59B" w14:textId="77777777" w:rsidR="009438EF" w:rsidRDefault="009438EF">
            <w:pPr>
              <w:pStyle w:val="TableParagraph"/>
              <w:spacing w:before="9"/>
              <w:ind w:left="0"/>
              <w:rPr>
                <w:b/>
                <w:sz w:val="23"/>
                <w:lang w:eastAsia="ja-JP"/>
              </w:rPr>
            </w:pPr>
          </w:p>
          <w:p w14:paraId="44CBBC73" w14:textId="77777777" w:rsidR="009438EF" w:rsidRDefault="00D257B2">
            <w:pPr>
              <w:pStyle w:val="TableParagraph"/>
              <w:numPr>
                <w:ilvl w:val="0"/>
                <w:numId w:val="16"/>
              </w:numPr>
              <w:tabs>
                <w:tab w:val="left" w:pos="827"/>
                <w:tab w:val="left" w:pos="828"/>
              </w:tabs>
              <w:spacing w:before="0"/>
              <w:rPr>
                <w:sz w:val="20"/>
                <w:lang w:eastAsia="ja-JP"/>
              </w:rPr>
            </w:pPr>
            <w:r>
              <w:rPr>
                <w:color w:val="00AFEF"/>
                <w:sz w:val="20"/>
                <w:u w:val="single" w:color="00AFEF"/>
                <w:lang w:eastAsia="ja-JP"/>
              </w:rPr>
              <w:t>適応を可能にする活動のスクリーニング基準</w:t>
            </w:r>
          </w:p>
          <w:p w14:paraId="57096C68" w14:textId="77777777" w:rsidR="009438EF" w:rsidRDefault="009438EF">
            <w:pPr>
              <w:pStyle w:val="TableParagraph"/>
              <w:spacing w:before="10"/>
              <w:ind w:left="0"/>
              <w:rPr>
                <w:b/>
                <w:sz w:val="23"/>
                <w:lang w:eastAsia="ja-JP"/>
              </w:rPr>
            </w:pPr>
          </w:p>
          <w:p w14:paraId="1F90A973" w14:textId="200F1225" w:rsidR="009438EF" w:rsidRDefault="00D7303C">
            <w:pPr>
              <w:pStyle w:val="TableParagraph"/>
              <w:spacing w:before="0"/>
              <w:rPr>
                <w:sz w:val="20"/>
                <w:lang w:eastAsia="ja-JP"/>
              </w:rPr>
            </w:pPr>
            <w:r>
              <w:rPr>
                <w:sz w:val="20"/>
                <w:lang w:eastAsia="ja-JP"/>
              </w:rPr>
              <w:t>タクソノミー</w:t>
            </w:r>
            <w:r w:rsidR="00D257B2">
              <w:rPr>
                <w:sz w:val="20"/>
                <w:lang w:eastAsia="ja-JP"/>
              </w:rPr>
              <w:t>の利用者は、ど</w:t>
            </w:r>
            <w:r w:rsidR="005F098B">
              <w:rPr>
                <w:rFonts w:hint="eastAsia"/>
                <w:sz w:val="20"/>
                <w:lang w:eastAsia="ja-JP"/>
              </w:rPr>
              <w:t>ちら</w:t>
            </w:r>
            <w:r w:rsidR="00D257B2">
              <w:rPr>
                <w:sz w:val="20"/>
                <w:lang w:eastAsia="ja-JP"/>
              </w:rPr>
              <w:t>の基準に</w:t>
            </w:r>
            <w:r w:rsidR="005F098B">
              <w:rPr>
                <w:rFonts w:hint="eastAsia"/>
                <w:sz w:val="20"/>
                <w:lang w:eastAsia="ja-JP"/>
              </w:rPr>
              <w:t>対</w:t>
            </w:r>
            <w:r w:rsidR="00D257B2">
              <w:rPr>
                <w:sz w:val="20"/>
                <w:lang w:eastAsia="ja-JP"/>
              </w:rPr>
              <w:t>応しているかを</w:t>
            </w:r>
            <w:r w:rsidR="005F098B">
              <w:rPr>
                <w:rFonts w:hint="eastAsia"/>
                <w:sz w:val="20"/>
                <w:lang w:eastAsia="ja-JP"/>
              </w:rPr>
              <w:t>詳しく示さ</w:t>
            </w:r>
            <w:r w:rsidR="00D257B2">
              <w:rPr>
                <w:sz w:val="20"/>
                <w:lang w:eastAsia="ja-JP"/>
              </w:rPr>
              <w:t>なければならない。</w:t>
            </w:r>
          </w:p>
        </w:tc>
      </w:tr>
      <w:tr w:rsidR="009438EF" w14:paraId="027CB7D4" w14:textId="77777777">
        <w:trPr>
          <w:trHeight w:val="350"/>
        </w:trPr>
        <w:tc>
          <w:tcPr>
            <w:tcW w:w="9043" w:type="dxa"/>
            <w:gridSpan w:val="2"/>
            <w:shd w:val="clear" w:color="auto" w:fill="4471C4"/>
          </w:tcPr>
          <w:p w14:paraId="15C6B0E3" w14:textId="7D37D0DB" w:rsidR="009438EF" w:rsidRDefault="000B7012">
            <w:pPr>
              <w:pStyle w:val="TableParagraph"/>
              <w:rPr>
                <w:b/>
                <w:sz w:val="20"/>
                <w:lang w:eastAsia="ja-JP"/>
              </w:rPr>
            </w:pPr>
            <w:r>
              <w:rPr>
                <w:b/>
                <w:color w:val="FFFFFF"/>
                <w:sz w:val="20"/>
                <w:lang w:eastAsia="ja-JP"/>
              </w:rPr>
              <w:t>重大な有害性</w:t>
            </w:r>
          </w:p>
        </w:tc>
      </w:tr>
      <w:tr w:rsidR="009438EF" w14:paraId="5EEFD800" w14:textId="77777777">
        <w:trPr>
          <w:trHeight w:val="2436"/>
        </w:trPr>
        <w:tc>
          <w:tcPr>
            <w:tcW w:w="9043" w:type="dxa"/>
            <w:gridSpan w:val="2"/>
          </w:tcPr>
          <w:p w14:paraId="05A4FECF" w14:textId="61546355" w:rsidR="009438EF" w:rsidRDefault="00D257B2">
            <w:pPr>
              <w:pStyle w:val="TableParagraph"/>
              <w:spacing w:line="276" w:lineRule="auto"/>
              <w:ind w:right="634"/>
              <w:rPr>
                <w:sz w:val="20"/>
                <w:lang w:eastAsia="ja-JP"/>
              </w:rPr>
            </w:pPr>
            <w:r>
              <w:rPr>
                <w:sz w:val="20"/>
                <w:lang w:eastAsia="ja-JP"/>
              </w:rPr>
              <w:t>太陽光発電(PV)パネルの設置および運転による他の環境目的への重大な</w:t>
            </w:r>
            <w:r w:rsidR="005F098B">
              <w:rPr>
                <w:rFonts w:hint="eastAsia"/>
                <w:sz w:val="20"/>
                <w:lang w:eastAsia="ja-JP"/>
              </w:rPr>
              <w:t>有害性</w:t>
            </w:r>
            <w:r>
              <w:rPr>
                <w:sz w:val="20"/>
                <w:lang w:eastAsia="ja-JP"/>
              </w:rPr>
              <w:t>は、以下のとおりである。</w:t>
            </w:r>
          </w:p>
          <w:p w14:paraId="25D006EC" w14:textId="77777777" w:rsidR="009438EF" w:rsidRDefault="00D257B2">
            <w:pPr>
              <w:pStyle w:val="TableParagraph"/>
              <w:numPr>
                <w:ilvl w:val="0"/>
                <w:numId w:val="15"/>
              </w:numPr>
              <w:tabs>
                <w:tab w:val="left" w:pos="827"/>
                <w:tab w:val="left" w:pos="828"/>
              </w:tabs>
              <w:spacing w:before="81" w:line="271" w:lineRule="auto"/>
              <w:ind w:right="394"/>
              <w:rPr>
                <w:sz w:val="20"/>
                <w:lang w:eastAsia="ja-JP"/>
              </w:rPr>
            </w:pPr>
            <w:r>
              <w:rPr>
                <w:sz w:val="20"/>
                <w:lang w:eastAsia="ja-JP"/>
              </w:rPr>
              <w:t>太陽光発電の設置場所:指定された保全地域または重要な生態系および生物多様性価値を有する他の地域に建設された場合、生態系および生物多様性への影響。</w:t>
            </w:r>
          </w:p>
          <w:p w14:paraId="38A64D4A" w14:textId="77777777" w:rsidR="009438EF" w:rsidRDefault="00D257B2">
            <w:pPr>
              <w:pStyle w:val="TableParagraph"/>
              <w:numPr>
                <w:ilvl w:val="0"/>
                <w:numId w:val="15"/>
              </w:numPr>
              <w:tabs>
                <w:tab w:val="left" w:pos="827"/>
                <w:tab w:val="left" w:pos="828"/>
              </w:tabs>
              <w:spacing w:before="86"/>
              <w:ind w:right="239"/>
              <w:rPr>
                <w:sz w:val="20"/>
                <w:lang w:eastAsia="ja-JP"/>
              </w:rPr>
            </w:pPr>
            <w:r>
              <w:rPr>
                <w:sz w:val="20"/>
                <w:lang w:eastAsia="ja-JP"/>
              </w:rPr>
              <w:t>PVシステムおよびその構成部品/材料の生産および使用済み管理から生じる影響:潜在的に重大な環境影響は、PVシステムの材料および構成部品の調達/生産に関連する(DNSH基準については「低炭素技術の製造」を参照)。</w:t>
            </w:r>
          </w:p>
        </w:tc>
      </w:tr>
      <w:tr w:rsidR="009438EF" w14:paraId="5A137134" w14:textId="77777777">
        <w:trPr>
          <w:trHeight w:val="623"/>
        </w:trPr>
        <w:tc>
          <w:tcPr>
            <w:tcW w:w="1555" w:type="dxa"/>
          </w:tcPr>
          <w:p w14:paraId="323E5E81" w14:textId="77777777" w:rsidR="009438EF" w:rsidRDefault="00D257B2">
            <w:pPr>
              <w:pStyle w:val="TableParagraph"/>
              <w:rPr>
                <w:sz w:val="20"/>
              </w:rPr>
            </w:pPr>
            <w:r>
              <w:rPr>
                <w:sz w:val="20"/>
              </w:rPr>
              <w:t>(1)</w:t>
            </w:r>
            <w:proofErr w:type="spellStart"/>
            <w:r>
              <w:rPr>
                <w:sz w:val="20"/>
              </w:rPr>
              <w:t>緩和</w:t>
            </w:r>
            <w:proofErr w:type="spellEnd"/>
          </w:p>
        </w:tc>
        <w:tc>
          <w:tcPr>
            <w:tcW w:w="7488" w:type="dxa"/>
          </w:tcPr>
          <w:p w14:paraId="1DBC40EC" w14:textId="77777777" w:rsidR="009438EF" w:rsidRDefault="009438EF">
            <w:pPr>
              <w:pStyle w:val="TableParagraph"/>
              <w:spacing w:before="0"/>
              <w:ind w:left="0"/>
              <w:rPr>
                <w:rFonts w:ascii="Times New Roman"/>
                <w:sz w:val="20"/>
              </w:rPr>
            </w:pPr>
          </w:p>
        </w:tc>
      </w:tr>
      <w:tr w:rsidR="009438EF" w14:paraId="27CBC83D" w14:textId="77777777">
        <w:trPr>
          <w:trHeight w:val="350"/>
        </w:trPr>
        <w:tc>
          <w:tcPr>
            <w:tcW w:w="1555" w:type="dxa"/>
          </w:tcPr>
          <w:p w14:paraId="36EABF11" w14:textId="77777777" w:rsidR="009438EF" w:rsidRDefault="00D257B2">
            <w:pPr>
              <w:pStyle w:val="TableParagraph"/>
              <w:rPr>
                <w:sz w:val="20"/>
              </w:rPr>
            </w:pPr>
            <w:r>
              <w:rPr>
                <w:sz w:val="20"/>
              </w:rPr>
              <w:t>(3) 水</w:t>
            </w:r>
          </w:p>
        </w:tc>
        <w:tc>
          <w:tcPr>
            <w:tcW w:w="7488" w:type="dxa"/>
          </w:tcPr>
          <w:p w14:paraId="66B0CD95" w14:textId="77777777" w:rsidR="009438EF" w:rsidRDefault="009438EF">
            <w:pPr>
              <w:pStyle w:val="TableParagraph"/>
              <w:spacing w:before="0"/>
              <w:ind w:left="0"/>
              <w:rPr>
                <w:rFonts w:ascii="Times New Roman"/>
                <w:sz w:val="20"/>
              </w:rPr>
            </w:pPr>
          </w:p>
        </w:tc>
      </w:tr>
      <w:tr w:rsidR="009438EF" w14:paraId="27BAEF01" w14:textId="77777777">
        <w:trPr>
          <w:trHeight w:val="1836"/>
        </w:trPr>
        <w:tc>
          <w:tcPr>
            <w:tcW w:w="1555" w:type="dxa"/>
          </w:tcPr>
          <w:p w14:paraId="4FCD9058" w14:textId="7D73A4CB" w:rsidR="009438EF" w:rsidRDefault="00D7303C">
            <w:pPr>
              <w:pStyle w:val="TableParagraph"/>
              <w:spacing w:before="38" w:line="242" w:lineRule="auto"/>
              <w:ind w:right="429"/>
              <w:rPr>
                <w:sz w:val="20"/>
                <w:lang w:eastAsia="ja-JP"/>
              </w:rPr>
            </w:pPr>
            <w:r>
              <w:rPr>
                <w:sz w:val="20"/>
                <w:lang w:eastAsia="ja-JP"/>
              </w:rPr>
              <w:t>(4)サーキュラーエコノミー</w:t>
            </w:r>
          </w:p>
        </w:tc>
        <w:tc>
          <w:tcPr>
            <w:tcW w:w="7488" w:type="dxa"/>
          </w:tcPr>
          <w:p w14:paraId="1C27650D" w14:textId="1087B6E1" w:rsidR="009438EF" w:rsidRDefault="00D257B2">
            <w:pPr>
              <w:pStyle w:val="TableParagraph"/>
              <w:numPr>
                <w:ilvl w:val="0"/>
                <w:numId w:val="14"/>
              </w:numPr>
              <w:tabs>
                <w:tab w:val="left" w:pos="827"/>
                <w:tab w:val="left" w:pos="828"/>
              </w:tabs>
              <w:spacing w:before="0"/>
              <w:ind w:right="84"/>
              <w:rPr>
                <w:sz w:val="20"/>
                <w:lang w:eastAsia="ja-JP"/>
              </w:rPr>
            </w:pPr>
            <w:r>
              <w:rPr>
                <w:sz w:val="20"/>
                <w:lang w:eastAsia="ja-JP"/>
              </w:rPr>
              <w:t>DNSH基準の「再生可能エネルギー機器の製造」に合わせて、高耐久性、易解体性、修理、およびリサイクルのために、PVパネルおよび関連部品が設計・製造されていることを確認する</w:t>
            </w:r>
            <w:r w:rsidR="005F098B">
              <w:rPr>
                <w:rFonts w:hint="eastAsia"/>
                <w:sz w:val="20"/>
                <w:lang w:eastAsia="ja-JP"/>
              </w:rPr>
              <w:t>こと</w:t>
            </w:r>
            <w:r>
              <w:rPr>
                <w:sz w:val="20"/>
                <w:lang w:eastAsia="ja-JP"/>
              </w:rPr>
              <w:t>。</w:t>
            </w:r>
          </w:p>
          <w:p w14:paraId="2E5C5879" w14:textId="483325DC" w:rsidR="009438EF" w:rsidRDefault="00D257B2">
            <w:pPr>
              <w:pStyle w:val="TableParagraph"/>
              <w:numPr>
                <w:ilvl w:val="0"/>
                <w:numId w:val="14"/>
              </w:numPr>
              <w:tabs>
                <w:tab w:val="left" w:pos="751"/>
                <w:tab w:val="left" w:pos="752"/>
              </w:tabs>
              <w:spacing w:before="122" w:line="268" w:lineRule="auto"/>
              <w:ind w:left="751" w:right="716"/>
              <w:rPr>
                <w:sz w:val="20"/>
                <w:lang w:eastAsia="ja-JP"/>
              </w:rPr>
            </w:pPr>
            <w:r>
              <w:rPr>
                <w:sz w:val="20"/>
                <w:lang w:eastAsia="ja-JP"/>
              </w:rPr>
              <w:t>太陽光発電(PV)設備またはプラントの修理性を確保する</w:t>
            </w:r>
            <w:r w:rsidR="005F098B">
              <w:rPr>
                <w:rFonts w:hint="eastAsia"/>
                <w:sz w:val="20"/>
                <w:lang w:eastAsia="ja-JP"/>
              </w:rPr>
              <w:t>こと</w:t>
            </w:r>
            <w:r>
              <w:rPr>
                <w:sz w:val="20"/>
                <w:lang w:eastAsia="ja-JP"/>
              </w:rPr>
              <w:t>。これは、部品の接近性と交換性のおかげである。</w:t>
            </w:r>
          </w:p>
        </w:tc>
      </w:tr>
      <w:tr w:rsidR="009438EF" w14:paraId="595B519B" w14:textId="77777777">
        <w:trPr>
          <w:trHeight w:val="350"/>
        </w:trPr>
        <w:tc>
          <w:tcPr>
            <w:tcW w:w="1555" w:type="dxa"/>
          </w:tcPr>
          <w:p w14:paraId="496FB30F" w14:textId="77777777" w:rsidR="009438EF" w:rsidRDefault="00D257B2">
            <w:pPr>
              <w:pStyle w:val="TableParagraph"/>
              <w:spacing w:before="42"/>
              <w:rPr>
                <w:sz w:val="20"/>
              </w:rPr>
            </w:pPr>
            <w:r>
              <w:rPr>
                <w:sz w:val="20"/>
              </w:rPr>
              <w:t>(5)</w:t>
            </w:r>
            <w:proofErr w:type="spellStart"/>
            <w:r>
              <w:rPr>
                <w:sz w:val="20"/>
              </w:rPr>
              <w:t>汚染</w:t>
            </w:r>
            <w:proofErr w:type="spellEnd"/>
          </w:p>
        </w:tc>
        <w:tc>
          <w:tcPr>
            <w:tcW w:w="7488" w:type="dxa"/>
          </w:tcPr>
          <w:p w14:paraId="5D351B0B" w14:textId="77777777" w:rsidR="009438EF" w:rsidRDefault="009438EF">
            <w:pPr>
              <w:pStyle w:val="TableParagraph"/>
              <w:spacing w:before="0"/>
              <w:ind w:left="0"/>
              <w:rPr>
                <w:rFonts w:ascii="Times New Roman"/>
                <w:sz w:val="20"/>
              </w:rPr>
            </w:pPr>
          </w:p>
        </w:tc>
      </w:tr>
      <w:tr w:rsidR="009438EF" w14:paraId="0704C4AA" w14:textId="77777777">
        <w:trPr>
          <w:trHeight w:val="834"/>
        </w:trPr>
        <w:tc>
          <w:tcPr>
            <w:tcW w:w="1555" w:type="dxa"/>
          </w:tcPr>
          <w:p w14:paraId="1F5694A2" w14:textId="77777777" w:rsidR="009438EF" w:rsidRDefault="00D257B2">
            <w:pPr>
              <w:pStyle w:val="TableParagraph"/>
              <w:rPr>
                <w:sz w:val="20"/>
              </w:rPr>
            </w:pPr>
            <w:r>
              <w:rPr>
                <w:sz w:val="20"/>
              </w:rPr>
              <w:t>(6)</w:t>
            </w:r>
          </w:p>
          <w:p w14:paraId="5790BEDA" w14:textId="77777777" w:rsidR="009438EF" w:rsidRDefault="00D257B2">
            <w:pPr>
              <w:pStyle w:val="TableParagraph"/>
              <w:spacing w:before="0"/>
              <w:rPr>
                <w:sz w:val="20"/>
              </w:rPr>
            </w:pPr>
            <w:proofErr w:type="spellStart"/>
            <w:r>
              <w:rPr>
                <w:sz w:val="20"/>
              </w:rPr>
              <w:t>生態系</w:t>
            </w:r>
            <w:proofErr w:type="spellEnd"/>
          </w:p>
        </w:tc>
        <w:tc>
          <w:tcPr>
            <w:tcW w:w="7488" w:type="dxa"/>
          </w:tcPr>
          <w:p w14:paraId="66F68D48" w14:textId="5885F5AF" w:rsidR="009438EF" w:rsidRDefault="00D257B2">
            <w:pPr>
              <w:pStyle w:val="TableParagraph"/>
              <w:spacing w:before="42" w:line="273" w:lineRule="auto"/>
              <w:rPr>
                <w:sz w:val="20"/>
                <w:lang w:eastAsia="ja-JP"/>
              </w:rPr>
            </w:pPr>
            <w:r>
              <w:rPr>
                <w:sz w:val="20"/>
                <w:lang w:eastAsia="ja-JP"/>
              </w:rPr>
              <w:t>EU環境影響評価指令に従った環境影響評価(EIA)</w:t>
            </w:r>
            <w:r w:rsidR="000104E5">
              <w:rPr>
                <w:rFonts w:hint="eastAsia"/>
                <w:sz w:val="20"/>
                <w:lang w:eastAsia="ja-JP"/>
              </w:rPr>
              <w:t>を実施すること。</w:t>
            </w:r>
          </w:p>
          <w:p w14:paraId="1B96E610" w14:textId="7FF31575" w:rsidR="009438EF" w:rsidRDefault="000104E5">
            <w:pPr>
              <w:pStyle w:val="TableParagraph"/>
              <w:spacing w:before="4"/>
              <w:rPr>
                <w:sz w:val="20"/>
                <w:lang w:eastAsia="ja-JP"/>
              </w:rPr>
            </w:pPr>
            <w:r>
              <w:rPr>
                <w:rFonts w:hint="eastAsia"/>
                <w:sz w:val="20"/>
                <w:lang w:eastAsia="ja-JP"/>
              </w:rPr>
              <w:t>参照先は</w:t>
            </w:r>
            <w:r w:rsidR="00D257B2">
              <w:rPr>
                <w:sz w:val="20"/>
                <w:lang w:eastAsia="ja-JP"/>
              </w:rPr>
              <w:t>(2014/52/EU)及び戦略環境アセスメント(2001/42/EC)又は</w:t>
            </w:r>
          </w:p>
        </w:tc>
      </w:tr>
    </w:tbl>
    <w:p w14:paraId="5CF960DC" w14:textId="77777777" w:rsidR="009438EF" w:rsidRDefault="009438EF">
      <w:pPr>
        <w:rPr>
          <w:sz w:val="20"/>
          <w:lang w:eastAsia="ja-JP"/>
        </w:rPr>
        <w:sectPr w:rsidR="009438EF">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9438EF" w14:paraId="70894738" w14:textId="77777777">
        <w:trPr>
          <w:trHeight w:val="6415"/>
        </w:trPr>
        <w:tc>
          <w:tcPr>
            <w:tcW w:w="1555" w:type="dxa"/>
          </w:tcPr>
          <w:p w14:paraId="6605AD1D" w14:textId="77777777" w:rsidR="009438EF" w:rsidRDefault="009438EF">
            <w:pPr>
              <w:pStyle w:val="TableParagraph"/>
              <w:spacing w:before="0"/>
              <w:ind w:left="0"/>
              <w:rPr>
                <w:rFonts w:ascii="Times New Roman"/>
                <w:sz w:val="18"/>
                <w:lang w:eastAsia="ja-JP"/>
              </w:rPr>
            </w:pPr>
          </w:p>
        </w:tc>
        <w:tc>
          <w:tcPr>
            <w:tcW w:w="7513" w:type="dxa"/>
          </w:tcPr>
          <w:p w14:paraId="02CF1F89" w14:textId="76A4FE62" w:rsidR="009438EF" w:rsidRDefault="00D257B2">
            <w:pPr>
              <w:pStyle w:val="TableParagraph"/>
              <w:spacing w:before="0" w:line="276" w:lineRule="auto"/>
              <w:ind w:right="94"/>
              <w:rPr>
                <w:sz w:val="20"/>
                <w:lang w:eastAsia="ja-JP"/>
              </w:rPr>
            </w:pPr>
            <w:r>
              <w:rPr>
                <w:sz w:val="20"/>
                <w:lang w:eastAsia="ja-JP"/>
              </w:rPr>
              <w:t>非EU諸国における活動の場合、他の同等の国内規定または非EU諸国における活動の国際基準(例) IFCパフォーマンス・スタンダード1:環境・社会リスクの評価と管理—交通インフラや運行などの付帯サービスを含む。 生物多様性/生態系を保護するために必要な緩和措置が実施されていること。</w:t>
            </w:r>
          </w:p>
          <w:p w14:paraId="5EF970C2" w14:textId="50BAF771" w:rsidR="009438EF" w:rsidRDefault="00D257B2">
            <w:pPr>
              <w:pStyle w:val="TableParagraph"/>
              <w:spacing w:before="81"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2011) IFCパフォーマンス基準6「生物多様性の保全と生きている天然資源の持続可能な管理」</w:t>
            </w:r>
            <w:r w:rsidR="000104E5">
              <w:rPr>
                <w:rFonts w:hint="eastAsia"/>
                <w:sz w:val="20"/>
                <w:lang w:eastAsia="ja-JP"/>
              </w:rPr>
              <w:t>などに従い、</w:t>
            </w:r>
            <w:r>
              <w:rPr>
                <w:sz w:val="20"/>
                <w:lang w:eastAsia="ja-JP"/>
              </w:rPr>
              <w:t>保護地域の保全目標に基づいてい</w:t>
            </w:r>
            <w:r w:rsidR="000104E5">
              <w:rPr>
                <w:rFonts w:hint="eastAsia"/>
                <w:sz w:val="20"/>
                <w:lang w:eastAsia="ja-JP"/>
              </w:rPr>
              <w:t>ること</w:t>
            </w:r>
            <w:r>
              <w:rPr>
                <w:sz w:val="20"/>
                <w:lang w:eastAsia="ja-JP"/>
              </w:rPr>
              <w:t>。 そのような</w:t>
            </w:r>
            <w:r w:rsidR="003254F4">
              <w:rPr>
                <w:sz w:val="20"/>
                <w:lang w:eastAsia="ja-JP"/>
              </w:rPr>
              <w:t>現場</w:t>
            </w:r>
            <w:r>
              <w:rPr>
                <w:sz w:val="20"/>
                <w:lang w:eastAsia="ja-JP"/>
              </w:rPr>
              <w:t>のために、以下のことを確実に</w:t>
            </w:r>
            <w:r w:rsidR="000104E5">
              <w:rPr>
                <w:rFonts w:hint="eastAsia"/>
                <w:sz w:val="20"/>
                <w:lang w:eastAsia="ja-JP"/>
              </w:rPr>
              <w:t>する</w:t>
            </w:r>
            <w:r>
              <w:rPr>
                <w:sz w:val="20"/>
                <w:lang w:eastAsia="ja-JP"/>
              </w:rPr>
              <w:t>。</w:t>
            </w:r>
          </w:p>
          <w:p w14:paraId="22679FD7" w14:textId="7168FA65" w:rsidR="009438EF" w:rsidRDefault="00D257B2">
            <w:pPr>
              <w:pStyle w:val="TableParagraph"/>
              <w:numPr>
                <w:ilvl w:val="0"/>
                <w:numId w:val="13"/>
              </w:numPr>
              <w:tabs>
                <w:tab w:val="left" w:pos="827"/>
                <w:tab w:val="left" w:pos="828"/>
              </w:tabs>
              <w:spacing w:before="79"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0104E5">
              <w:rPr>
                <w:rFonts w:hint="eastAsia"/>
                <w:sz w:val="20"/>
                <w:lang w:eastAsia="ja-JP"/>
              </w:rPr>
              <w:t>こと</w:t>
            </w:r>
            <w:r>
              <w:rPr>
                <w:sz w:val="20"/>
                <w:lang w:eastAsia="ja-JP"/>
              </w:rPr>
              <w:t>。</w:t>
            </w:r>
          </w:p>
          <w:p w14:paraId="7C6BD205" w14:textId="77777777" w:rsidR="009438EF" w:rsidRDefault="00D257B2">
            <w:pPr>
              <w:pStyle w:val="TableParagraph"/>
              <w:numPr>
                <w:ilvl w:val="0"/>
                <w:numId w:val="13"/>
              </w:numPr>
              <w:tabs>
                <w:tab w:val="left" w:pos="827"/>
                <w:tab w:val="left" w:pos="828"/>
              </w:tabs>
              <w:spacing w:before="81" w:line="276" w:lineRule="auto"/>
              <w:ind w:right="326" w:firstLine="0"/>
              <w:rPr>
                <w:sz w:val="20"/>
                <w:lang w:eastAsia="ja-JP"/>
              </w:rPr>
            </w:pPr>
            <w:r>
              <w:rPr>
                <w:sz w:val="20"/>
                <w:lang w:eastAsia="ja-JP"/>
              </w:rPr>
              <w:t>種及び生息地への影響を低減するために必要なすべての緩和措置がとられていること。</w:t>
            </w:r>
          </w:p>
          <w:p w14:paraId="4F64FEA1" w14:textId="0A352750" w:rsidR="009438EF" w:rsidRDefault="00D257B2">
            <w:pPr>
              <w:pStyle w:val="TableParagraph"/>
              <w:numPr>
                <w:ilvl w:val="0"/>
                <w:numId w:val="13"/>
              </w:numPr>
              <w:tabs>
                <w:tab w:val="left" w:pos="827"/>
                <w:tab w:val="left" w:pos="828"/>
              </w:tabs>
              <w:spacing w:before="80"/>
              <w:ind w:right="483" w:firstLine="0"/>
              <w:rPr>
                <w:sz w:val="20"/>
                <w:lang w:eastAsia="ja-JP"/>
              </w:rPr>
            </w:pPr>
            <w:r>
              <w:rPr>
                <w:sz w:val="20"/>
                <w:lang w:eastAsia="ja-JP"/>
              </w:rPr>
              <w:t>強固で、適切に設計され、長期的な生物多様性のモニタリングと評価プログラムが存在し、実施されている</w:t>
            </w:r>
            <w:r w:rsidR="000104E5">
              <w:rPr>
                <w:rFonts w:hint="eastAsia"/>
                <w:sz w:val="20"/>
                <w:lang w:eastAsia="ja-JP"/>
              </w:rPr>
              <w:t>こと</w:t>
            </w:r>
            <w:r>
              <w:rPr>
                <w:sz w:val="20"/>
                <w:lang w:eastAsia="ja-JP"/>
              </w:rPr>
              <w:t>。</w:t>
            </w:r>
          </w:p>
        </w:tc>
      </w:tr>
    </w:tbl>
    <w:p w14:paraId="5D7E1C4A" w14:textId="77777777" w:rsidR="009438EF" w:rsidRDefault="009438EF">
      <w:pPr>
        <w:rPr>
          <w:sz w:val="20"/>
          <w:lang w:eastAsia="ja-JP"/>
        </w:rPr>
        <w:sectPr w:rsidR="009438EF">
          <w:pgSz w:w="12240" w:h="15840"/>
          <w:pgMar w:top="1440" w:right="1320" w:bottom="1640" w:left="1340" w:header="0" w:footer="1372" w:gutter="0"/>
          <w:cols w:space="720"/>
        </w:sectPr>
      </w:pPr>
    </w:p>
    <w:p w14:paraId="4A1020EB" w14:textId="2FB3798D" w:rsidR="009438EF" w:rsidRDefault="00D257B2">
      <w:pPr>
        <w:pStyle w:val="a4"/>
        <w:numPr>
          <w:ilvl w:val="1"/>
          <w:numId w:val="65"/>
        </w:numPr>
        <w:tabs>
          <w:tab w:val="left" w:pos="820"/>
          <w:tab w:val="left" w:pos="821"/>
        </w:tabs>
        <w:rPr>
          <w:b/>
          <w:sz w:val="24"/>
          <w:lang w:eastAsia="ja-JP"/>
        </w:rPr>
      </w:pPr>
      <w:r>
        <w:rPr>
          <w:b/>
          <w:color w:val="006FC0"/>
          <w:sz w:val="24"/>
          <w:lang w:eastAsia="ja-JP"/>
        </w:rPr>
        <w:lastRenderedPageBreak/>
        <w:t>集光型太陽光発電</w:t>
      </w:r>
    </w:p>
    <w:p w14:paraId="67CBAFA2" w14:textId="77777777" w:rsidR="009438EF" w:rsidRDefault="009438EF">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9438EF" w14:paraId="701ADE91" w14:textId="77777777">
        <w:trPr>
          <w:trHeight w:val="350"/>
        </w:trPr>
        <w:tc>
          <w:tcPr>
            <w:tcW w:w="9043" w:type="dxa"/>
            <w:gridSpan w:val="2"/>
            <w:shd w:val="clear" w:color="auto" w:fill="4471C4"/>
          </w:tcPr>
          <w:p w14:paraId="0C1DD902"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43660ED5" w14:textId="77777777">
        <w:trPr>
          <w:trHeight w:val="350"/>
        </w:trPr>
        <w:tc>
          <w:tcPr>
            <w:tcW w:w="1555" w:type="dxa"/>
          </w:tcPr>
          <w:p w14:paraId="51D94D65" w14:textId="77777777" w:rsidR="009438EF" w:rsidRDefault="00D257B2">
            <w:pPr>
              <w:pStyle w:val="TableParagraph"/>
              <w:rPr>
                <w:sz w:val="20"/>
              </w:rPr>
            </w:pPr>
            <w:proofErr w:type="spellStart"/>
            <w:r>
              <w:rPr>
                <w:sz w:val="20"/>
              </w:rPr>
              <w:t>マクロセクタ</w:t>
            </w:r>
            <w:proofErr w:type="spellEnd"/>
            <w:r>
              <w:rPr>
                <w:sz w:val="20"/>
              </w:rPr>
              <w:t>ー</w:t>
            </w:r>
          </w:p>
        </w:tc>
        <w:tc>
          <w:tcPr>
            <w:tcW w:w="7488" w:type="dxa"/>
          </w:tcPr>
          <w:p w14:paraId="187B0B1D" w14:textId="77777777" w:rsidR="009438EF" w:rsidRDefault="00D257B2">
            <w:pPr>
              <w:pStyle w:val="TableParagraph"/>
              <w:rPr>
                <w:sz w:val="20"/>
                <w:lang w:eastAsia="ja-JP"/>
              </w:rPr>
            </w:pPr>
            <w:r>
              <w:rPr>
                <w:sz w:val="20"/>
                <w:lang w:eastAsia="ja-JP"/>
              </w:rPr>
              <w:t>D - 電気・ガス・蒸気・空調供給</w:t>
            </w:r>
          </w:p>
        </w:tc>
      </w:tr>
      <w:tr w:rsidR="009438EF" w14:paraId="3F72C500" w14:textId="77777777">
        <w:trPr>
          <w:trHeight w:val="350"/>
        </w:trPr>
        <w:tc>
          <w:tcPr>
            <w:tcW w:w="1555" w:type="dxa"/>
          </w:tcPr>
          <w:p w14:paraId="3D53DD2B" w14:textId="77777777" w:rsidR="009438EF" w:rsidRDefault="00D257B2">
            <w:pPr>
              <w:pStyle w:val="TableParagraph"/>
              <w:rPr>
                <w:sz w:val="20"/>
              </w:rPr>
            </w:pPr>
            <w:proofErr w:type="spellStart"/>
            <w:r>
              <w:rPr>
                <w:sz w:val="20"/>
              </w:rPr>
              <w:t>NACEレベル</w:t>
            </w:r>
            <w:proofErr w:type="spellEnd"/>
          </w:p>
        </w:tc>
        <w:tc>
          <w:tcPr>
            <w:tcW w:w="7488" w:type="dxa"/>
          </w:tcPr>
          <w:p w14:paraId="555881A7" w14:textId="77777777" w:rsidR="009438EF" w:rsidRDefault="00D257B2">
            <w:pPr>
              <w:pStyle w:val="TableParagraph"/>
              <w:rPr>
                <w:sz w:val="20"/>
              </w:rPr>
            </w:pPr>
            <w:r>
              <w:rPr>
                <w:w w:val="99"/>
                <w:sz w:val="20"/>
              </w:rPr>
              <w:t>4</w:t>
            </w:r>
          </w:p>
        </w:tc>
      </w:tr>
      <w:tr w:rsidR="009438EF" w14:paraId="4B6DD36A" w14:textId="77777777">
        <w:trPr>
          <w:trHeight w:val="350"/>
        </w:trPr>
        <w:tc>
          <w:tcPr>
            <w:tcW w:w="1555" w:type="dxa"/>
          </w:tcPr>
          <w:p w14:paraId="30FC68F8" w14:textId="77777777" w:rsidR="009438EF" w:rsidRDefault="00D257B2">
            <w:pPr>
              <w:pStyle w:val="TableParagraph"/>
              <w:rPr>
                <w:sz w:val="20"/>
              </w:rPr>
            </w:pPr>
            <w:proofErr w:type="spellStart"/>
            <w:r>
              <w:rPr>
                <w:sz w:val="20"/>
              </w:rPr>
              <w:t>コード</w:t>
            </w:r>
            <w:proofErr w:type="spellEnd"/>
          </w:p>
        </w:tc>
        <w:tc>
          <w:tcPr>
            <w:tcW w:w="7488" w:type="dxa"/>
          </w:tcPr>
          <w:p w14:paraId="5E53AF02" w14:textId="77777777" w:rsidR="009438EF" w:rsidRDefault="00D257B2">
            <w:pPr>
              <w:pStyle w:val="TableParagraph"/>
              <w:rPr>
                <w:sz w:val="20"/>
              </w:rPr>
            </w:pPr>
            <w:r>
              <w:rPr>
                <w:sz w:val="20"/>
              </w:rPr>
              <w:t>D.35.1.1</w:t>
            </w:r>
          </w:p>
        </w:tc>
      </w:tr>
      <w:tr w:rsidR="009438EF" w14:paraId="38A63963" w14:textId="77777777">
        <w:trPr>
          <w:trHeight w:val="580"/>
        </w:trPr>
        <w:tc>
          <w:tcPr>
            <w:tcW w:w="1555" w:type="dxa"/>
          </w:tcPr>
          <w:p w14:paraId="4F5474BB" w14:textId="77777777" w:rsidR="009438EF" w:rsidRDefault="00D257B2">
            <w:pPr>
              <w:pStyle w:val="TableParagraph"/>
              <w:rPr>
                <w:sz w:val="20"/>
              </w:rPr>
            </w:pPr>
            <w:proofErr w:type="spellStart"/>
            <w:r>
              <w:rPr>
                <w:sz w:val="20"/>
              </w:rPr>
              <w:t>内容</w:t>
            </w:r>
            <w:proofErr w:type="spellEnd"/>
          </w:p>
        </w:tc>
        <w:tc>
          <w:tcPr>
            <w:tcW w:w="7488" w:type="dxa"/>
          </w:tcPr>
          <w:p w14:paraId="760F00FF" w14:textId="134AE55A" w:rsidR="009438EF" w:rsidRDefault="00D257B2" w:rsidP="000104E5">
            <w:pPr>
              <w:pStyle w:val="TableParagraph"/>
              <w:spacing w:before="38" w:line="242" w:lineRule="auto"/>
              <w:rPr>
                <w:b/>
                <w:sz w:val="20"/>
                <w:lang w:eastAsia="ja-JP"/>
              </w:rPr>
            </w:pPr>
            <w:r>
              <w:rPr>
                <w:b/>
                <w:sz w:val="20"/>
                <w:lang w:eastAsia="ja-JP"/>
              </w:rPr>
              <w:t>集光型太陽光発電設備の建設・運営</w:t>
            </w:r>
          </w:p>
        </w:tc>
      </w:tr>
      <w:tr w:rsidR="009438EF" w14:paraId="499846D6" w14:textId="77777777">
        <w:trPr>
          <w:trHeight w:val="383"/>
        </w:trPr>
        <w:tc>
          <w:tcPr>
            <w:tcW w:w="9043" w:type="dxa"/>
            <w:gridSpan w:val="2"/>
            <w:shd w:val="clear" w:color="auto" w:fill="4471C4"/>
          </w:tcPr>
          <w:p w14:paraId="5BF46374" w14:textId="77777777" w:rsidR="009438EF" w:rsidRDefault="00D257B2">
            <w:pPr>
              <w:pStyle w:val="TableParagraph"/>
              <w:rPr>
                <w:b/>
                <w:sz w:val="20"/>
              </w:rPr>
            </w:pPr>
            <w:proofErr w:type="spellStart"/>
            <w:r>
              <w:rPr>
                <w:b/>
                <w:color w:val="FFFFFF"/>
                <w:sz w:val="20"/>
              </w:rPr>
              <w:t>適応基準</w:t>
            </w:r>
            <w:proofErr w:type="spellEnd"/>
          </w:p>
        </w:tc>
      </w:tr>
      <w:tr w:rsidR="009438EF" w14:paraId="09000299" w14:textId="77777777">
        <w:trPr>
          <w:trHeight w:val="2138"/>
        </w:trPr>
        <w:tc>
          <w:tcPr>
            <w:tcW w:w="9043" w:type="dxa"/>
            <w:gridSpan w:val="2"/>
          </w:tcPr>
          <w:p w14:paraId="71E25695"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13207FFA" w14:textId="77777777" w:rsidR="009438EF" w:rsidRDefault="009438EF">
            <w:pPr>
              <w:pStyle w:val="TableParagraph"/>
              <w:spacing w:before="10"/>
              <w:ind w:left="0"/>
              <w:rPr>
                <w:b/>
                <w:sz w:val="23"/>
                <w:lang w:eastAsia="ja-JP"/>
              </w:rPr>
            </w:pPr>
          </w:p>
          <w:p w14:paraId="60DA5862" w14:textId="77777777" w:rsidR="009438EF" w:rsidRDefault="00D257B2">
            <w:pPr>
              <w:pStyle w:val="TableParagraph"/>
              <w:numPr>
                <w:ilvl w:val="0"/>
                <w:numId w:val="12"/>
              </w:numPr>
              <w:tabs>
                <w:tab w:val="left" w:pos="827"/>
                <w:tab w:val="left" w:pos="828"/>
              </w:tabs>
              <w:spacing w:before="0"/>
              <w:rPr>
                <w:sz w:val="20"/>
                <w:lang w:eastAsia="ja-JP"/>
              </w:rPr>
            </w:pPr>
            <w:r>
              <w:rPr>
                <w:color w:val="00AFEF"/>
                <w:sz w:val="20"/>
                <w:u w:val="single" w:color="00AFEF"/>
                <w:lang w:eastAsia="ja-JP"/>
              </w:rPr>
              <w:t>適応活動のスクリーニング基準</w:t>
            </w:r>
          </w:p>
          <w:p w14:paraId="337D9B24" w14:textId="77777777" w:rsidR="009438EF" w:rsidRDefault="009438EF">
            <w:pPr>
              <w:pStyle w:val="TableParagraph"/>
              <w:spacing w:before="0"/>
              <w:ind w:left="0"/>
              <w:rPr>
                <w:b/>
                <w:sz w:val="24"/>
                <w:lang w:eastAsia="ja-JP"/>
              </w:rPr>
            </w:pPr>
          </w:p>
          <w:p w14:paraId="74B5915C" w14:textId="77777777" w:rsidR="009438EF" w:rsidRDefault="00D257B2">
            <w:pPr>
              <w:pStyle w:val="TableParagraph"/>
              <w:numPr>
                <w:ilvl w:val="0"/>
                <w:numId w:val="12"/>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74967C17" w14:textId="77777777" w:rsidR="009438EF" w:rsidRDefault="009438EF">
            <w:pPr>
              <w:pStyle w:val="TableParagraph"/>
              <w:spacing w:before="9"/>
              <w:ind w:left="0"/>
              <w:rPr>
                <w:b/>
                <w:sz w:val="23"/>
                <w:lang w:eastAsia="ja-JP"/>
              </w:rPr>
            </w:pPr>
          </w:p>
          <w:p w14:paraId="4C23805B" w14:textId="07BF9EEC" w:rsidR="009438EF" w:rsidRDefault="00D7303C">
            <w:pPr>
              <w:pStyle w:val="TableParagraph"/>
              <w:spacing w:before="0"/>
              <w:rPr>
                <w:sz w:val="20"/>
                <w:lang w:eastAsia="ja-JP"/>
              </w:rPr>
            </w:pPr>
            <w:r>
              <w:rPr>
                <w:sz w:val="20"/>
                <w:lang w:eastAsia="ja-JP"/>
              </w:rPr>
              <w:t>タクソノミー</w:t>
            </w:r>
            <w:r w:rsidR="00D257B2">
              <w:rPr>
                <w:sz w:val="20"/>
                <w:lang w:eastAsia="ja-JP"/>
              </w:rPr>
              <w:t>の利用者は、ど</w:t>
            </w:r>
            <w:r w:rsidR="00CC42C3">
              <w:rPr>
                <w:rFonts w:hint="eastAsia"/>
                <w:sz w:val="20"/>
                <w:lang w:eastAsia="ja-JP"/>
              </w:rPr>
              <w:t>ちら</w:t>
            </w:r>
            <w:r w:rsidR="00D257B2">
              <w:rPr>
                <w:sz w:val="20"/>
                <w:lang w:eastAsia="ja-JP"/>
              </w:rPr>
              <w:t>の基準に</w:t>
            </w:r>
            <w:r w:rsidR="00CC42C3">
              <w:rPr>
                <w:rFonts w:hint="eastAsia"/>
                <w:sz w:val="20"/>
                <w:lang w:eastAsia="ja-JP"/>
              </w:rPr>
              <w:t>対</w:t>
            </w:r>
            <w:r w:rsidR="00D257B2">
              <w:rPr>
                <w:sz w:val="20"/>
                <w:lang w:eastAsia="ja-JP"/>
              </w:rPr>
              <w:t>応しているかを</w:t>
            </w:r>
            <w:r w:rsidR="00CC42C3">
              <w:rPr>
                <w:rFonts w:hint="eastAsia"/>
                <w:sz w:val="20"/>
                <w:lang w:eastAsia="ja-JP"/>
              </w:rPr>
              <w:t>詳しく示さ</w:t>
            </w:r>
            <w:r w:rsidR="00D257B2">
              <w:rPr>
                <w:sz w:val="20"/>
                <w:lang w:eastAsia="ja-JP"/>
              </w:rPr>
              <w:t>なければならない。</w:t>
            </w:r>
          </w:p>
        </w:tc>
      </w:tr>
      <w:tr w:rsidR="009438EF" w14:paraId="4F095B26" w14:textId="77777777">
        <w:trPr>
          <w:trHeight w:val="350"/>
        </w:trPr>
        <w:tc>
          <w:tcPr>
            <w:tcW w:w="9043" w:type="dxa"/>
            <w:gridSpan w:val="2"/>
            <w:shd w:val="clear" w:color="auto" w:fill="4471C4"/>
          </w:tcPr>
          <w:p w14:paraId="60704B65" w14:textId="5D406DFE" w:rsidR="009438EF" w:rsidRDefault="000B7012">
            <w:pPr>
              <w:pStyle w:val="TableParagraph"/>
              <w:rPr>
                <w:b/>
                <w:sz w:val="20"/>
                <w:lang w:eastAsia="ja-JP"/>
              </w:rPr>
            </w:pPr>
            <w:r>
              <w:rPr>
                <w:b/>
                <w:color w:val="FFFFFF"/>
                <w:sz w:val="20"/>
                <w:lang w:eastAsia="ja-JP"/>
              </w:rPr>
              <w:t>重大な有害性</w:t>
            </w:r>
          </w:p>
        </w:tc>
      </w:tr>
      <w:tr w:rsidR="009438EF" w14:paraId="27A23C81" w14:textId="77777777">
        <w:trPr>
          <w:trHeight w:val="1482"/>
        </w:trPr>
        <w:tc>
          <w:tcPr>
            <w:tcW w:w="9043" w:type="dxa"/>
            <w:gridSpan w:val="2"/>
          </w:tcPr>
          <w:p w14:paraId="34FAAB81" w14:textId="28EA23B9" w:rsidR="009438EF" w:rsidRDefault="00D257B2">
            <w:pPr>
              <w:pStyle w:val="TableParagraph"/>
              <w:rPr>
                <w:sz w:val="20"/>
                <w:lang w:eastAsia="ja-JP"/>
              </w:rPr>
            </w:pPr>
            <w:r>
              <w:rPr>
                <w:sz w:val="20"/>
                <w:lang w:eastAsia="ja-JP"/>
              </w:rPr>
              <w:t>CSPによる他の環境目的に対する主な潜在的損害は、次のものである。</w:t>
            </w:r>
          </w:p>
          <w:p w14:paraId="0F924085" w14:textId="77777777" w:rsidR="009438EF" w:rsidRDefault="00D257B2">
            <w:pPr>
              <w:pStyle w:val="TableParagraph"/>
              <w:numPr>
                <w:ilvl w:val="0"/>
                <w:numId w:val="11"/>
              </w:numPr>
              <w:tabs>
                <w:tab w:val="left" w:pos="827"/>
                <w:tab w:val="left" w:pos="828"/>
              </w:tabs>
              <w:spacing w:before="114" w:line="271" w:lineRule="auto"/>
              <w:ind w:right="867"/>
              <w:rPr>
                <w:sz w:val="20"/>
                <w:lang w:eastAsia="ja-JP"/>
              </w:rPr>
            </w:pPr>
            <w:r>
              <w:rPr>
                <w:sz w:val="20"/>
                <w:lang w:eastAsia="ja-JP"/>
              </w:rPr>
              <w:t>施設の建設及びその設置に伴う実質的な土地収用</w:t>
            </w:r>
          </w:p>
          <w:p w14:paraId="78C1DAD2" w14:textId="77777777" w:rsidR="009438EF" w:rsidRDefault="00D257B2">
            <w:pPr>
              <w:pStyle w:val="TableParagraph"/>
              <w:numPr>
                <w:ilvl w:val="0"/>
                <w:numId w:val="11"/>
              </w:numPr>
              <w:tabs>
                <w:tab w:val="left" w:pos="827"/>
                <w:tab w:val="left" w:pos="828"/>
              </w:tabs>
              <w:spacing w:before="6"/>
              <w:rPr>
                <w:sz w:val="20"/>
                <w:lang w:eastAsia="ja-JP"/>
              </w:rPr>
            </w:pPr>
            <w:r>
              <w:rPr>
                <w:sz w:val="20"/>
                <w:lang w:eastAsia="ja-JP"/>
              </w:rPr>
              <w:t>工場から発生する高温による鳥類への影響</w:t>
            </w:r>
          </w:p>
          <w:p w14:paraId="3FF4A672" w14:textId="77777777" w:rsidR="009438EF" w:rsidRDefault="00D257B2">
            <w:pPr>
              <w:pStyle w:val="TableParagraph"/>
              <w:numPr>
                <w:ilvl w:val="0"/>
                <w:numId w:val="11"/>
              </w:numPr>
              <w:tabs>
                <w:tab w:val="left" w:pos="827"/>
                <w:tab w:val="left" w:pos="828"/>
              </w:tabs>
              <w:spacing w:before="33"/>
              <w:rPr>
                <w:sz w:val="20"/>
                <w:lang w:eastAsia="ja-JP"/>
              </w:rPr>
            </w:pPr>
            <w:r>
              <w:rPr>
                <w:sz w:val="20"/>
                <w:lang w:eastAsia="ja-JP"/>
              </w:rPr>
              <w:t>冷却系の水資源への影響</w:t>
            </w:r>
          </w:p>
        </w:tc>
      </w:tr>
      <w:tr w:rsidR="009438EF" w14:paraId="2C65520D" w14:textId="77777777">
        <w:trPr>
          <w:trHeight w:val="3946"/>
        </w:trPr>
        <w:tc>
          <w:tcPr>
            <w:tcW w:w="1555" w:type="dxa"/>
          </w:tcPr>
          <w:p w14:paraId="15F7F995" w14:textId="77777777" w:rsidR="009438EF" w:rsidRDefault="00D257B2">
            <w:pPr>
              <w:pStyle w:val="TableParagraph"/>
              <w:rPr>
                <w:sz w:val="20"/>
              </w:rPr>
            </w:pPr>
            <w:r>
              <w:rPr>
                <w:sz w:val="20"/>
              </w:rPr>
              <w:t>(1)</w:t>
            </w:r>
            <w:proofErr w:type="spellStart"/>
            <w:r>
              <w:rPr>
                <w:sz w:val="20"/>
              </w:rPr>
              <w:t>緩和</w:t>
            </w:r>
            <w:proofErr w:type="spellEnd"/>
          </w:p>
        </w:tc>
        <w:tc>
          <w:tcPr>
            <w:tcW w:w="7488" w:type="dxa"/>
          </w:tcPr>
          <w:p w14:paraId="652E7F00" w14:textId="77777777" w:rsidR="009438EF" w:rsidRDefault="00D257B2">
            <w:pPr>
              <w:pStyle w:val="TableParagraph"/>
              <w:spacing w:line="276" w:lineRule="auto"/>
              <w:ind w:right="69"/>
              <w:rPr>
                <w:sz w:val="20"/>
                <w:lang w:eastAsia="ja-JP"/>
              </w:rPr>
            </w:pPr>
            <w:r>
              <w:rPr>
                <w:sz w:val="20"/>
                <w:lang w:eastAsia="ja-JP"/>
              </w:rPr>
              <w:t>もし、活動が気候変動緩和に実質的に寄与する閾値を超えて活動するなら、次のことがなされるべきである。</w:t>
            </w:r>
          </w:p>
          <w:p w14:paraId="43CB13D8" w14:textId="77777777" w:rsidR="009438EF" w:rsidRDefault="00D257B2">
            <w:pPr>
              <w:pStyle w:val="TableParagraph"/>
              <w:numPr>
                <w:ilvl w:val="0"/>
                <w:numId w:val="10"/>
              </w:numPr>
              <w:tabs>
                <w:tab w:val="left" w:pos="751"/>
                <w:tab w:val="left" w:pos="752"/>
              </w:tabs>
              <w:spacing w:before="82" w:line="268" w:lineRule="auto"/>
              <w:ind w:right="994"/>
              <w:rPr>
                <w:sz w:val="20"/>
                <w:lang w:eastAsia="ja-JP"/>
              </w:rPr>
            </w:pPr>
            <w:r>
              <w:rPr>
                <w:sz w:val="20"/>
                <w:lang w:eastAsia="ja-JP"/>
              </w:rPr>
              <w:t>適応の結果として活動の排出原単位が増加しないこと。</w:t>
            </w:r>
          </w:p>
          <w:p w14:paraId="60C50E13" w14:textId="77777777" w:rsidR="009438EF" w:rsidRDefault="00D257B2">
            <w:pPr>
              <w:pStyle w:val="TableParagraph"/>
              <w:numPr>
                <w:ilvl w:val="0"/>
                <w:numId w:val="10"/>
              </w:numPr>
              <w:tabs>
                <w:tab w:val="left" w:pos="751"/>
                <w:tab w:val="left" w:pos="752"/>
              </w:tabs>
              <w:spacing w:before="10" w:line="268" w:lineRule="auto"/>
              <w:ind w:right="585"/>
              <w:rPr>
                <w:sz w:val="20"/>
                <w:lang w:eastAsia="ja-JP"/>
              </w:rPr>
            </w:pPr>
            <w:r>
              <w:rPr>
                <w:sz w:val="20"/>
                <w:lang w:eastAsia="ja-JP"/>
              </w:rPr>
              <w:t>各地域のすべての発電設備の平均排出原単位を上回る排出原単位を、いかなる活動も持つことはできない。</w:t>
            </w:r>
          </w:p>
          <w:p w14:paraId="02B9C91F" w14:textId="77777777" w:rsidR="009438EF" w:rsidRDefault="00D257B2">
            <w:pPr>
              <w:pStyle w:val="TableParagraph"/>
              <w:spacing w:before="130" w:line="276" w:lineRule="auto"/>
              <w:rPr>
                <w:sz w:val="20"/>
                <w:lang w:eastAsia="ja-JP"/>
              </w:rPr>
            </w:pPr>
            <w:r>
              <w:rPr>
                <w:sz w:val="20"/>
                <w:lang w:eastAsia="ja-JP"/>
              </w:rPr>
              <w:t>TEGは、緩和に対するDNSHを、2050年までにEUの正味ゼロ気候緩和目標を危うくする活動の回避と解釈している。 我々は、100gの閾値を下回る活動が大きな貢献を提供し、262gの地域平均を上回る活動(IEAによる)が重大な損害を引き起こすと判断した。 従って、この262閾値を下回る活動は、実質的な貢献を提供するとは考えられないが、それらはまた、重大な損害を与えているとは考えられない。</w:t>
            </w:r>
          </w:p>
        </w:tc>
      </w:tr>
      <w:tr w:rsidR="009438EF" w14:paraId="2A5A9FF2" w14:textId="77777777">
        <w:trPr>
          <w:trHeight w:val="1501"/>
        </w:trPr>
        <w:tc>
          <w:tcPr>
            <w:tcW w:w="1555" w:type="dxa"/>
          </w:tcPr>
          <w:p w14:paraId="46098182" w14:textId="77777777" w:rsidR="009438EF" w:rsidRDefault="00D257B2">
            <w:pPr>
              <w:pStyle w:val="TableParagraph"/>
              <w:rPr>
                <w:sz w:val="20"/>
              </w:rPr>
            </w:pPr>
            <w:r>
              <w:rPr>
                <w:sz w:val="20"/>
              </w:rPr>
              <w:t>(3) 水</w:t>
            </w:r>
          </w:p>
        </w:tc>
        <w:tc>
          <w:tcPr>
            <w:tcW w:w="7488" w:type="dxa"/>
          </w:tcPr>
          <w:p w14:paraId="75BA3F53" w14:textId="32893A87" w:rsidR="009438EF" w:rsidRDefault="00D257B2">
            <w:pPr>
              <w:pStyle w:val="TableParagraph"/>
              <w:numPr>
                <w:ilvl w:val="0"/>
                <w:numId w:val="9"/>
              </w:numPr>
              <w:tabs>
                <w:tab w:val="left" w:pos="467"/>
                <w:tab w:val="left" w:pos="468"/>
              </w:tabs>
              <w:spacing w:before="41" w:line="273" w:lineRule="auto"/>
              <w:ind w:right="89"/>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CC42C3">
              <w:rPr>
                <w:rFonts w:hint="eastAsia"/>
                <w:sz w:val="20"/>
                <w:lang w:eastAsia="ja-JP"/>
              </w:rPr>
              <w:t>こと</w:t>
            </w:r>
            <w:r>
              <w:rPr>
                <w:sz w:val="20"/>
                <w:lang w:eastAsia="ja-JP"/>
              </w:rPr>
              <w:t>。</w:t>
            </w:r>
          </w:p>
          <w:p w14:paraId="051C50F6" w14:textId="2CF0E0A4" w:rsidR="009438EF" w:rsidRDefault="00D257B2">
            <w:pPr>
              <w:pStyle w:val="TableParagraph"/>
              <w:spacing w:before="85"/>
              <w:rPr>
                <w:sz w:val="20"/>
                <w:lang w:eastAsia="ja-JP"/>
              </w:rPr>
            </w:pPr>
            <w:r>
              <w:rPr>
                <w:sz w:val="20"/>
                <w:lang w:eastAsia="ja-JP"/>
              </w:rPr>
              <w:t>EUでは、EU水関連法規の要件を満たす</w:t>
            </w:r>
            <w:r w:rsidR="00CC42C3">
              <w:rPr>
                <w:rFonts w:hint="eastAsia"/>
                <w:sz w:val="20"/>
                <w:lang w:eastAsia="ja-JP"/>
              </w:rPr>
              <w:t>こと</w:t>
            </w:r>
            <w:r>
              <w:rPr>
                <w:sz w:val="20"/>
                <w:lang w:eastAsia="ja-JP"/>
              </w:rPr>
              <w:t>。</w:t>
            </w:r>
          </w:p>
        </w:tc>
      </w:tr>
    </w:tbl>
    <w:p w14:paraId="71B6D1B1" w14:textId="77777777" w:rsidR="009438EF" w:rsidRDefault="009438EF">
      <w:pPr>
        <w:rPr>
          <w:sz w:val="20"/>
          <w:lang w:eastAsia="ja-JP"/>
        </w:rPr>
        <w:sectPr w:rsidR="009438EF">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9438EF" w14:paraId="22814E7D" w14:textId="77777777">
        <w:trPr>
          <w:trHeight w:val="1154"/>
        </w:trPr>
        <w:tc>
          <w:tcPr>
            <w:tcW w:w="1555" w:type="dxa"/>
          </w:tcPr>
          <w:p w14:paraId="0D9757C8" w14:textId="396936B7" w:rsidR="009438EF" w:rsidRDefault="00D7303C">
            <w:pPr>
              <w:pStyle w:val="TableParagraph"/>
              <w:spacing w:before="38" w:line="242" w:lineRule="auto"/>
              <w:ind w:right="429"/>
              <w:rPr>
                <w:sz w:val="20"/>
                <w:lang w:eastAsia="ja-JP"/>
              </w:rPr>
            </w:pPr>
            <w:r>
              <w:rPr>
                <w:sz w:val="20"/>
                <w:lang w:eastAsia="ja-JP"/>
              </w:rPr>
              <w:lastRenderedPageBreak/>
              <w:t>(4)サーキュラーエコノミー</w:t>
            </w:r>
          </w:p>
        </w:tc>
        <w:tc>
          <w:tcPr>
            <w:tcW w:w="7513" w:type="dxa"/>
          </w:tcPr>
          <w:p w14:paraId="020F5D77" w14:textId="1464E166" w:rsidR="009438EF" w:rsidRDefault="00D257B2">
            <w:pPr>
              <w:pStyle w:val="TableParagraph"/>
              <w:spacing w:before="120" w:line="276" w:lineRule="auto"/>
              <w:ind w:right="111"/>
              <w:rPr>
                <w:sz w:val="20"/>
                <w:lang w:eastAsia="ja-JP"/>
              </w:rPr>
            </w:pPr>
            <w:r>
              <w:rPr>
                <w:sz w:val="20"/>
                <w:lang w:eastAsia="ja-JP"/>
              </w:rPr>
              <w:t>DNSH基準の「再生可能エネルギー設備の製造」に沿って、CSP設備が高耐久性、易解体性、修理、リサイクルのために設計・製造されていること。</w:t>
            </w:r>
          </w:p>
        </w:tc>
      </w:tr>
      <w:tr w:rsidR="009438EF" w14:paraId="54593BB6" w14:textId="77777777">
        <w:trPr>
          <w:trHeight w:val="350"/>
        </w:trPr>
        <w:tc>
          <w:tcPr>
            <w:tcW w:w="1555" w:type="dxa"/>
          </w:tcPr>
          <w:p w14:paraId="55ACC3FD" w14:textId="77777777" w:rsidR="009438EF" w:rsidRDefault="00D257B2">
            <w:pPr>
              <w:pStyle w:val="TableParagraph"/>
              <w:rPr>
                <w:sz w:val="20"/>
              </w:rPr>
            </w:pPr>
            <w:r>
              <w:rPr>
                <w:sz w:val="20"/>
              </w:rPr>
              <w:t>(5)</w:t>
            </w:r>
            <w:proofErr w:type="spellStart"/>
            <w:r>
              <w:rPr>
                <w:sz w:val="20"/>
              </w:rPr>
              <w:t>汚染</w:t>
            </w:r>
            <w:proofErr w:type="spellEnd"/>
          </w:p>
        </w:tc>
        <w:tc>
          <w:tcPr>
            <w:tcW w:w="7513" w:type="dxa"/>
          </w:tcPr>
          <w:p w14:paraId="5FE7A2B1" w14:textId="77777777" w:rsidR="009438EF" w:rsidRDefault="009438EF">
            <w:pPr>
              <w:pStyle w:val="TableParagraph"/>
              <w:spacing w:before="0"/>
              <w:ind w:left="0"/>
              <w:rPr>
                <w:rFonts w:ascii="Times New Roman"/>
                <w:sz w:val="18"/>
              </w:rPr>
            </w:pPr>
          </w:p>
        </w:tc>
      </w:tr>
      <w:tr w:rsidR="009438EF" w14:paraId="662614B5" w14:textId="77777777">
        <w:trPr>
          <w:trHeight w:val="7248"/>
        </w:trPr>
        <w:tc>
          <w:tcPr>
            <w:tcW w:w="1555" w:type="dxa"/>
          </w:tcPr>
          <w:p w14:paraId="7E54A608" w14:textId="77777777" w:rsidR="009438EF" w:rsidRDefault="00D257B2">
            <w:pPr>
              <w:pStyle w:val="TableParagraph"/>
              <w:spacing w:before="38"/>
              <w:rPr>
                <w:sz w:val="20"/>
              </w:rPr>
            </w:pPr>
            <w:r>
              <w:rPr>
                <w:sz w:val="20"/>
              </w:rPr>
              <w:t>(6)</w:t>
            </w:r>
          </w:p>
          <w:p w14:paraId="107276D9" w14:textId="77777777" w:rsidR="009438EF" w:rsidRDefault="00D257B2">
            <w:pPr>
              <w:pStyle w:val="TableParagraph"/>
              <w:spacing w:before="0"/>
              <w:rPr>
                <w:sz w:val="20"/>
              </w:rPr>
            </w:pPr>
            <w:proofErr w:type="spellStart"/>
            <w:r>
              <w:rPr>
                <w:sz w:val="20"/>
              </w:rPr>
              <w:t>生態系</w:t>
            </w:r>
            <w:proofErr w:type="spellEnd"/>
          </w:p>
        </w:tc>
        <w:tc>
          <w:tcPr>
            <w:tcW w:w="7513" w:type="dxa"/>
          </w:tcPr>
          <w:p w14:paraId="124612B7" w14:textId="7C103984" w:rsidR="009438EF" w:rsidRDefault="00D257B2">
            <w:pPr>
              <w:pStyle w:val="TableParagraph"/>
              <w:spacing w:line="276" w:lineRule="auto"/>
              <w:ind w:right="161"/>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w:t>
            </w:r>
            <w:r w:rsidR="00CC42C3">
              <w:rPr>
                <w:rFonts w:hint="eastAsia"/>
                <w:sz w:val="20"/>
                <w:lang w:eastAsia="ja-JP"/>
              </w:rPr>
              <w:t>こと</w:t>
            </w:r>
            <w:r>
              <w:rPr>
                <w:sz w:val="20"/>
                <w:lang w:eastAsia="ja-JP"/>
              </w:rPr>
              <w:t xml:space="preserve">。 </w:t>
            </w:r>
            <w:r w:rsidR="00CC42C3">
              <w:rPr>
                <w:rFonts w:hint="eastAsia"/>
                <w:sz w:val="20"/>
                <w:lang w:eastAsia="ja-JP"/>
              </w:rPr>
              <w:t>この基準には</w:t>
            </w:r>
            <w:r>
              <w:rPr>
                <w:sz w:val="20"/>
                <w:lang w:eastAsia="ja-JP"/>
              </w:rPr>
              <w:t xml:space="preserve">IFCパフォーマンス・スタンダード1:環境・社会リスクの評価と管理—交通インフラや運行などの付帯サービスを含む。 </w:t>
            </w:r>
            <w:r w:rsidR="00F36214">
              <w:rPr>
                <w:rFonts w:hint="eastAsia"/>
                <w:sz w:val="20"/>
                <w:lang w:eastAsia="ja-JP"/>
              </w:rPr>
              <w:t>また、</w:t>
            </w:r>
            <w:r>
              <w:rPr>
                <w:sz w:val="20"/>
                <w:lang w:eastAsia="ja-JP"/>
              </w:rPr>
              <w:t>生物多様性/生態系を保護するために必要な緩和措置が実施されていること。</w:t>
            </w:r>
          </w:p>
          <w:p w14:paraId="2548AC95" w14:textId="220C1D64" w:rsidR="009438EF" w:rsidRDefault="00D257B2">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w:t>
            </w:r>
            <w:r w:rsidR="00F36214">
              <w:rPr>
                <w:rFonts w:hint="eastAsia"/>
                <w:sz w:val="20"/>
                <w:lang w:eastAsia="ja-JP"/>
              </w:rPr>
              <w:t>については</w:t>
            </w:r>
            <w:r>
              <w:rPr>
                <w:sz w:val="20"/>
                <w:lang w:eastAsia="ja-JP"/>
              </w:rPr>
              <w:t>、他の同等の国内規定または国際基準(例:2011) IFCパフォーマンス基準6「生物多様性の保全と生きている天然資源の持続可能な管理」</w:t>
            </w:r>
            <w:r w:rsidR="00F36214">
              <w:rPr>
                <w:rFonts w:hint="eastAsia"/>
                <w:sz w:val="20"/>
                <w:lang w:eastAsia="ja-JP"/>
              </w:rPr>
              <w:t>に従って実施され</w:t>
            </w:r>
            <w:r>
              <w:rPr>
                <w:sz w:val="20"/>
                <w:lang w:eastAsia="ja-JP"/>
              </w:rPr>
              <w:t>、</w:t>
            </w:r>
            <w:r w:rsidR="00F36214">
              <w:rPr>
                <w:rFonts w:hint="eastAsia"/>
                <w:sz w:val="20"/>
                <w:lang w:eastAsia="ja-JP"/>
              </w:rPr>
              <w:t>それが</w:t>
            </w:r>
            <w:r>
              <w:rPr>
                <w:sz w:val="20"/>
                <w:lang w:eastAsia="ja-JP"/>
              </w:rPr>
              <w:t>保護地域の保全目標に基づいてい</w:t>
            </w:r>
            <w:r w:rsidR="00F36214">
              <w:rPr>
                <w:rFonts w:hint="eastAsia"/>
                <w:sz w:val="20"/>
                <w:lang w:eastAsia="ja-JP"/>
              </w:rPr>
              <w:t>ること</w:t>
            </w:r>
            <w:r>
              <w:rPr>
                <w:sz w:val="20"/>
                <w:lang w:eastAsia="ja-JP"/>
              </w:rPr>
              <w:t>。 そのような</w:t>
            </w:r>
            <w:r w:rsidR="003254F4">
              <w:rPr>
                <w:sz w:val="20"/>
                <w:lang w:eastAsia="ja-JP"/>
              </w:rPr>
              <w:t>現場</w:t>
            </w:r>
            <w:r>
              <w:rPr>
                <w:sz w:val="20"/>
                <w:lang w:eastAsia="ja-JP"/>
              </w:rPr>
              <w:t>のために、以下のことを確実に</w:t>
            </w:r>
            <w:r w:rsidR="00F36214">
              <w:rPr>
                <w:rFonts w:hint="eastAsia"/>
                <w:sz w:val="20"/>
                <w:lang w:eastAsia="ja-JP"/>
              </w:rPr>
              <w:t>する</w:t>
            </w:r>
            <w:r>
              <w:rPr>
                <w:sz w:val="20"/>
                <w:lang w:eastAsia="ja-JP"/>
              </w:rPr>
              <w:t>。</w:t>
            </w:r>
          </w:p>
          <w:p w14:paraId="70118926" w14:textId="685B6D1A" w:rsidR="009438EF" w:rsidRDefault="00D257B2">
            <w:pPr>
              <w:pStyle w:val="TableParagraph"/>
              <w:numPr>
                <w:ilvl w:val="0"/>
                <w:numId w:val="8"/>
              </w:numPr>
              <w:tabs>
                <w:tab w:val="left" w:pos="827"/>
                <w:tab w:val="left" w:pos="828"/>
              </w:tabs>
              <w:spacing w:before="8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F36214">
              <w:rPr>
                <w:rFonts w:hint="eastAsia"/>
                <w:sz w:val="20"/>
                <w:lang w:eastAsia="ja-JP"/>
              </w:rPr>
              <w:t>こと</w:t>
            </w:r>
            <w:r>
              <w:rPr>
                <w:sz w:val="20"/>
                <w:lang w:eastAsia="ja-JP"/>
              </w:rPr>
              <w:t>。</w:t>
            </w:r>
          </w:p>
          <w:p w14:paraId="6BC75968" w14:textId="77777777" w:rsidR="009438EF" w:rsidRDefault="00D257B2">
            <w:pPr>
              <w:pStyle w:val="TableParagraph"/>
              <w:numPr>
                <w:ilvl w:val="0"/>
                <w:numId w:val="8"/>
              </w:numPr>
              <w:tabs>
                <w:tab w:val="left" w:pos="827"/>
                <w:tab w:val="left" w:pos="828"/>
              </w:tabs>
              <w:spacing w:before="80" w:line="276" w:lineRule="auto"/>
              <w:ind w:right="327" w:firstLine="0"/>
              <w:rPr>
                <w:sz w:val="20"/>
                <w:lang w:eastAsia="ja-JP"/>
              </w:rPr>
            </w:pPr>
            <w:r>
              <w:rPr>
                <w:sz w:val="20"/>
                <w:lang w:eastAsia="ja-JP"/>
              </w:rPr>
              <w:t>種及び生息地への影響を低減するために必要なすべての緩和措置がとられていること。</w:t>
            </w:r>
          </w:p>
          <w:p w14:paraId="59BDEC7B" w14:textId="5C2A065D" w:rsidR="009438EF" w:rsidRDefault="00D257B2">
            <w:pPr>
              <w:pStyle w:val="TableParagraph"/>
              <w:numPr>
                <w:ilvl w:val="0"/>
                <w:numId w:val="8"/>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F36214">
              <w:rPr>
                <w:rFonts w:hint="eastAsia"/>
                <w:sz w:val="20"/>
                <w:lang w:eastAsia="ja-JP"/>
              </w:rPr>
              <w:t>こと</w:t>
            </w:r>
            <w:r>
              <w:rPr>
                <w:sz w:val="20"/>
                <w:lang w:eastAsia="ja-JP"/>
              </w:rPr>
              <w:t>。</w:t>
            </w:r>
          </w:p>
        </w:tc>
      </w:tr>
    </w:tbl>
    <w:p w14:paraId="5DF53E6A" w14:textId="77777777" w:rsidR="009438EF" w:rsidRDefault="009438EF">
      <w:pPr>
        <w:rPr>
          <w:sz w:val="20"/>
          <w:lang w:eastAsia="ja-JP"/>
        </w:rPr>
        <w:sectPr w:rsidR="009438EF">
          <w:pgSz w:w="12240" w:h="15840"/>
          <w:pgMar w:top="1440" w:right="1320" w:bottom="1560" w:left="1340" w:header="0" w:footer="1372" w:gutter="0"/>
          <w:cols w:space="720"/>
        </w:sectPr>
      </w:pPr>
    </w:p>
    <w:p w14:paraId="24686078" w14:textId="77777777" w:rsidR="009438EF" w:rsidRDefault="00D257B2">
      <w:pPr>
        <w:pStyle w:val="a4"/>
        <w:numPr>
          <w:ilvl w:val="1"/>
          <w:numId w:val="65"/>
        </w:numPr>
        <w:tabs>
          <w:tab w:val="left" w:pos="820"/>
          <w:tab w:val="left" w:pos="821"/>
        </w:tabs>
        <w:rPr>
          <w:b/>
          <w:sz w:val="24"/>
        </w:rPr>
      </w:pPr>
      <w:proofErr w:type="spellStart"/>
      <w:r>
        <w:rPr>
          <w:b/>
          <w:color w:val="006FC0"/>
          <w:sz w:val="24"/>
        </w:rPr>
        <w:lastRenderedPageBreak/>
        <w:t>風力発電による発電</w:t>
      </w:r>
      <w:proofErr w:type="spellEnd"/>
    </w:p>
    <w:p w14:paraId="5349AE04" w14:textId="77777777" w:rsidR="009438EF" w:rsidRDefault="009438E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9438EF" w14:paraId="093D00DB" w14:textId="77777777">
        <w:trPr>
          <w:trHeight w:val="350"/>
        </w:trPr>
        <w:tc>
          <w:tcPr>
            <w:tcW w:w="9043" w:type="dxa"/>
            <w:gridSpan w:val="2"/>
            <w:shd w:val="clear" w:color="auto" w:fill="4471C4"/>
          </w:tcPr>
          <w:p w14:paraId="4CA5A1CD"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1ABC9108" w14:textId="77777777">
        <w:trPr>
          <w:trHeight w:val="350"/>
        </w:trPr>
        <w:tc>
          <w:tcPr>
            <w:tcW w:w="1555" w:type="dxa"/>
          </w:tcPr>
          <w:p w14:paraId="04567AB3" w14:textId="77777777" w:rsidR="009438EF" w:rsidRDefault="00D257B2">
            <w:pPr>
              <w:pStyle w:val="TableParagraph"/>
              <w:rPr>
                <w:sz w:val="20"/>
              </w:rPr>
            </w:pPr>
            <w:proofErr w:type="spellStart"/>
            <w:r>
              <w:rPr>
                <w:sz w:val="20"/>
              </w:rPr>
              <w:t>マクロセクタ</w:t>
            </w:r>
            <w:proofErr w:type="spellEnd"/>
            <w:r>
              <w:rPr>
                <w:sz w:val="20"/>
              </w:rPr>
              <w:t>ー</w:t>
            </w:r>
          </w:p>
        </w:tc>
        <w:tc>
          <w:tcPr>
            <w:tcW w:w="7488" w:type="dxa"/>
          </w:tcPr>
          <w:p w14:paraId="04ADCDCB" w14:textId="77777777" w:rsidR="009438EF" w:rsidRDefault="00D257B2">
            <w:pPr>
              <w:pStyle w:val="TableParagraph"/>
              <w:rPr>
                <w:sz w:val="20"/>
                <w:lang w:eastAsia="ja-JP"/>
              </w:rPr>
            </w:pPr>
            <w:r>
              <w:rPr>
                <w:sz w:val="20"/>
                <w:lang w:eastAsia="ja-JP"/>
              </w:rPr>
              <w:t>D - 電気・ガス・蒸気・空調供給</w:t>
            </w:r>
          </w:p>
        </w:tc>
      </w:tr>
      <w:tr w:rsidR="009438EF" w14:paraId="1925A940" w14:textId="77777777">
        <w:trPr>
          <w:trHeight w:val="350"/>
        </w:trPr>
        <w:tc>
          <w:tcPr>
            <w:tcW w:w="1555" w:type="dxa"/>
          </w:tcPr>
          <w:p w14:paraId="4F14A0CB" w14:textId="77777777" w:rsidR="009438EF" w:rsidRDefault="00D257B2">
            <w:pPr>
              <w:pStyle w:val="TableParagraph"/>
              <w:rPr>
                <w:sz w:val="20"/>
              </w:rPr>
            </w:pPr>
            <w:proofErr w:type="spellStart"/>
            <w:r>
              <w:rPr>
                <w:sz w:val="20"/>
              </w:rPr>
              <w:t>NACEレベル</w:t>
            </w:r>
            <w:proofErr w:type="spellEnd"/>
          </w:p>
        </w:tc>
        <w:tc>
          <w:tcPr>
            <w:tcW w:w="7488" w:type="dxa"/>
          </w:tcPr>
          <w:p w14:paraId="6569711F" w14:textId="77777777" w:rsidR="009438EF" w:rsidRDefault="00D257B2">
            <w:pPr>
              <w:pStyle w:val="TableParagraph"/>
              <w:rPr>
                <w:sz w:val="20"/>
              </w:rPr>
            </w:pPr>
            <w:r>
              <w:rPr>
                <w:w w:val="99"/>
                <w:sz w:val="20"/>
              </w:rPr>
              <w:t>4</w:t>
            </w:r>
          </w:p>
        </w:tc>
      </w:tr>
      <w:tr w:rsidR="009438EF" w14:paraId="5DC126FC" w14:textId="77777777">
        <w:trPr>
          <w:trHeight w:val="350"/>
        </w:trPr>
        <w:tc>
          <w:tcPr>
            <w:tcW w:w="1555" w:type="dxa"/>
          </w:tcPr>
          <w:p w14:paraId="54DAC0CF" w14:textId="77777777" w:rsidR="009438EF" w:rsidRDefault="00D257B2">
            <w:pPr>
              <w:pStyle w:val="TableParagraph"/>
              <w:rPr>
                <w:sz w:val="20"/>
              </w:rPr>
            </w:pPr>
            <w:proofErr w:type="spellStart"/>
            <w:r>
              <w:rPr>
                <w:sz w:val="20"/>
              </w:rPr>
              <w:t>コード</w:t>
            </w:r>
            <w:proofErr w:type="spellEnd"/>
          </w:p>
        </w:tc>
        <w:tc>
          <w:tcPr>
            <w:tcW w:w="7488" w:type="dxa"/>
          </w:tcPr>
          <w:p w14:paraId="6723A6C1" w14:textId="77777777" w:rsidR="009438EF" w:rsidRDefault="00D257B2">
            <w:pPr>
              <w:pStyle w:val="TableParagraph"/>
              <w:rPr>
                <w:sz w:val="20"/>
              </w:rPr>
            </w:pPr>
            <w:r>
              <w:rPr>
                <w:sz w:val="20"/>
              </w:rPr>
              <w:t>D.35.1.1</w:t>
            </w:r>
          </w:p>
        </w:tc>
      </w:tr>
      <w:tr w:rsidR="009438EF" w14:paraId="2A5CD2DF" w14:textId="77777777">
        <w:trPr>
          <w:trHeight w:val="580"/>
        </w:trPr>
        <w:tc>
          <w:tcPr>
            <w:tcW w:w="1555" w:type="dxa"/>
          </w:tcPr>
          <w:p w14:paraId="56016876" w14:textId="77777777" w:rsidR="009438EF" w:rsidRDefault="00D257B2">
            <w:pPr>
              <w:pStyle w:val="TableParagraph"/>
              <w:rPr>
                <w:sz w:val="20"/>
              </w:rPr>
            </w:pPr>
            <w:proofErr w:type="spellStart"/>
            <w:r>
              <w:rPr>
                <w:sz w:val="20"/>
              </w:rPr>
              <w:t>内容</w:t>
            </w:r>
            <w:proofErr w:type="spellEnd"/>
          </w:p>
        </w:tc>
        <w:tc>
          <w:tcPr>
            <w:tcW w:w="7488" w:type="dxa"/>
          </w:tcPr>
          <w:p w14:paraId="0F116BAF" w14:textId="77777777" w:rsidR="009438EF" w:rsidRDefault="00D257B2">
            <w:pPr>
              <w:pStyle w:val="TableParagraph"/>
              <w:spacing w:before="38" w:line="242" w:lineRule="auto"/>
              <w:rPr>
                <w:b/>
                <w:sz w:val="20"/>
                <w:lang w:eastAsia="ja-JP"/>
              </w:rPr>
            </w:pPr>
            <w:r>
              <w:rPr>
                <w:b/>
                <w:sz w:val="20"/>
                <w:lang w:eastAsia="ja-JP"/>
              </w:rPr>
              <w:t>風力発電による発電設備の建設・運営</w:t>
            </w:r>
          </w:p>
        </w:tc>
      </w:tr>
      <w:tr w:rsidR="009438EF" w14:paraId="4D110021" w14:textId="77777777">
        <w:trPr>
          <w:trHeight w:val="383"/>
        </w:trPr>
        <w:tc>
          <w:tcPr>
            <w:tcW w:w="9043" w:type="dxa"/>
            <w:gridSpan w:val="2"/>
            <w:shd w:val="clear" w:color="auto" w:fill="4471C4"/>
          </w:tcPr>
          <w:p w14:paraId="461274A0" w14:textId="77777777" w:rsidR="009438EF" w:rsidRDefault="00D257B2">
            <w:pPr>
              <w:pStyle w:val="TableParagraph"/>
              <w:rPr>
                <w:b/>
                <w:sz w:val="20"/>
              </w:rPr>
            </w:pPr>
            <w:proofErr w:type="spellStart"/>
            <w:r>
              <w:rPr>
                <w:b/>
                <w:color w:val="FFFFFF"/>
                <w:sz w:val="20"/>
              </w:rPr>
              <w:t>適応基準</w:t>
            </w:r>
            <w:proofErr w:type="spellEnd"/>
          </w:p>
        </w:tc>
      </w:tr>
      <w:tr w:rsidR="009438EF" w14:paraId="345BF6BA" w14:textId="77777777">
        <w:trPr>
          <w:trHeight w:val="2138"/>
        </w:trPr>
        <w:tc>
          <w:tcPr>
            <w:tcW w:w="9043" w:type="dxa"/>
            <w:gridSpan w:val="2"/>
          </w:tcPr>
          <w:p w14:paraId="203EE24F"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277CAEE4" w14:textId="77777777" w:rsidR="009438EF" w:rsidRDefault="009438EF">
            <w:pPr>
              <w:pStyle w:val="TableParagraph"/>
              <w:spacing w:before="10"/>
              <w:ind w:left="0"/>
              <w:rPr>
                <w:b/>
                <w:sz w:val="23"/>
                <w:lang w:eastAsia="ja-JP"/>
              </w:rPr>
            </w:pPr>
          </w:p>
          <w:p w14:paraId="754E3186" w14:textId="77777777" w:rsidR="009438EF" w:rsidRDefault="00D257B2">
            <w:pPr>
              <w:pStyle w:val="TableParagraph"/>
              <w:numPr>
                <w:ilvl w:val="0"/>
                <w:numId w:val="7"/>
              </w:numPr>
              <w:tabs>
                <w:tab w:val="left" w:pos="827"/>
                <w:tab w:val="left" w:pos="828"/>
              </w:tabs>
              <w:spacing w:before="0"/>
              <w:rPr>
                <w:sz w:val="20"/>
                <w:lang w:eastAsia="ja-JP"/>
              </w:rPr>
            </w:pPr>
            <w:r>
              <w:rPr>
                <w:color w:val="00AFEF"/>
                <w:sz w:val="20"/>
                <w:u w:val="single" w:color="00AFEF"/>
                <w:lang w:eastAsia="ja-JP"/>
              </w:rPr>
              <w:t>適応活動のスクリーニング基準</w:t>
            </w:r>
          </w:p>
          <w:p w14:paraId="53CED392" w14:textId="77777777" w:rsidR="009438EF" w:rsidRDefault="009438EF">
            <w:pPr>
              <w:pStyle w:val="TableParagraph"/>
              <w:spacing w:before="0"/>
              <w:ind w:left="0"/>
              <w:rPr>
                <w:b/>
                <w:sz w:val="24"/>
                <w:lang w:eastAsia="ja-JP"/>
              </w:rPr>
            </w:pPr>
          </w:p>
          <w:p w14:paraId="4097657A" w14:textId="77777777" w:rsidR="009438EF" w:rsidRDefault="00D257B2">
            <w:pPr>
              <w:pStyle w:val="TableParagraph"/>
              <w:numPr>
                <w:ilvl w:val="0"/>
                <w:numId w:val="7"/>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0B1CC035" w14:textId="77777777" w:rsidR="009438EF" w:rsidRDefault="009438EF">
            <w:pPr>
              <w:pStyle w:val="TableParagraph"/>
              <w:spacing w:before="9"/>
              <w:ind w:left="0"/>
              <w:rPr>
                <w:b/>
                <w:sz w:val="23"/>
                <w:lang w:eastAsia="ja-JP"/>
              </w:rPr>
            </w:pPr>
          </w:p>
          <w:p w14:paraId="69065E49" w14:textId="359E14F9" w:rsidR="009438EF" w:rsidRDefault="00D7303C">
            <w:pPr>
              <w:pStyle w:val="TableParagraph"/>
              <w:spacing w:before="0"/>
              <w:rPr>
                <w:sz w:val="20"/>
                <w:lang w:eastAsia="ja-JP"/>
              </w:rPr>
            </w:pPr>
            <w:r>
              <w:rPr>
                <w:sz w:val="20"/>
                <w:lang w:eastAsia="ja-JP"/>
              </w:rPr>
              <w:t>タクソノミー</w:t>
            </w:r>
            <w:r w:rsidR="00D257B2">
              <w:rPr>
                <w:sz w:val="20"/>
                <w:lang w:eastAsia="ja-JP"/>
              </w:rPr>
              <w:t>の利用者は、ど</w:t>
            </w:r>
            <w:r w:rsidR="00F36214">
              <w:rPr>
                <w:rFonts w:hint="eastAsia"/>
                <w:sz w:val="20"/>
                <w:lang w:eastAsia="ja-JP"/>
              </w:rPr>
              <w:t>ちら</w:t>
            </w:r>
            <w:r w:rsidR="00D257B2">
              <w:rPr>
                <w:sz w:val="20"/>
                <w:lang w:eastAsia="ja-JP"/>
              </w:rPr>
              <w:t>の基準に</w:t>
            </w:r>
            <w:r w:rsidR="00F36214">
              <w:rPr>
                <w:rFonts w:hint="eastAsia"/>
                <w:sz w:val="20"/>
                <w:lang w:eastAsia="ja-JP"/>
              </w:rPr>
              <w:t>対</w:t>
            </w:r>
            <w:r w:rsidR="00D257B2">
              <w:rPr>
                <w:sz w:val="20"/>
                <w:lang w:eastAsia="ja-JP"/>
              </w:rPr>
              <w:t>応しているかを</w:t>
            </w:r>
            <w:r w:rsidR="00F36214">
              <w:rPr>
                <w:rFonts w:hint="eastAsia"/>
                <w:sz w:val="20"/>
                <w:lang w:eastAsia="ja-JP"/>
              </w:rPr>
              <w:t>詳しく示さ</w:t>
            </w:r>
            <w:r w:rsidR="00D257B2">
              <w:rPr>
                <w:sz w:val="20"/>
                <w:lang w:eastAsia="ja-JP"/>
              </w:rPr>
              <w:t>なければならない。</w:t>
            </w:r>
          </w:p>
        </w:tc>
      </w:tr>
      <w:tr w:rsidR="009438EF" w14:paraId="107D59D1" w14:textId="77777777">
        <w:trPr>
          <w:trHeight w:val="350"/>
        </w:trPr>
        <w:tc>
          <w:tcPr>
            <w:tcW w:w="9043" w:type="dxa"/>
            <w:gridSpan w:val="2"/>
            <w:shd w:val="clear" w:color="auto" w:fill="4471C4"/>
          </w:tcPr>
          <w:p w14:paraId="4715201A" w14:textId="0C9769BB" w:rsidR="009438EF" w:rsidRDefault="000B7012">
            <w:pPr>
              <w:pStyle w:val="TableParagraph"/>
              <w:rPr>
                <w:b/>
                <w:sz w:val="20"/>
                <w:lang w:eastAsia="ja-JP"/>
              </w:rPr>
            </w:pPr>
            <w:r>
              <w:rPr>
                <w:b/>
                <w:color w:val="FFFFFF"/>
                <w:sz w:val="20"/>
                <w:lang w:eastAsia="ja-JP"/>
              </w:rPr>
              <w:t>重大な有害性</w:t>
            </w:r>
          </w:p>
        </w:tc>
      </w:tr>
      <w:tr w:rsidR="009438EF" w14:paraId="397EDB1A" w14:textId="77777777">
        <w:trPr>
          <w:trHeight w:val="2923"/>
        </w:trPr>
        <w:tc>
          <w:tcPr>
            <w:tcW w:w="9043" w:type="dxa"/>
            <w:gridSpan w:val="2"/>
          </w:tcPr>
          <w:p w14:paraId="33EB6EA2" w14:textId="27BFD32C" w:rsidR="009438EF" w:rsidRDefault="00D257B2">
            <w:pPr>
              <w:pStyle w:val="TableParagraph"/>
              <w:spacing w:line="276" w:lineRule="auto"/>
              <w:ind w:right="76"/>
              <w:rPr>
                <w:sz w:val="20"/>
                <w:lang w:eastAsia="ja-JP"/>
              </w:rPr>
            </w:pPr>
            <w:r>
              <w:rPr>
                <w:sz w:val="20"/>
                <w:lang w:eastAsia="ja-JP"/>
              </w:rPr>
              <w:t>気候変動の緩和に風力エネルギーが重要な役割を果たしているにもかかわらず、その展開と地域レベルでの自然保護との間で</w:t>
            </w:r>
            <w:r w:rsidR="00F36214">
              <w:rPr>
                <w:rFonts w:hint="eastAsia"/>
                <w:sz w:val="20"/>
                <w:lang w:eastAsia="ja-JP"/>
              </w:rPr>
              <w:t>利害対立</w:t>
            </w:r>
            <w:r>
              <w:rPr>
                <w:sz w:val="20"/>
                <w:lang w:eastAsia="ja-JP"/>
              </w:rPr>
              <w:t>が生じる可能性がある。 最も厳密な意味で、Do No Magnificant Harm(DNSH)基準として考慮されるべき主な環境曝露には、以下のものがある。</w:t>
            </w:r>
          </w:p>
          <w:p w14:paraId="6A00102B" w14:textId="77777777" w:rsidR="009438EF" w:rsidRDefault="00D257B2">
            <w:pPr>
              <w:pStyle w:val="TableParagraph"/>
              <w:numPr>
                <w:ilvl w:val="0"/>
                <w:numId w:val="6"/>
              </w:numPr>
              <w:tabs>
                <w:tab w:val="left" w:pos="827"/>
                <w:tab w:val="left" w:pos="828"/>
              </w:tabs>
              <w:spacing w:before="81" w:line="244" w:lineRule="exact"/>
              <w:rPr>
                <w:sz w:val="20"/>
                <w:lang w:eastAsia="ja-JP"/>
              </w:rPr>
            </w:pPr>
            <w:r>
              <w:rPr>
                <w:sz w:val="20"/>
                <w:lang w:eastAsia="ja-JP"/>
              </w:rPr>
              <w:t>底部固定式洋上風力タービンの設置時に発生する水中騒音。</w:t>
            </w:r>
          </w:p>
          <w:p w14:paraId="1F79413A" w14:textId="77777777" w:rsidR="009438EF" w:rsidRDefault="00D257B2">
            <w:pPr>
              <w:pStyle w:val="TableParagraph"/>
              <w:numPr>
                <w:ilvl w:val="0"/>
                <w:numId w:val="6"/>
              </w:numPr>
              <w:tabs>
                <w:tab w:val="left" w:pos="827"/>
                <w:tab w:val="left" w:pos="828"/>
              </w:tabs>
              <w:spacing w:before="0"/>
              <w:ind w:right="225"/>
              <w:rPr>
                <w:sz w:val="20"/>
                <w:lang w:eastAsia="ja-JP"/>
              </w:rPr>
            </w:pPr>
            <w:r>
              <w:rPr>
                <w:sz w:val="20"/>
                <w:lang w:eastAsia="ja-JP"/>
              </w:rPr>
              <w:t>オン・オフショア風力タービンブレードの寿命末期に発生する複合廃棄物。</w:t>
            </w:r>
          </w:p>
          <w:p w14:paraId="09C80E5D" w14:textId="77777777" w:rsidR="009438EF" w:rsidRDefault="00D257B2">
            <w:pPr>
              <w:pStyle w:val="TableParagraph"/>
              <w:numPr>
                <w:ilvl w:val="0"/>
                <w:numId w:val="6"/>
              </w:numPr>
              <w:tabs>
                <w:tab w:val="left" w:pos="827"/>
                <w:tab w:val="left" w:pos="828"/>
              </w:tabs>
              <w:spacing w:before="3" w:line="235" w:lineRule="auto"/>
              <w:ind w:right="429"/>
              <w:rPr>
                <w:sz w:val="20"/>
                <w:lang w:eastAsia="ja-JP"/>
              </w:rPr>
            </w:pPr>
            <w:r>
              <w:rPr>
                <w:sz w:val="20"/>
                <w:lang w:eastAsia="ja-JP"/>
              </w:rPr>
              <w:t>風力発電所の建設・運営による鳥やコウモリの攪乱、移動、衝突の可能性</w:t>
            </w:r>
          </w:p>
          <w:p w14:paraId="5ADBB36A" w14:textId="77777777" w:rsidR="009438EF" w:rsidRDefault="00D257B2">
            <w:pPr>
              <w:pStyle w:val="TableParagraph"/>
              <w:numPr>
                <w:ilvl w:val="0"/>
                <w:numId w:val="6"/>
              </w:numPr>
              <w:tabs>
                <w:tab w:val="left" w:pos="827"/>
                <w:tab w:val="left" w:pos="828"/>
              </w:tabs>
              <w:spacing w:before="7" w:line="235" w:lineRule="auto"/>
              <w:ind w:left="107" w:right="183" w:firstLine="360"/>
              <w:rPr>
                <w:sz w:val="20"/>
                <w:lang w:eastAsia="ja-JP"/>
              </w:rPr>
            </w:pPr>
            <w:r>
              <w:rPr>
                <w:sz w:val="20"/>
                <w:lang w:eastAsia="ja-JP"/>
              </w:rPr>
              <w:t>風力発電所の建設に伴う水生生態系の劣化の可能性風力タービン511の設置における景観変化によって生じる可能性のある視覚的影響。</w:t>
            </w:r>
          </w:p>
        </w:tc>
      </w:tr>
      <w:tr w:rsidR="009438EF" w14:paraId="421EE49E" w14:textId="77777777">
        <w:trPr>
          <w:trHeight w:val="623"/>
        </w:trPr>
        <w:tc>
          <w:tcPr>
            <w:tcW w:w="1555" w:type="dxa"/>
          </w:tcPr>
          <w:p w14:paraId="52A83602" w14:textId="77777777" w:rsidR="009438EF" w:rsidRDefault="00D257B2">
            <w:pPr>
              <w:pStyle w:val="TableParagraph"/>
              <w:rPr>
                <w:sz w:val="20"/>
              </w:rPr>
            </w:pPr>
            <w:r>
              <w:rPr>
                <w:sz w:val="20"/>
              </w:rPr>
              <w:t>(1)</w:t>
            </w:r>
            <w:proofErr w:type="spellStart"/>
            <w:r>
              <w:rPr>
                <w:sz w:val="20"/>
              </w:rPr>
              <w:t>緩和</w:t>
            </w:r>
            <w:proofErr w:type="spellEnd"/>
          </w:p>
        </w:tc>
        <w:tc>
          <w:tcPr>
            <w:tcW w:w="7488" w:type="dxa"/>
          </w:tcPr>
          <w:p w14:paraId="1A2CC218" w14:textId="77777777" w:rsidR="009438EF" w:rsidRDefault="009438EF">
            <w:pPr>
              <w:pStyle w:val="TableParagraph"/>
              <w:spacing w:before="0"/>
              <w:ind w:left="0"/>
              <w:rPr>
                <w:rFonts w:ascii="Times New Roman"/>
                <w:sz w:val="18"/>
              </w:rPr>
            </w:pPr>
          </w:p>
        </w:tc>
      </w:tr>
      <w:tr w:rsidR="009438EF" w14:paraId="19DB5CE7" w14:textId="77777777">
        <w:trPr>
          <w:trHeight w:val="582"/>
        </w:trPr>
        <w:tc>
          <w:tcPr>
            <w:tcW w:w="1555" w:type="dxa"/>
          </w:tcPr>
          <w:p w14:paraId="36354955" w14:textId="77777777" w:rsidR="009438EF" w:rsidRDefault="00D257B2">
            <w:pPr>
              <w:pStyle w:val="TableParagraph"/>
              <w:rPr>
                <w:sz w:val="20"/>
              </w:rPr>
            </w:pPr>
            <w:r>
              <w:rPr>
                <w:sz w:val="20"/>
              </w:rPr>
              <w:t>(3) 水</w:t>
            </w:r>
          </w:p>
        </w:tc>
        <w:tc>
          <w:tcPr>
            <w:tcW w:w="7488" w:type="dxa"/>
          </w:tcPr>
          <w:p w14:paraId="354B03BE" w14:textId="73106428" w:rsidR="009438EF" w:rsidRDefault="00D257B2">
            <w:pPr>
              <w:pStyle w:val="TableParagraph"/>
              <w:numPr>
                <w:ilvl w:val="0"/>
                <w:numId w:val="5"/>
              </w:numPr>
              <w:tabs>
                <w:tab w:val="left" w:pos="467"/>
                <w:tab w:val="left" w:pos="468"/>
              </w:tabs>
              <w:spacing w:before="26" w:line="260" w:lineRule="atLeast"/>
              <w:ind w:right="89"/>
              <w:rPr>
                <w:sz w:val="20"/>
                <w:lang w:eastAsia="ja-JP"/>
              </w:rPr>
            </w:pPr>
            <w:r>
              <w:rPr>
                <w:sz w:val="20"/>
                <w:lang w:eastAsia="ja-JP"/>
              </w:rPr>
              <w:t>水質および/または水の消費に関するリスクを適切なレベルで特定し、管理する。 水の使用/保全管理計画を確実にし、</w:t>
            </w:r>
            <w:r w:rsidR="00F36214">
              <w:rPr>
                <w:rFonts w:hint="eastAsia"/>
                <w:sz w:val="20"/>
                <w:lang w:eastAsia="ja-JP"/>
              </w:rPr>
              <w:t>（続く）</w:t>
            </w:r>
          </w:p>
        </w:tc>
      </w:tr>
    </w:tbl>
    <w:p w14:paraId="0F87CB55" w14:textId="77777777" w:rsidR="009438EF" w:rsidRDefault="009438EF">
      <w:pPr>
        <w:pStyle w:val="a3"/>
        <w:rPr>
          <w:b/>
          <w:sz w:val="20"/>
          <w:lang w:eastAsia="ja-JP"/>
        </w:rPr>
      </w:pPr>
    </w:p>
    <w:p w14:paraId="6790454E" w14:textId="77777777" w:rsidR="009438EF" w:rsidRDefault="00392619">
      <w:pPr>
        <w:pStyle w:val="a3"/>
        <w:spacing w:before="4"/>
        <w:rPr>
          <w:b/>
          <w:sz w:val="20"/>
          <w:lang w:eastAsia="ja-JP"/>
        </w:rPr>
      </w:pPr>
      <w:r>
        <w:rPr>
          <w:noProof/>
          <w:lang w:val="en-US" w:eastAsia="ja-JP"/>
        </w:rPr>
        <mc:AlternateContent>
          <mc:Choice Requires="wps">
            <w:drawing>
              <wp:anchor distT="0" distB="0" distL="0" distR="0" simplePos="0" relativeHeight="251663872" behindDoc="1" locked="0" layoutInCell="1" allowOverlap="1" wp14:anchorId="6D29CCA6" wp14:editId="779CDD8F">
                <wp:simplePos x="0" y="0"/>
                <wp:positionH relativeFrom="page">
                  <wp:posOffset>914400</wp:posOffset>
                </wp:positionH>
                <wp:positionV relativeFrom="paragraph">
                  <wp:posOffset>177165</wp:posOffset>
                </wp:positionV>
                <wp:extent cx="1829435" cy="0"/>
                <wp:effectExtent l="9525" t="12700" r="889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48E2" id="Line 2" o:spid="_x0000_s1026" style="position:absolute;left:0;text-align:lef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216.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Fu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" strokeweight=".48pt">
                <w10:wrap type="topAndBottom" anchorx="page"/>
              </v:line>
            </w:pict>
          </mc:Fallback>
        </mc:AlternateContent>
      </w:r>
    </w:p>
    <w:p w14:paraId="24BFC1D7" w14:textId="77777777" w:rsidR="009438EF" w:rsidRDefault="009438EF">
      <w:pPr>
        <w:pStyle w:val="a3"/>
        <w:spacing w:before="9"/>
        <w:rPr>
          <w:b/>
          <w:sz w:val="25"/>
          <w:lang w:eastAsia="ja-JP"/>
        </w:rPr>
      </w:pPr>
    </w:p>
    <w:p w14:paraId="6B7C1C49" w14:textId="77777777" w:rsidR="009438EF" w:rsidRDefault="00D257B2">
      <w:pPr>
        <w:pStyle w:val="a4"/>
        <w:numPr>
          <w:ilvl w:val="0"/>
          <w:numId w:val="52"/>
        </w:numPr>
        <w:tabs>
          <w:tab w:val="left" w:pos="413"/>
        </w:tabs>
        <w:spacing w:before="0"/>
        <w:rPr>
          <w:sz w:val="16"/>
        </w:rPr>
      </w:pPr>
      <w:proofErr w:type="spellStart"/>
      <w:r>
        <w:rPr>
          <w:sz w:val="16"/>
        </w:rPr>
        <w:t>参考文献</w:t>
      </w:r>
      <w:proofErr w:type="spellEnd"/>
      <w:r>
        <w:rPr>
          <w:sz w:val="16"/>
        </w:rPr>
        <w:t>:</w:t>
      </w:r>
    </w:p>
    <w:p w14:paraId="13560BCB" w14:textId="77777777" w:rsidR="009438EF" w:rsidRDefault="009438EF">
      <w:pPr>
        <w:pStyle w:val="a3"/>
        <w:spacing w:before="11"/>
        <w:rPr>
          <w:sz w:val="14"/>
        </w:rPr>
      </w:pPr>
    </w:p>
    <w:p w14:paraId="670F142E" w14:textId="77777777" w:rsidR="009438EF" w:rsidRDefault="0009314D">
      <w:pPr>
        <w:pStyle w:val="a4"/>
        <w:numPr>
          <w:ilvl w:val="1"/>
          <w:numId w:val="52"/>
        </w:numPr>
        <w:tabs>
          <w:tab w:val="left" w:pos="820"/>
          <w:tab w:val="left" w:pos="821"/>
        </w:tabs>
        <w:spacing w:before="0"/>
        <w:rPr>
          <w:sz w:val="16"/>
        </w:rPr>
      </w:pPr>
      <w:hyperlink r:id="rId11">
        <w:r w:rsidR="00D257B2">
          <w:rPr>
            <w:sz w:val="16"/>
          </w:rPr>
          <w:t>指令2011/92/EU(改正)</w:t>
        </w:r>
      </w:hyperlink>
    </w:p>
    <w:p w14:paraId="488613B5" w14:textId="77777777" w:rsidR="009438EF" w:rsidRDefault="0009314D">
      <w:pPr>
        <w:pStyle w:val="a4"/>
        <w:numPr>
          <w:ilvl w:val="1"/>
          <w:numId w:val="52"/>
        </w:numPr>
        <w:tabs>
          <w:tab w:val="left" w:pos="820"/>
          <w:tab w:val="left" w:pos="821"/>
        </w:tabs>
        <w:spacing w:before="174"/>
        <w:rPr>
          <w:sz w:val="16"/>
        </w:rPr>
      </w:pPr>
      <w:hyperlink r:id="rId12">
        <w:r w:rsidR="00D257B2">
          <w:rPr>
            <w:sz w:val="16"/>
          </w:rPr>
          <w:t>理事会指令92/43/EEC</w:t>
        </w:r>
      </w:hyperlink>
    </w:p>
    <w:p w14:paraId="5AAEEF47" w14:textId="77777777" w:rsidR="009438EF" w:rsidRDefault="0009314D">
      <w:pPr>
        <w:pStyle w:val="a4"/>
        <w:numPr>
          <w:ilvl w:val="1"/>
          <w:numId w:val="52"/>
        </w:numPr>
        <w:tabs>
          <w:tab w:val="left" w:pos="820"/>
          <w:tab w:val="left" w:pos="821"/>
        </w:tabs>
        <w:spacing w:before="173"/>
        <w:rPr>
          <w:sz w:val="16"/>
        </w:rPr>
      </w:pPr>
      <w:hyperlink r:id="rId13">
        <w:r w:rsidR="00D257B2">
          <w:rPr>
            <w:sz w:val="16"/>
          </w:rPr>
          <w:t>指令2009/147/EC</w:t>
        </w:r>
      </w:hyperlink>
    </w:p>
    <w:p w14:paraId="041E5F8C" w14:textId="77777777" w:rsidR="009438EF" w:rsidRDefault="00D257B2">
      <w:pPr>
        <w:pStyle w:val="a4"/>
        <w:numPr>
          <w:ilvl w:val="1"/>
          <w:numId w:val="52"/>
        </w:numPr>
        <w:tabs>
          <w:tab w:val="left" w:pos="820"/>
          <w:tab w:val="left" w:pos="821"/>
        </w:tabs>
        <w:spacing w:before="174"/>
        <w:rPr>
          <w:sz w:val="16"/>
          <w:lang w:eastAsia="ja-JP"/>
        </w:rPr>
      </w:pPr>
      <w:r>
        <w:rPr>
          <w:sz w:val="16"/>
          <w:lang w:eastAsia="ja-JP"/>
        </w:rPr>
        <w:t>ガイダンス文書「風力エネルギー開発とナチュラ2000」</w:t>
      </w:r>
    </w:p>
    <w:p w14:paraId="1C442ECA" w14:textId="77777777" w:rsidR="009438EF" w:rsidRDefault="0009314D">
      <w:pPr>
        <w:pStyle w:val="a4"/>
        <w:numPr>
          <w:ilvl w:val="1"/>
          <w:numId w:val="52"/>
        </w:numPr>
        <w:tabs>
          <w:tab w:val="left" w:pos="820"/>
          <w:tab w:val="left" w:pos="821"/>
        </w:tabs>
        <w:spacing w:before="171"/>
        <w:rPr>
          <w:sz w:val="16"/>
          <w:lang w:eastAsia="ja-JP"/>
        </w:rPr>
      </w:pPr>
      <w:r>
        <w:lastRenderedPageBreak/>
        <w:fldChar w:fldCharType="begin"/>
      </w:r>
      <w:r>
        <w:rPr>
          <w:lang w:eastAsia="ja-JP"/>
        </w:rPr>
        <w:instrText xml:space="preserve"> HYPERLINK "http://ec.europa.eu/environment/nature/natura2000/management/docs/Wind_farms.pdf" \h </w:instrText>
      </w:r>
      <w:r>
        <w:fldChar w:fldCharType="separate"/>
      </w:r>
      <w:r w:rsidR="00D257B2">
        <w:rPr>
          <w:sz w:val="16"/>
          <w:lang w:eastAsia="ja-JP"/>
        </w:rPr>
        <w:t>http://ec.europa.eu/environment/nature/natura2000/management/docs/Wind_farms.pdf</w:t>
      </w:r>
      <w:r>
        <w:rPr>
          <w:sz w:val="16"/>
          <w:lang w:eastAsia="ja-JP"/>
        </w:rPr>
        <w:fldChar w:fldCharType="end"/>
      </w:r>
    </w:p>
    <w:p w14:paraId="7EC3C64F" w14:textId="77777777" w:rsidR="009438EF" w:rsidRDefault="009438EF">
      <w:pPr>
        <w:rPr>
          <w:sz w:val="16"/>
          <w:lang w:eastAsia="ja-JP"/>
        </w:rPr>
        <w:sectPr w:rsidR="009438EF">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9438EF" w14:paraId="4BDE50D8" w14:textId="77777777">
        <w:trPr>
          <w:trHeight w:val="1154"/>
        </w:trPr>
        <w:tc>
          <w:tcPr>
            <w:tcW w:w="1555" w:type="dxa"/>
          </w:tcPr>
          <w:p w14:paraId="379BB71E" w14:textId="77777777" w:rsidR="009438EF" w:rsidRDefault="009438EF">
            <w:pPr>
              <w:pStyle w:val="TableParagraph"/>
              <w:spacing w:before="0"/>
              <w:ind w:left="0"/>
              <w:rPr>
                <w:rFonts w:ascii="Times New Roman"/>
                <w:sz w:val="18"/>
                <w:lang w:eastAsia="ja-JP"/>
              </w:rPr>
            </w:pPr>
          </w:p>
        </w:tc>
        <w:tc>
          <w:tcPr>
            <w:tcW w:w="7513" w:type="dxa"/>
          </w:tcPr>
          <w:p w14:paraId="6BCCBB75" w14:textId="05150738" w:rsidR="009438EF" w:rsidRDefault="00F36214">
            <w:pPr>
              <w:pStyle w:val="TableParagraph"/>
              <w:spacing w:before="0" w:line="276" w:lineRule="auto"/>
              <w:ind w:left="467" w:right="94"/>
              <w:rPr>
                <w:sz w:val="20"/>
                <w:lang w:eastAsia="ja-JP"/>
              </w:rPr>
            </w:pPr>
            <w:r>
              <w:rPr>
                <w:rFonts w:hint="eastAsia"/>
                <w:sz w:val="20"/>
                <w:lang w:eastAsia="ja-JP"/>
              </w:rPr>
              <w:t>それが</w:t>
            </w:r>
            <w:r w:rsidR="00D257B2">
              <w:rPr>
                <w:sz w:val="20"/>
                <w:lang w:eastAsia="ja-JP"/>
              </w:rPr>
              <w:t>関連する利害関係者と協議して開発され、実施されている</w:t>
            </w:r>
            <w:r>
              <w:rPr>
                <w:rFonts w:hint="eastAsia"/>
                <w:sz w:val="20"/>
                <w:lang w:eastAsia="ja-JP"/>
              </w:rPr>
              <w:t>こと</w:t>
            </w:r>
            <w:r w:rsidR="00D257B2">
              <w:rPr>
                <w:sz w:val="20"/>
                <w:lang w:eastAsia="ja-JP"/>
              </w:rPr>
              <w:t>。</w:t>
            </w:r>
          </w:p>
          <w:p w14:paraId="2840753C" w14:textId="3CAA755B" w:rsidR="009438EF" w:rsidRDefault="00D257B2">
            <w:pPr>
              <w:pStyle w:val="TableParagraph"/>
              <w:spacing w:before="121"/>
              <w:rPr>
                <w:sz w:val="20"/>
                <w:lang w:eastAsia="ja-JP"/>
              </w:rPr>
            </w:pPr>
            <w:r>
              <w:rPr>
                <w:sz w:val="20"/>
                <w:lang w:eastAsia="ja-JP"/>
              </w:rPr>
              <w:t>EUでは、EU水関連法規の要件を満たす</w:t>
            </w:r>
            <w:r w:rsidR="00F36214">
              <w:rPr>
                <w:rFonts w:hint="eastAsia"/>
                <w:sz w:val="20"/>
                <w:lang w:eastAsia="ja-JP"/>
              </w:rPr>
              <w:t>こと</w:t>
            </w:r>
            <w:r>
              <w:rPr>
                <w:sz w:val="20"/>
                <w:lang w:eastAsia="ja-JP"/>
              </w:rPr>
              <w:t>。</w:t>
            </w:r>
          </w:p>
        </w:tc>
      </w:tr>
      <w:tr w:rsidR="009438EF" w14:paraId="621CB9B2" w14:textId="77777777">
        <w:trPr>
          <w:trHeight w:val="1038"/>
        </w:trPr>
        <w:tc>
          <w:tcPr>
            <w:tcW w:w="1555" w:type="dxa"/>
          </w:tcPr>
          <w:p w14:paraId="2AD04457" w14:textId="12C2A6B8" w:rsidR="009438EF" w:rsidRDefault="00D7303C">
            <w:pPr>
              <w:pStyle w:val="TableParagraph"/>
              <w:spacing w:before="38"/>
              <w:ind w:right="429"/>
              <w:rPr>
                <w:sz w:val="20"/>
                <w:lang w:eastAsia="ja-JP"/>
              </w:rPr>
            </w:pPr>
            <w:r>
              <w:rPr>
                <w:sz w:val="20"/>
                <w:lang w:eastAsia="ja-JP"/>
              </w:rPr>
              <w:t>(4)サーキュラーエコノミー</w:t>
            </w:r>
          </w:p>
        </w:tc>
        <w:tc>
          <w:tcPr>
            <w:tcW w:w="7513" w:type="dxa"/>
          </w:tcPr>
          <w:p w14:paraId="12DA773A" w14:textId="50829D3C" w:rsidR="009438EF" w:rsidRDefault="00D257B2" w:rsidP="00F36214">
            <w:pPr>
              <w:pStyle w:val="TableParagraph"/>
              <w:spacing w:before="38"/>
              <w:ind w:right="94"/>
              <w:rPr>
                <w:sz w:val="20"/>
                <w:lang w:eastAsia="ja-JP"/>
              </w:rPr>
            </w:pPr>
            <w:r>
              <w:rPr>
                <w:sz w:val="20"/>
                <w:lang w:eastAsia="ja-JP"/>
              </w:rPr>
              <w:t>廃棄物管理計画、廃止措置時の解体/廃止措置プロセス(例えば、リサイクルパートナーとの契約上の合意、財政予測または公式プロジェクト文書への反映)に基づき、使用済み段階でのリサイクルを最大</w:t>
            </w:r>
            <w:r w:rsidR="00F36214">
              <w:rPr>
                <w:rFonts w:hint="eastAsia"/>
                <w:sz w:val="20"/>
                <w:lang w:eastAsia="ja-JP"/>
              </w:rPr>
              <w:t>化するという</w:t>
            </w:r>
            <w:r>
              <w:rPr>
                <w:sz w:val="20"/>
                <w:lang w:eastAsia="ja-JP"/>
              </w:rPr>
              <w:t>意欲を表明する。</w:t>
            </w:r>
          </w:p>
        </w:tc>
      </w:tr>
      <w:tr w:rsidR="009438EF" w14:paraId="2CCF101B" w14:textId="77777777">
        <w:trPr>
          <w:trHeight w:val="626"/>
        </w:trPr>
        <w:tc>
          <w:tcPr>
            <w:tcW w:w="1555" w:type="dxa"/>
          </w:tcPr>
          <w:p w14:paraId="030CC267" w14:textId="77777777" w:rsidR="009438EF" w:rsidRDefault="00D257B2">
            <w:pPr>
              <w:pStyle w:val="TableParagraph"/>
              <w:rPr>
                <w:sz w:val="20"/>
              </w:rPr>
            </w:pPr>
            <w:r>
              <w:rPr>
                <w:sz w:val="20"/>
              </w:rPr>
              <w:t>(5)</w:t>
            </w:r>
            <w:proofErr w:type="spellStart"/>
            <w:r>
              <w:rPr>
                <w:sz w:val="20"/>
              </w:rPr>
              <w:t>汚染</w:t>
            </w:r>
            <w:proofErr w:type="spellEnd"/>
          </w:p>
        </w:tc>
        <w:tc>
          <w:tcPr>
            <w:tcW w:w="7513" w:type="dxa"/>
          </w:tcPr>
          <w:p w14:paraId="1B8A89A4" w14:textId="77777777" w:rsidR="009438EF" w:rsidRDefault="009438EF">
            <w:pPr>
              <w:pStyle w:val="TableParagraph"/>
              <w:spacing w:before="0"/>
              <w:ind w:left="0"/>
              <w:rPr>
                <w:rFonts w:ascii="Times New Roman"/>
                <w:sz w:val="18"/>
              </w:rPr>
            </w:pPr>
          </w:p>
        </w:tc>
      </w:tr>
      <w:tr w:rsidR="009438EF" w14:paraId="629D2946" w14:textId="77777777">
        <w:trPr>
          <w:trHeight w:val="7248"/>
        </w:trPr>
        <w:tc>
          <w:tcPr>
            <w:tcW w:w="1555" w:type="dxa"/>
          </w:tcPr>
          <w:p w14:paraId="1EA996C8" w14:textId="77777777" w:rsidR="009438EF" w:rsidRDefault="00D257B2">
            <w:pPr>
              <w:pStyle w:val="TableParagraph"/>
              <w:spacing w:before="38"/>
              <w:rPr>
                <w:sz w:val="20"/>
              </w:rPr>
            </w:pPr>
            <w:r>
              <w:rPr>
                <w:sz w:val="20"/>
              </w:rPr>
              <w:t>(6)</w:t>
            </w:r>
          </w:p>
          <w:p w14:paraId="6B0A2842" w14:textId="77777777" w:rsidR="009438EF" w:rsidRDefault="00D257B2">
            <w:pPr>
              <w:pStyle w:val="TableParagraph"/>
              <w:spacing w:before="0"/>
              <w:rPr>
                <w:sz w:val="20"/>
              </w:rPr>
            </w:pPr>
            <w:proofErr w:type="spellStart"/>
            <w:r>
              <w:rPr>
                <w:sz w:val="20"/>
              </w:rPr>
              <w:t>生態系</w:t>
            </w:r>
            <w:proofErr w:type="spellEnd"/>
          </w:p>
        </w:tc>
        <w:tc>
          <w:tcPr>
            <w:tcW w:w="7513" w:type="dxa"/>
          </w:tcPr>
          <w:p w14:paraId="7FB74F41" w14:textId="5CA080A1" w:rsidR="009438EF" w:rsidRDefault="00D257B2">
            <w:pPr>
              <w:pStyle w:val="TableParagraph"/>
              <w:spacing w:line="276" w:lineRule="auto"/>
              <w:ind w:right="161"/>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EU以外の国での活動)の場合に確実に完了</w:t>
            </w:r>
            <w:r w:rsidR="00F36214">
              <w:rPr>
                <w:rFonts w:hint="eastAsia"/>
                <w:sz w:val="20"/>
                <w:lang w:eastAsia="ja-JP"/>
              </w:rPr>
              <w:t>させる</w:t>
            </w:r>
            <w:r>
              <w:rPr>
                <w:sz w:val="20"/>
                <w:lang w:eastAsia="ja-JP"/>
              </w:rPr>
              <w:t xml:space="preserve">。 </w:t>
            </w:r>
            <w:r w:rsidR="00F36214">
              <w:rPr>
                <w:rFonts w:hint="eastAsia"/>
                <w:sz w:val="20"/>
                <w:lang w:eastAsia="ja-JP"/>
              </w:rPr>
              <w:t>（例：</w:t>
            </w:r>
            <w:r>
              <w:rPr>
                <w:sz w:val="20"/>
                <w:lang w:eastAsia="ja-JP"/>
              </w:rPr>
              <w:t>IFCパフォーマンス・スタンダード1:環境・社会リスクの評価と管理—交通インフラや運行などの付帯サービスを含む。</w:t>
            </w:r>
            <w:r w:rsidR="00F36214">
              <w:rPr>
                <w:rFonts w:hint="eastAsia"/>
                <w:sz w:val="20"/>
                <w:lang w:eastAsia="ja-JP"/>
              </w:rPr>
              <w:t>）</w:t>
            </w:r>
            <w:r>
              <w:rPr>
                <w:sz w:val="20"/>
                <w:lang w:eastAsia="ja-JP"/>
              </w:rPr>
              <w:t xml:space="preserve"> 生物多様性/生態系を保護するために必要な緩和措置が実施されていること。</w:t>
            </w:r>
          </w:p>
          <w:p w14:paraId="36686461" w14:textId="5B6FDCC5" w:rsidR="009438EF" w:rsidRDefault="00D257B2">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w:t>
            </w:r>
            <w:r w:rsidR="00F36214">
              <w:rPr>
                <w:rFonts w:hint="eastAsia"/>
                <w:sz w:val="20"/>
                <w:lang w:eastAsia="ja-JP"/>
              </w:rPr>
              <w:t>では</w:t>
            </w:r>
            <w:r>
              <w:rPr>
                <w:sz w:val="20"/>
                <w:lang w:eastAsia="ja-JP"/>
              </w:rPr>
              <w:t>、他の同等の国内規定または国際基準(例:2011) IFCパフォーマンス基準6「生物多様性の保全と生きている天然資源の持続可能な管理」</w:t>
            </w:r>
            <w:r w:rsidR="00F36214">
              <w:rPr>
                <w:rFonts w:hint="eastAsia"/>
                <w:sz w:val="20"/>
                <w:lang w:eastAsia="ja-JP"/>
              </w:rPr>
              <w:t>による評価が</w:t>
            </w:r>
            <w:r>
              <w:rPr>
                <w:sz w:val="20"/>
                <w:lang w:eastAsia="ja-JP"/>
              </w:rPr>
              <w:t>、保護地域の保全目標に基づいてい</w:t>
            </w:r>
            <w:r w:rsidR="00F36214">
              <w:rPr>
                <w:rFonts w:hint="eastAsia"/>
                <w:sz w:val="20"/>
                <w:lang w:eastAsia="ja-JP"/>
              </w:rPr>
              <w:t>ること</w:t>
            </w:r>
            <w:r>
              <w:rPr>
                <w:sz w:val="20"/>
                <w:lang w:eastAsia="ja-JP"/>
              </w:rPr>
              <w:t>。 そのような</w:t>
            </w:r>
            <w:r w:rsidR="003254F4">
              <w:rPr>
                <w:sz w:val="20"/>
                <w:lang w:eastAsia="ja-JP"/>
              </w:rPr>
              <w:t>現場</w:t>
            </w:r>
            <w:r>
              <w:rPr>
                <w:sz w:val="20"/>
                <w:lang w:eastAsia="ja-JP"/>
              </w:rPr>
              <w:t>のために、以下のことを確実に</w:t>
            </w:r>
            <w:r w:rsidR="00F36214">
              <w:rPr>
                <w:rFonts w:hint="eastAsia"/>
                <w:sz w:val="20"/>
                <w:lang w:eastAsia="ja-JP"/>
              </w:rPr>
              <w:t>する</w:t>
            </w:r>
            <w:r>
              <w:rPr>
                <w:sz w:val="20"/>
                <w:lang w:eastAsia="ja-JP"/>
              </w:rPr>
              <w:t>。</w:t>
            </w:r>
          </w:p>
          <w:p w14:paraId="5DDFA924" w14:textId="1E7CBC42" w:rsidR="009438EF" w:rsidRDefault="00D257B2">
            <w:pPr>
              <w:pStyle w:val="TableParagraph"/>
              <w:numPr>
                <w:ilvl w:val="0"/>
                <w:numId w:val="4"/>
              </w:numPr>
              <w:tabs>
                <w:tab w:val="left" w:pos="827"/>
                <w:tab w:val="left" w:pos="828"/>
              </w:tabs>
              <w:spacing w:before="80" w:line="276" w:lineRule="auto"/>
              <w:ind w:right="416"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F36214">
              <w:rPr>
                <w:rFonts w:hint="eastAsia"/>
                <w:sz w:val="20"/>
                <w:lang w:eastAsia="ja-JP"/>
              </w:rPr>
              <w:t>こと</w:t>
            </w:r>
            <w:r>
              <w:rPr>
                <w:sz w:val="20"/>
                <w:lang w:eastAsia="ja-JP"/>
              </w:rPr>
              <w:t>。</w:t>
            </w:r>
          </w:p>
          <w:p w14:paraId="6868A3FD" w14:textId="77777777" w:rsidR="009438EF" w:rsidRDefault="00D257B2">
            <w:pPr>
              <w:pStyle w:val="TableParagraph"/>
              <w:numPr>
                <w:ilvl w:val="0"/>
                <w:numId w:val="4"/>
              </w:numPr>
              <w:tabs>
                <w:tab w:val="left" w:pos="827"/>
                <w:tab w:val="left" w:pos="828"/>
              </w:tabs>
              <w:spacing w:before="80" w:line="276" w:lineRule="auto"/>
              <w:ind w:right="328" w:firstLine="0"/>
              <w:rPr>
                <w:sz w:val="20"/>
                <w:lang w:eastAsia="ja-JP"/>
              </w:rPr>
            </w:pPr>
            <w:r>
              <w:rPr>
                <w:sz w:val="20"/>
                <w:lang w:eastAsia="ja-JP"/>
              </w:rPr>
              <w:t>種及び生息地への影響を低減するために必要なすべての緩和措置がとられていること。</w:t>
            </w:r>
          </w:p>
          <w:p w14:paraId="11681FEB" w14:textId="236B543B" w:rsidR="009438EF" w:rsidRDefault="00D257B2">
            <w:pPr>
              <w:pStyle w:val="TableParagraph"/>
              <w:numPr>
                <w:ilvl w:val="0"/>
                <w:numId w:val="4"/>
              </w:numPr>
              <w:tabs>
                <w:tab w:val="left" w:pos="827"/>
                <w:tab w:val="left" w:pos="828"/>
              </w:tabs>
              <w:spacing w:before="78"/>
              <w:ind w:right="483" w:firstLine="0"/>
              <w:rPr>
                <w:sz w:val="20"/>
                <w:lang w:eastAsia="ja-JP"/>
              </w:rPr>
            </w:pPr>
            <w:r>
              <w:rPr>
                <w:sz w:val="20"/>
                <w:lang w:eastAsia="ja-JP"/>
              </w:rPr>
              <w:t>強固で、適切に設計され、長期的な生物多様性のモニタリングと評価プログラムが存在し、実施されている</w:t>
            </w:r>
            <w:r w:rsidR="00F36214">
              <w:rPr>
                <w:rFonts w:hint="eastAsia"/>
                <w:sz w:val="20"/>
                <w:lang w:eastAsia="ja-JP"/>
              </w:rPr>
              <w:t>こと</w:t>
            </w:r>
            <w:r>
              <w:rPr>
                <w:sz w:val="20"/>
                <w:lang w:eastAsia="ja-JP"/>
              </w:rPr>
              <w:t>。</w:t>
            </w:r>
          </w:p>
        </w:tc>
      </w:tr>
    </w:tbl>
    <w:p w14:paraId="42455765" w14:textId="77777777" w:rsidR="009438EF" w:rsidRDefault="009438EF">
      <w:pPr>
        <w:rPr>
          <w:sz w:val="20"/>
          <w:lang w:eastAsia="ja-JP"/>
        </w:rPr>
        <w:sectPr w:rsidR="009438EF">
          <w:pgSz w:w="12240" w:h="15840"/>
          <w:pgMar w:top="1440" w:right="1320" w:bottom="1560" w:left="1340" w:header="0" w:footer="1372" w:gutter="0"/>
          <w:cols w:space="720"/>
        </w:sectPr>
      </w:pPr>
    </w:p>
    <w:p w14:paraId="793685EB" w14:textId="77777777" w:rsidR="009438EF" w:rsidRDefault="00D257B2">
      <w:pPr>
        <w:pStyle w:val="2"/>
        <w:numPr>
          <w:ilvl w:val="1"/>
          <w:numId w:val="65"/>
        </w:numPr>
        <w:tabs>
          <w:tab w:val="left" w:pos="820"/>
          <w:tab w:val="left" w:pos="821"/>
        </w:tabs>
      </w:pPr>
      <w:proofErr w:type="spellStart"/>
      <w:r>
        <w:rPr>
          <w:color w:val="006FC0"/>
        </w:rPr>
        <w:lastRenderedPageBreak/>
        <w:t>海洋エネルギー発電</w:t>
      </w:r>
      <w:proofErr w:type="spellEnd"/>
    </w:p>
    <w:p w14:paraId="3BBC8C78" w14:textId="77777777" w:rsidR="009438EF" w:rsidRDefault="009438E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9438EF" w14:paraId="18ADB17B" w14:textId="77777777">
        <w:trPr>
          <w:trHeight w:val="350"/>
        </w:trPr>
        <w:tc>
          <w:tcPr>
            <w:tcW w:w="9043" w:type="dxa"/>
            <w:gridSpan w:val="2"/>
            <w:shd w:val="clear" w:color="auto" w:fill="4471C4"/>
          </w:tcPr>
          <w:p w14:paraId="4B65BA6C" w14:textId="77777777" w:rsidR="009438EF" w:rsidRDefault="00D257B2">
            <w:pPr>
              <w:pStyle w:val="TableParagraph"/>
              <w:rPr>
                <w:b/>
                <w:sz w:val="20"/>
              </w:rPr>
            </w:pPr>
            <w:proofErr w:type="spellStart"/>
            <w:r>
              <w:rPr>
                <w:b/>
                <w:color w:val="FFFFFF"/>
                <w:sz w:val="20"/>
              </w:rPr>
              <w:t>セクター分類と活動</w:t>
            </w:r>
            <w:proofErr w:type="spellEnd"/>
          </w:p>
        </w:tc>
      </w:tr>
      <w:tr w:rsidR="009438EF" w14:paraId="0182C79A" w14:textId="77777777">
        <w:trPr>
          <w:trHeight w:val="350"/>
        </w:trPr>
        <w:tc>
          <w:tcPr>
            <w:tcW w:w="1555" w:type="dxa"/>
          </w:tcPr>
          <w:p w14:paraId="5A7E72E8" w14:textId="77777777" w:rsidR="009438EF" w:rsidRDefault="00D257B2">
            <w:pPr>
              <w:pStyle w:val="TableParagraph"/>
              <w:rPr>
                <w:sz w:val="20"/>
              </w:rPr>
            </w:pPr>
            <w:proofErr w:type="spellStart"/>
            <w:r>
              <w:rPr>
                <w:sz w:val="20"/>
              </w:rPr>
              <w:t>マクロセクタ</w:t>
            </w:r>
            <w:proofErr w:type="spellEnd"/>
            <w:r>
              <w:rPr>
                <w:sz w:val="20"/>
              </w:rPr>
              <w:t>ー</w:t>
            </w:r>
          </w:p>
        </w:tc>
        <w:tc>
          <w:tcPr>
            <w:tcW w:w="7488" w:type="dxa"/>
          </w:tcPr>
          <w:p w14:paraId="400B031A" w14:textId="77777777" w:rsidR="009438EF" w:rsidRDefault="00D257B2">
            <w:pPr>
              <w:pStyle w:val="TableParagraph"/>
              <w:rPr>
                <w:sz w:val="20"/>
                <w:lang w:eastAsia="ja-JP"/>
              </w:rPr>
            </w:pPr>
            <w:r>
              <w:rPr>
                <w:sz w:val="20"/>
                <w:lang w:eastAsia="ja-JP"/>
              </w:rPr>
              <w:t>D - 電気・ガス・蒸気・空調供給</w:t>
            </w:r>
          </w:p>
        </w:tc>
      </w:tr>
      <w:tr w:rsidR="009438EF" w14:paraId="18E216CA" w14:textId="77777777">
        <w:trPr>
          <w:trHeight w:val="350"/>
        </w:trPr>
        <w:tc>
          <w:tcPr>
            <w:tcW w:w="1555" w:type="dxa"/>
          </w:tcPr>
          <w:p w14:paraId="1130198B" w14:textId="77777777" w:rsidR="009438EF" w:rsidRDefault="00D257B2">
            <w:pPr>
              <w:pStyle w:val="TableParagraph"/>
              <w:rPr>
                <w:sz w:val="20"/>
              </w:rPr>
            </w:pPr>
            <w:proofErr w:type="spellStart"/>
            <w:r>
              <w:rPr>
                <w:sz w:val="20"/>
              </w:rPr>
              <w:t>NACEレベル</w:t>
            </w:r>
            <w:proofErr w:type="spellEnd"/>
          </w:p>
        </w:tc>
        <w:tc>
          <w:tcPr>
            <w:tcW w:w="7488" w:type="dxa"/>
          </w:tcPr>
          <w:p w14:paraId="7D509E9E" w14:textId="77777777" w:rsidR="009438EF" w:rsidRDefault="00D257B2">
            <w:pPr>
              <w:pStyle w:val="TableParagraph"/>
              <w:rPr>
                <w:sz w:val="20"/>
              </w:rPr>
            </w:pPr>
            <w:r>
              <w:rPr>
                <w:w w:val="99"/>
                <w:sz w:val="20"/>
              </w:rPr>
              <w:t>4</w:t>
            </w:r>
          </w:p>
        </w:tc>
      </w:tr>
      <w:tr w:rsidR="009438EF" w14:paraId="5524732B" w14:textId="77777777">
        <w:trPr>
          <w:trHeight w:val="350"/>
        </w:trPr>
        <w:tc>
          <w:tcPr>
            <w:tcW w:w="1555" w:type="dxa"/>
          </w:tcPr>
          <w:p w14:paraId="3490F729" w14:textId="77777777" w:rsidR="009438EF" w:rsidRDefault="00D257B2">
            <w:pPr>
              <w:pStyle w:val="TableParagraph"/>
              <w:rPr>
                <w:sz w:val="20"/>
              </w:rPr>
            </w:pPr>
            <w:proofErr w:type="spellStart"/>
            <w:r>
              <w:rPr>
                <w:sz w:val="20"/>
              </w:rPr>
              <w:t>コード</w:t>
            </w:r>
            <w:proofErr w:type="spellEnd"/>
          </w:p>
        </w:tc>
        <w:tc>
          <w:tcPr>
            <w:tcW w:w="7488" w:type="dxa"/>
          </w:tcPr>
          <w:p w14:paraId="3866A714" w14:textId="77777777" w:rsidR="009438EF" w:rsidRDefault="00D257B2">
            <w:pPr>
              <w:pStyle w:val="TableParagraph"/>
              <w:rPr>
                <w:sz w:val="20"/>
              </w:rPr>
            </w:pPr>
            <w:r>
              <w:rPr>
                <w:sz w:val="20"/>
              </w:rPr>
              <w:t>D.35.1.1</w:t>
            </w:r>
          </w:p>
        </w:tc>
      </w:tr>
      <w:tr w:rsidR="009438EF" w14:paraId="43FB1A61" w14:textId="77777777">
        <w:trPr>
          <w:trHeight w:val="580"/>
        </w:trPr>
        <w:tc>
          <w:tcPr>
            <w:tcW w:w="1555" w:type="dxa"/>
          </w:tcPr>
          <w:p w14:paraId="72632EB5" w14:textId="77777777" w:rsidR="009438EF" w:rsidRDefault="00D257B2">
            <w:pPr>
              <w:pStyle w:val="TableParagraph"/>
              <w:rPr>
                <w:sz w:val="20"/>
              </w:rPr>
            </w:pPr>
            <w:proofErr w:type="spellStart"/>
            <w:r>
              <w:rPr>
                <w:sz w:val="20"/>
              </w:rPr>
              <w:t>内容</w:t>
            </w:r>
            <w:proofErr w:type="spellEnd"/>
          </w:p>
        </w:tc>
        <w:tc>
          <w:tcPr>
            <w:tcW w:w="7488" w:type="dxa"/>
          </w:tcPr>
          <w:p w14:paraId="6203B9C8" w14:textId="6D885754" w:rsidR="009438EF" w:rsidRDefault="008A5C99">
            <w:pPr>
              <w:pStyle w:val="TableParagraph"/>
              <w:spacing w:before="38" w:line="242" w:lineRule="auto"/>
              <w:rPr>
                <w:b/>
                <w:sz w:val="20"/>
                <w:lang w:eastAsia="ja-JP"/>
              </w:rPr>
            </w:pPr>
            <w:r>
              <w:rPr>
                <w:rFonts w:hint="eastAsia"/>
                <w:b/>
                <w:sz w:val="20"/>
                <w:lang w:eastAsia="ja-JP"/>
              </w:rPr>
              <w:t>海洋エネルギー</w:t>
            </w:r>
            <w:r w:rsidR="00D257B2">
              <w:rPr>
                <w:b/>
                <w:sz w:val="20"/>
                <w:lang w:eastAsia="ja-JP"/>
              </w:rPr>
              <w:t>発電設備の建設・運営</w:t>
            </w:r>
          </w:p>
        </w:tc>
      </w:tr>
      <w:tr w:rsidR="009438EF" w14:paraId="2A876F0A" w14:textId="77777777">
        <w:trPr>
          <w:trHeight w:val="383"/>
        </w:trPr>
        <w:tc>
          <w:tcPr>
            <w:tcW w:w="9043" w:type="dxa"/>
            <w:gridSpan w:val="2"/>
            <w:shd w:val="clear" w:color="auto" w:fill="4471C4"/>
          </w:tcPr>
          <w:p w14:paraId="132FC439" w14:textId="77777777" w:rsidR="009438EF" w:rsidRDefault="00D257B2">
            <w:pPr>
              <w:pStyle w:val="TableParagraph"/>
              <w:rPr>
                <w:b/>
                <w:sz w:val="20"/>
              </w:rPr>
            </w:pPr>
            <w:proofErr w:type="spellStart"/>
            <w:r>
              <w:rPr>
                <w:b/>
                <w:color w:val="FFFFFF"/>
                <w:sz w:val="20"/>
              </w:rPr>
              <w:t>適応基準</w:t>
            </w:r>
            <w:proofErr w:type="spellEnd"/>
          </w:p>
        </w:tc>
      </w:tr>
      <w:tr w:rsidR="009438EF" w14:paraId="59AA889F" w14:textId="77777777">
        <w:trPr>
          <w:trHeight w:val="2138"/>
        </w:trPr>
        <w:tc>
          <w:tcPr>
            <w:tcW w:w="9043" w:type="dxa"/>
            <w:gridSpan w:val="2"/>
          </w:tcPr>
          <w:p w14:paraId="28BB8C2E" w14:textId="77777777" w:rsidR="009438EF" w:rsidRDefault="00D257B2">
            <w:pPr>
              <w:pStyle w:val="TableParagraph"/>
              <w:spacing w:before="119"/>
              <w:rPr>
                <w:sz w:val="20"/>
                <w:lang w:eastAsia="ja-JP"/>
              </w:rPr>
            </w:pPr>
            <w:r>
              <w:rPr>
                <w:sz w:val="20"/>
                <w:lang w:eastAsia="ja-JP"/>
              </w:rPr>
              <w:t>活動の主な目的に応じて、以下を参照すること。</w:t>
            </w:r>
          </w:p>
          <w:p w14:paraId="3DFD875E" w14:textId="77777777" w:rsidR="009438EF" w:rsidRDefault="009438EF">
            <w:pPr>
              <w:pStyle w:val="TableParagraph"/>
              <w:spacing w:before="10"/>
              <w:ind w:left="0"/>
              <w:rPr>
                <w:b/>
                <w:sz w:val="23"/>
                <w:lang w:eastAsia="ja-JP"/>
              </w:rPr>
            </w:pPr>
          </w:p>
          <w:p w14:paraId="423F0601" w14:textId="77777777" w:rsidR="009438EF" w:rsidRDefault="00D257B2">
            <w:pPr>
              <w:pStyle w:val="TableParagraph"/>
              <w:numPr>
                <w:ilvl w:val="0"/>
                <w:numId w:val="3"/>
              </w:numPr>
              <w:tabs>
                <w:tab w:val="left" w:pos="827"/>
                <w:tab w:val="left" w:pos="828"/>
              </w:tabs>
              <w:spacing w:before="0"/>
              <w:rPr>
                <w:sz w:val="20"/>
                <w:lang w:eastAsia="ja-JP"/>
              </w:rPr>
            </w:pPr>
            <w:r>
              <w:rPr>
                <w:color w:val="00AFEF"/>
                <w:sz w:val="20"/>
                <w:u w:val="single" w:color="00AFEF"/>
                <w:lang w:eastAsia="ja-JP"/>
              </w:rPr>
              <w:t>適応活動のスクリーニング基準</w:t>
            </w:r>
          </w:p>
          <w:p w14:paraId="06D61A93" w14:textId="77777777" w:rsidR="009438EF" w:rsidRDefault="009438EF">
            <w:pPr>
              <w:pStyle w:val="TableParagraph"/>
              <w:spacing w:before="0"/>
              <w:ind w:left="0"/>
              <w:rPr>
                <w:b/>
                <w:sz w:val="24"/>
                <w:lang w:eastAsia="ja-JP"/>
              </w:rPr>
            </w:pPr>
          </w:p>
          <w:p w14:paraId="5EC63472" w14:textId="77777777" w:rsidR="009438EF" w:rsidRDefault="00D257B2">
            <w:pPr>
              <w:pStyle w:val="TableParagraph"/>
              <w:numPr>
                <w:ilvl w:val="0"/>
                <w:numId w:val="3"/>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74D6D858" w14:textId="77777777" w:rsidR="009438EF" w:rsidRDefault="009438EF">
            <w:pPr>
              <w:pStyle w:val="TableParagraph"/>
              <w:spacing w:before="9"/>
              <w:ind w:left="0"/>
              <w:rPr>
                <w:b/>
                <w:sz w:val="23"/>
                <w:lang w:eastAsia="ja-JP"/>
              </w:rPr>
            </w:pPr>
          </w:p>
          <w:p w14:paraId="7136AD7D" w14:textId="2F317E81" w:rsidR="009438EF" w:rsidRDefault="00D7303C">
            <w:pPr>
              <w:pStyle w:val="TableParagraph"/>
              <w:spacing w:before="0"/>
              <w:rPr>
                <w:sz w:val="20"/>
                <w:lang w:eastAsia="ja-JP"/>
              </w:rPr>
            </w:pPr>
            <w:r>
              <w:rPr>
                <w:sz w:val="20"/>
                <w:lang w:eastAsia="ja-JP"/>
              </w:rPr>
              <w:t>タクソノミー</w:t>
            </w:r>
            <w:r w:rsidR="00D257B2">
              <w:rPr>
                <w:sz w:val="20"/>
                <w:lang w:eastAsia="ja-JP"/>
              </w:rPr>
              <w:t>の利用者は、ど</w:t>
            </w:r>
            <w:r w:rsidR="008A5C99">
              <w:rPr>
                <w:rFonts w:hint="eastAsia"/>
                <w:sz w:val="20"/>
                <w:lang w:eastAsia="ja-JP"/>
              </w:rPr>
              <w:t>ちら</w:t>
            </w:r>
            <w:r w:rsidR="00D257B2">
              <w:rPr>
                <w:sz w:val="20"/>
                <w:lang w:eastAsia="ja-JP"/>
              </w:rPr>
              <w:t>の基準に</w:t>
            </w:r>
            <w:r w:rsidR="008A5C99">
              <w:rPr>
                <w:rFonts w:hint="eastAsia"/>
                <w:sz w:val="20"/>
                <w:lang w:eastAsia="ja-JP"/>
              </w:rPr>
              <w:t>対</w:t>
            </w:r>
            <w:r w:rsidR="00D257B2">
              <w:rPr>
                <w:sz w:val="20"/>
                <w:lang w:eastAsia="ja-JP"/>
              </w:rPr>
              <w:t>応しているかを</w:t>
            </w:r>
            <w:r w:rsidR="008A5C99">
              <w:rPr>
                <w:rFonts w:hint="eastAsia"/>
                <w:sz w:val="20"/>
                <w:lang w:eastAsia="ja-JP"/>
              </w:rPr>
              <w:t>詳しく示さ</w:t>
            </w:r>
            <w:r w:rsidR="00D257B2">
              <w:rPr>
                <w:sz w:val="20"/>
                <w:lang w:eastAsia="ja-JP"/>
              </w:rPr>
              <w:t>なければならない。</w:t>
            </w:r>
          </w:p>
        </w:tc>
      </w:tr>
      <w:tr w:rsidR="009438EF" w14:paraId="329ED682" w14:textId="77777777">
        <w:trPr>
          <w:trHeight w:val="350"/>
        </w:trPr>
        <w:tc>
          <w:tcPr>
            <w:tcW w:w="9043" w:type="dxa"/>
            <w:gridSpan w:val="2"/>
            <w:shd w:val="clear" w:color="auto" w:fill="4471C4"/>
          </w:tcPr>
          <w:p w14:paraId="7E483178" w14:textId="18CEF947" w:rsidR="009438EF" w:rsidRDefault="000B7012">
            <w:pPr>
              <w:pStyle w:val="TableParagraph"/>
              <w:rPr>
                <w:b/>
                <w:sz w:val="20"/>
                <w:lang w:eastAsia="ja-JP"/>
              </w:rPr>
            </w:pPr>
            <w:r>
              <w:rPr>
                <w:b/>
                <w:color w:val="FFFFFF"/>
                <w:sz w:val="20"/>
                <w:lang w:eastAsia="ja-JP"/>
              </w:rPr>
              <w:t>重大な有害性</w:t>
            </w:r>
          </w:p>
        </w:tc>
      </w:tr>
      <w:tr w:rsidR="009438EF" w14:paraId="39D2E641" w14:textId="77777777">
        <w:trPr>
          <w:trHeight w:val="2013"/>
        </w:trPr>
        <w:tc>
          <w:tcPr>
            <w:tcW w:w="9043" w:type="dxa"/>
            <w:gridSpan w:val="2"/>
          </w:tcPr>
          <w:p w14:paraId="12981444" w14:textId="780ECD88" w:rsidR="009438EF" w:rsidRDefault="00D257B2">
            <w:pPr>
              <w:pStyle w:val="TableParagraph"/>
              <w:spacing w:line="276" w:lineRule="auto"/>
              <w:rPr>
                <w:sz w:val="20"/>
                <w:lang w:eastAsia="ja-JP"/>
              </w:rPr>
            </w:pPr>
            <w:r>
              <w:rPr>
                <w:sz w:val="20"/>
                <w:lang w:eastAsia="ja-JP"/>
              </w:rPr>
              <w:t>海洋エネルギーによる他の環境目的への重大な潜在的</w:t>
            </w:r>
            <w:r w:rsidR="008A5C99">
              <w:rPr>
                <w:rFonts w:hint="eastAsia"/>
                <w:sz w:val="20"/>
                <w:lang w:eastAsia="ja-JP"/>
              </w:rPr>
              <w:t>損害</w:t>
            </w:r>
            <w:r>
              <w:rPr>
                <w:sz w:val="20"/>
                <w:lang w:eastAsia="ja-JP"/>
              </w:rPr>
              <w:t>は、次のようなものである。</w:t>
            </w:r>
          </w:p>
          <w:p w14:paraId="6F4E42C7" w14:textId="77777777" w:rsidR="009438EF" w:rsidRDefault="00D257B2">
            <w:pPr>
              <w:pStyle w:val="TableParagraph"/>
              <w:numPr>
                <w:ilvl w:val="0"/>
                <w:numId w:val="2"/>
              </w:numPr>
              <w:tabs>
                <w:tab w:val="left" w:pos="750"/>
                <w:tab w:val="left" w:pos="751"/>
              </w:tabs>
              <w:spacing w:before="122" w:line="268" w:lineRule="auto"/>
              <w:ind w:right="518" w:hanging="359"/>
              <w:rPr>
                <w:sz w:val="20"/>
                <w:lang w:eastAsia="ja-JP"/>
              </w:rPr>
            </w:pPr>
            <w:r>
              <w:rPr>
                <w:sz w:val="20"/>
                <w:lang w:eastAsia="ja-JP"/>
              </w:rPr>
              <w:t>海洋エネルギー施設の建設、展開、運営及び維持は、海洋生態系及び生物多様性に影響を与える可能性がある。</w:t>
            </w:r>
          </w:p>
          <w:p w14:paraId="2864B079" w14:textId="77777777" w:rsidR="009438EF" w:rsidRDefault="00D257B2">
            <w:pPr>
              <w:pStyle w:val="TableParagraph"/>
              <w:numPr>
                <w:ilvl w:val="0"/>
                <w:numId w:val="2"/>
              </w:numPr>
              <w:tabs>
                <w:tab w:val="left" w:pos="750"/>
                <w:tab w:val="left" w:pos="751"/>
              </w:tabs>
              <w:spacing w:before="8" w:line="271" w:lineRule="auto"/>
              <w:ind w:right="760" w:hanging="359"/>
              <w:rPr>
                <w:sz w:val="20"/>
                <w:lang w:eastAsia="ja-JP"/>
              </w:rPr>
            </w:pPr>
            <w:r>
              <w:rPr>
                <w:sz w:val="20"/>
                <w:lang w:eastAsia="ja-JP"/>
              </w:rPr>
              <w:t>潤滑油・防汚塗料の汚染、整備・点検船からの排出</w:t>
            </w:r>
          </w:p>
        </w:tc>
      </w:tr>
      <w:tr w:rsidR="009438EF" w14:paraId="349807A8" w14:textId="77777777">
        <w:trPr>
          <w:trHeight w:val="626"/>
        </w:trPr>
        <w:tc>
          <w:tcPr>
            <w:tcW w:w="1555" w:type="dxa"/>
          </w:tcPr>
          <w:p w14:paraId="6AD80C59" w14:textId="77777777" w:rsidR="009438EF" w:rsidRDefault="00D257B2">
            <w:pPr>
              <w:pStyle w:val="TableParagraph"/>
              <w:spacing w:before="119"/>
              <w:rPr>
                <w:sz w:val="20"/>
              </w:rPr>
            </w:pPr>
            <w:r>
              <w:rPr>
                <w:sz w:val="20"/>
              </w:rPr>
              <w:t>(1)</w:t>
            </w:r>
            <w:proofErr w:type="spellStart"/>
            <w:r>
              <w:rPr>
                <w:sz w:val="20"/>
              </w:rPr>
              <w:t>緩和</w:t>
            </w:r>
            <w:proofErr w:type="spellEnd"/>
          </w:p>
        </w:tc>
        <w:tc>
          <w:tcPr>
            <w:tcW w:w="7488" w:type="dxa"/>
          </w:tcPr>
          <w:p w14:paraId="7D5EB022" w14:textId="77777777" w:rsidR="009438EF" w:rsidRDefault="009438EF">
            <w:pPr>
              <w:pStyle w:val="TableParagraph"/>
              <w:spacing w:before="0"/>
              <w:ind w:left="0"/>
              <w:rPr>
                <w:rFonts w:ascii="Times New Roman"/>
                <w:sz w:val="20"/>
              </w:rPr>
            </w:pPr>
          </w:p>
        </w:tc>
      </w:tr>
      <w:tr w:rsidR="009438EF" w14:paraId="1F90FDD5" w14:textId="77777777">
        <w:trPr>
          <w:trHeight w:val="623"/>
        </w:trPr>
        <w:tc>
          <w:tcPr>
            <w:tcW w:w="1555" w:type="dxa"/>
          </w:tcPr>
          <w:p w14:paraId="476A82E2" w14:textId="77777777" w:rsidR="009438EF" w:rsidRDefault="00D257B2">
            <w:pPr>
              <w:pStyle w:val="TableParagraph"/>
              <w:spacing w:before="119"/>
              <w:rPr>
                <w:sz w:val="20"/>
              </w:rPr>
            </w:pPr>
            <w:r>
              <w:rPr>
                <w:sz w:val="20"/>
              </w:rPr>
              <w:t>(3) 水</w:t>
            </w:r>
          </w:p>
        </w:tc>
        <w:tc>
          <w:tcPr>
            <w:tcW w:w="7488" w:type="dxa"/>
          </w:tcPr>
          <w:p w14:paraId="5C2C038C" w14:textId="77777777" w:rsidR="009438EF" w:rsidRDefault="009438EF">
            <w:pPr>
              <w:pStyle w:val="TableParagraph"/>
              <w:spacing w:before="0"/>
              <w:ind w:left="0"/>
              <w:rPr>
                <w:rFonts w:ascii="Times New Roman"/>
                <w:sz w:val="20"/>
              </w:rPr>
            </w:pPr>
          </w:p>
        </w:tc>
      </w:tr>
      <w:tr w:rsidR="009438EF" w14:paraId="72D27F2A" w14:textId="77777777">
        <w:trPr>
          <w:trHeight w:val="1417"/>
        </w:trPr>
        <w:tc>
          <w:tcPr>
            <w:tcW w:w="1555" w:type="dxa"/>
          </w:tcPr>
          <w:p w14:paraId="1866A468" w14:textId="6AEFBF7B" w:rsidR="009438EF" w:rsidRDefault="00D7303C">
            <w:pPr>
              <w:pStyle w:val="TableParagraph"/>
              <w:spacing w:before="119" w:line="276" w:lineRule="auto"/>
              <w:ind w:right="429"/>
              <w:rPr>
                <w:sz w:val="20"/>
                <w:lang w:eastAsia="ja-JP"/>
              </w:rPr>
            </w:pPr>
            <w:r>
              <w:rPr>
                <w:sz w:val="20"/>
                <w:lang w:eastAsia="ja-JP"/>
              </w:rPr>
              <w:t>(4)サーキュラーエコノミー</w:t>
            </w:r>
          </w:p>
        </w:tc>
        <w:tc>
          <w:tcPr>
            <w:tcW w:w="7488" w:type="dxa"/>
          </w:tcPr>
          <w:p w14:paraId="34BDDCF5" w14:textId="77777777" w:rsidR="009438EF" w:rsidRDefault="00D257B2">
            <w:pPr>
              <w:pStyle w:val="TableParagraph"/>
              <w:spacing w:before="119" w:line="276" w:lineRule="auto"/>
              <w:ind w:right="247"/>
              <w:rPr>
                <w:sz w:val="20"/>
                <w:lang w:eastAsia="ja-JP"/>
              </w:rPr>
            </w:pPr>
            <w:r>
              <w:rPr>
                <w:sz w:val="20"/>
                <w:lang w:eastAsia="ja-JP"/>
              </w:rPr>
              <w:t>廃棄物管理計画、廃止措置時の解体/廃止措置プロセス(例えば、リサイクルパートナーとの契約上の合意、財政予測または公式プロジェクト文書への反映)に基づき、使用済み段階でのリサイクルを最大限にすることに意欲を表明する。</w:t>
            </w:r>
          </w:p>
        </w:tc>
      </w:tr>
      <w:tr w:rsidR="009438EF" w14:paraId="721B01F9" w14:textId="77777777">
        <w:trPr>
          <w:trHeight w:val="1418"/>
        </w:trPr>
        <w:tc>
          <w:tcPr>
            <w:tcW w:w="1555" w:type="dxa"/>
          </w:tcPr>
          <w:p w14:paraId="10655822" w14:textId="77777777" w:rsidR="009438EF" w:rsidRDefault="00D257B2">
            <w:pPr>
              <w:pStyle w:val="TableParagraph"/>
              <w:spacing w:before="120"/>
              <w:rPr>
                <w:sz w:val="20"/>
              </w:rPr>
            </w:pPr>
            <w:r>
              <w:rPr>
                <w:sz w:val="20"/>
              </w:rPr>
              <w:t>(5)</w:t>
            </w:r>
            <w:proofErr w:type="spellStart"/>
            <w:r>
              <w:rPr>
                <w:sz w:val="20"/>
              </w:rPr>
              <w:t>汚染</w:t>
            </w:r>
            <w:proofErr w:type="spellEnd"/>
          </w:p>
        </w:tc>
        <w:tc>
          <w:tcPr>
            <w:tcW w:w="7488" w:type="dxa"/>
          </w:tcPr>
          <w:p w14:paraId="1AF2DD28" w14:textId="77777777" w:rsidR="009438EF" w:rsidRDefault="00D257B2">
            <w:pPr>
              <w:pStyle w:val="TableParagraph"/>
              <w:spacing w:before="120" w:line="276" w:lineRule="auto"/>
              <w:ind w:right="247"/>
              <w:rPr>
                <w:sz w:val="20"/>
                <w:lang w:eastAsia="ja-JP"/>
              </w:rPr>
            </w:pPr>
            <w:r>
              <w:rPr>
                <w:sz w:val="20"/>
                <w:lang w:eastAsia="ja-JP"/>
              </w:rPr>
              <w:t>2001年10月5日に採択された船舶の有害な防汚システムの制御に関する国際条約を(EUで)実施する殺生物剤規則(EU)528/2012で規定されているように、防汚塗料と殺生物剤の毒性を最小限にするための措置</w:t>
            </w:r>
          </w:p>
        </w:tc>
      </w:tr>
      <w:tr w:rsidR="009438EF" w14:paraId="0B4DB08B" w14:textId="77777777">
        <w:trPr>
          <w:trHeight w:val="913"/>
        </w:trPr>
        <w:tc>
          <w:tcPr>
            <w:tcW w:w="1555" w:type="dxa"/>
          </w:tcPr>
          <w:p w14:paraId="1127A160" w14:textId="77777777" w:rsidR="009438EF" w:rsidRDefault="00D257B2">
            <w:pPr>
              <w:pStyle w:val="TableParagraph"/>
              <w:spacing w:before="119"/>
              <w:rPr>
                <w:sz w:val="20"/>
              </w:rPr>
            </w:pPr>
            <w:r>
              <w:rPr>
                <w:sz w:val="20"/>
              </w:rPr>
              <w:t>(6)</w:t>
            </w:r>
          </w:p>
          <w:p w14:paraId="3866935A" w14:textId="77777777" w:rsidR="009438EF" w:rsidRDefault="00D257B2">
            <w:pPr>
              <w:pStyle w:val="TableParagraph"/>
              <w:spacing w:before="34"/>
              <w:rPr>
                <w:sz w:val="20"/>
              </w:rPr>
            </w:pPr>
            <w:proofErr w:type="spellStart"/>
            <w:r>
              <w:rPr>
                <w:sz w:val="20"/>
              </w:rPr>
              <w:t>生態系</w:t>
            </w:r>
            <w:proofErr w:type="spellEnd"/>
          </w:p>
        </w:tc>
        <w:tc>
          <w:tcPr>
            <w:tcW w:w="7488" w:type="dxa"/>
          </w:tcPr>
          <w:p w14:paraId="522FB55E" w14:textId="77777777" w:rsidR="009438EF" w:rsidRDefault="00D257B2">
            <w:pPr>
              <w:pStyle w:val="TableParagraph"/>
              <w:spacing w:before="89" w:line="260" w:lineRule="atLeast"/>
              <w:rPr>
                <w:sz w:val="20"/>
                <w:lang w:eastAsia="ja-JP"/>
              </w:rPr>
            </w:pPr>
            <w:r>
              <w:rPr>
                <w:sz w:val="20"/>
                <w:lang w:eastAsia="ja-JP"/>
              </w:rPr>
              <w:t>EUの環境影響評価指令(2014/52/EU)および戦略的環境評価指令(2001/42/EC)に従って、または以下に従い、環境影響評価(EIA)が完了していることを確認する。</w:t>
            </w:r>
          </w:p>
        </w:tc>
      </w:tr>
    </w:tbl>
    <w:p w14:paraId="3E7A6C5C" w14:textId="77777777" w:rsidR="009438EF" w:rsidRDefault="009438EF">
      <w:pPr>
        <w:spacing w:line="260" w:lineRule="atLeast"/>
        <w:rPr>
          <w:sz w:val="20"/>
          <w:lang w:eastAsia="ja-JP"/>
        </w:rPr>
        <w:sectPr w:rsidR="009438EF">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9438EF" w14:paraId="0E4AE4C3" w14:textId="77777777">
        <w:trPr>
          <w:trHeight w:val="7299"/>
        </w:trPr>
        <w:tc>
          <w:tcPr>
            <w:tcW w:w="1555" w:type="dxa"/>
          </w:tcPr>
          <w:p w14:paraId="799BD12C" w14:textId="77777777" w:rsidR="009438EF" w:rsidRDefault="009438EF">
            <w:pPr>
              <w:pStyle w:val="TableParagraph"/>
              <w:spacing w:before="0"/>
              <w:ind w:left="0"/>
              <w:rPr>
                <w:rFonts w:ascii="Times New Roman"/>
                <w:sz w:val="18"/>
                <w:lang w:eastAsia="ja-JP"/>
              </w:rPr>
            </w:pPr>
          </w:p>
        </w:tc>
        <w:tc>
          <w:tcPr>
            <w:tcW w:w="7513" w:type="dxa"/>
          </w:tcPr>
          <w:p w14:paraId="69B47753" w14:textId="0D63BD1B" w:rsidR="009438EF" w:rsidRDefault="00D257B2">
            <w:pPr>
              <w:pStyle w:val="TableParagraph"/>
              <w:spacing w:before="0" w:line="276" w:lineRule="auto"/>
              <w:ind w:right="161"/>
              <w:rPr>
                <w:sz w:val="20"/>
                <w:lang w:eastAsia="ja-JP"/>
              </w:rPr>
            </w:pPr>
            <w:r>
              <w:rPr>
                <w:sz w:val="20"/>
                <w:lang w:eastAsia="ja-JP"/>
              </w:rPr>
              <w:t>非EU諸国における活動の場合、他の同等の国内規定または非EU諸国における活動の国際基準(例</w:t>
            </w:r>
            <w:r w:rsidR="008A5C99">
              <w:rPr>
                <w:rFonts w:hint="eastAsia"/>
                <w:sz w:val="20"/>
                <w:lang w:eastAsia="ja-JP"/>
              </w:rPr>
              <w:t>：</w:t>
            </w:r>
            <w:r>
              <w:rPr>
                <w:sz w:val="20"/>
                <w:lang w:eastAsia="ja-JP"/>
              </w:rPr>
              <w:t>IFCパフォーマンス・スタンダード1:環境・社会リスクの評価と管理—交通インフラや運行などの付帯サービスを含む</w:t>
            </w:r>
            <w:r w:rsidR="008A5C99">
              <w:rPr>
                <w:rFonts w:hint="eastAsia"/>
                <w:sz w:val="20"/>
                <w:lang w:eastAsia="ja-JP"/>
              </w:rPr>
              <w:t>）</w:t>
            </w:r>
            <w:r>
              <w:rPr>
                <w:sz w:val="20"/>
                <w:lang w:eastAsia="ja-JP"/>
              </w:rPr>
              <w:t>。 生物多様性/生態系を保護するために必要な緩和措置が実施されていること。</w:t>
            </w:r>
          </w:p>
          <w:p w14:paraId="4B528C2F" w14:textId="77777777" w:rsidR="009438EF" w:rsidRDefault="009438EF">
            <w:pPr>
              <w:pStyle w:val="TableParagraph"/>
              <w:spacing w:before="9"/>
              <w:ind w:left="0"/>
              <w:rPr>
                <w:b/>
                <w:sz w:val="20"/>
                <w:lang w:eastAsia="ja-JP"/>
              </w:rPr>
            </w:pPr>
          </w:p>
          <w:p w14:paraId="38D8C988" w14:textId="680E6209" w:rsidR="009438EF" w:rsidRDefault="00D257B2">
            <w:pPr>
              <w:pStyle w:val="TableParagraph"/>
              <w:spacing w:before="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2011) IFCパフォーマンス基準6「生物多様性の保全と生きている天然資源の持続可能な管理」</w:t>
            </w:r>
            <w:r w:rsidR="008A5C99">
              <w:rPr>
                <w:rFonts w:hint="eastAsia"/>
                <w:sz w:val="20"/>
                <w:lang w:eastAsia="ja-JP"/>
              </w:rPr>
              <w:t>を適用する場合</w:t>
            </w:r>
            <w:r>
              <w:rPr>
                <w:sz w:val="20"/>
                <w:lang w:eastAsia="ja-JP"/>
              </w:rPr>
              <w:t>は、保護地域の保全目標に基づいてい</w:t>
            </w:r>
            <w:r w:rsidR="008A5C99">
              <w:rPr>
                <w:rFonts w:hint="eastAsia"/>
                <w:sz w:val="20"/>
                <w:lang w:eastAsia="ja-JP"/>
              </w:rPr>
              <w:t>ること</w:t>
            </w:r>
            <w:r>
              <w:rPr>
                <w:sz w:val="20"/>
                <w:lang w:eastAsia="ja-JP"/>
              </w:rPr>
              <w:t>。 そのような</w:t>
            </w:r>
            <w:r w:rsidR="003254F4">
              <w:rPr>
                <w:sz w:val="20"/>
                <w:lang w:eastAsia="ja-JP"/>
              </w:rPr>
              <w:t>現場</w:t>
            </w:r>
            <w:r>
              <w:rPr>
                <w:sz w:val="20"/>
                <w:lang w:eastAsia="ja-JP"/>
              </w:rPr>
              <w:t>のために、以下のことを確実に</w:t>
            </w:r>
            <w:r w:rsidR="008A5C99">
              <w:rPr>
                <w:rFonts w:hint="eastAsia"/>
                <w:sz w:val="20"/>
                <w:lang w:eastAsia="ja-JP"/>
              </w:rPr>
              <w:t>する</w:t>
            </w:r>
            <w:r>
              <w:rPr>
                <w:sz w:val="20"/>
                <w:lang w:eastAsia="ja-JP"/>
              </w:rPr>
              <w:t>。</w:t>
            </w:r>
          </w:p>
          <w:p w14:paraId="6FB833CE" w14:textId="77777777" w:rsidR="009438EF" w:rsidRDefault="009438EF">
            <w:pPr>
              <w:pStyle w:val="TableParagraph"/>
              <w:spacing w:before="11"/>
              <w:ind w:left="0"/>
              <w:rPr>
                <w:b/>
                <w:sz w:val="20"/>
                <w:lang w:eastAsia="ja-JP"/>
              </w:rPr>
            </w:pPr>
          </w:p>
          <w:p w14:paraId="08A85808" w14:textId="0DCD8135" w:rsidR="009438EF" w:rsidRDefault="00D257B2">
            <w:pPr>
              <w:pStyle w:val="TableParagraph"/>
              <w:numPr>
                <w:ilvl w:val="0"/>
                <w:numId w:val="1"/>
              </w:numPr>
              <w:tabs>
                <w:tab w:val="left" w:pos="827"/>
                <w:tab w:val="left" w:pos="828"/>
              </w:tabs>
              <w:spacing w:before="0"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8A5C99">
              <w:rPr>
                <w:rFonts w:hint="eastAsia"/>
                <w:sz w:val="20"/>
                <w:lang w:eastAsia="ja-JP"/>
              </w:rPr>
              <w:t>こと</w:t>
            </w:r>
            <w:r>
              <w:rPr>
                <w:sz w:val="20"/>
                <w:lang w:eastAsia="ja-JP"/>
              </w:rPr>
              <w:t>。</w:t>
            </w:r>
          </w:p>
          <w:p w14:paraId="3D45D77D" w14:textId="77777777" w:rsidR="009438EF" w:rsidRDefault="009438EF">
            <w:pPr>
              <w:pStyle w:val="TableParagraph"/>
              <w:spacing w:before="10"/>
              <w:ind w:left="0"/>
              <w:rPr>
                <w:b/>
                <w:sz w:val="20"/>
                <w:lang w:eastAsia="ja-JP"/>
              </w:rPr>
            </w:pPr>
          </w:p>
          <w:p w14:paraId="3B68B32C" w14:textId="77777777" w:rsidR="009438EF" w:rsidRDefault="00D257B2">
            <w:pPr>
              <w:pStyle w:val="TableParagraph"/>
              <w:numPr>
                <w:ilvl w:val="0"/>
                <w:numId w:val="1"/>
              </w:numPr>
              <w:tabs>
                <w:tab w:val="left" w:pos="827"/>
                <w:tab w:val="left" w:pos="828"/>
              </w:tabs>
              <w:spacing w:before="1" w:line="276" w:lineRule="auto"/>
              <w:ind w:right="329" w:firstLine="0"/>
              <w:rPr>
                <w:sz w:val="20"/>
                <w:lang w:eastAsia="ja-JP"/>
              </w:rPr>
            </w:pPr>
            <w:r>
              <w:rPr>
                <w:sz w:val="20"/>
                <w:lang w:eastAsia="ja-JP"/>
              </w:rPr>
              <w:t>種及び生息地への影響を低減するために必要なすべての緩和措置がとられていること。</w:t>
            </w:r>
          </w:p>
          <w:p w14:paraId="3AAE73E1" w14:textId="77777777" w:rsidR="009438EF" w:rsidRDefault="009438EF">
            <w:pPr>
              <w:pStyle w:val="TableParagraph"/>
              <w:spacing w:before="9"/>
              <w:ind w:left="0"/>
              <w:rPr>
                <w:b/>
                <w:sz w:val="20"/>
                <w:lang w:eastAsia="ja-JP"/>
              </w:rPr>
            </w:pPr>
          </w:p>
          <w:p w14:paraId="51A050DC" w14:textId="15784224" w:rsidR="009438EF" w:rsidRDefault="00D257B2">
            <w:pPr>
              <w:pStyle w:val="TableParagraph"/>
              <w:numPr>
                <w:ilvl w:val="1"/>
                <w:numId w:val="1"/>
              </w:numPr>
              <w:tabs>
                <w:tab w:val="left" w:pos="751"/>
                <w:tab w:val="left" w:pos="752"/>
              </w:tabs>
              <w:spacing w:before="1" w:line="271" w:lineRule="auto"/>
              <w:ind w:right="483"/>
              <w:rPr>
                <w:sz w:val="20"/>
                <w:lang w:eastAsia="ja-JP"/>
              </w:rPr>
            </w:pPr>
            <w:r>
              <w:rPr>
                <w:spacing w:val="3"/>
                <w:sz w:val="20"/>
                <w:lang w:eastAsia="ja-JP"/>
              </w:rPr>
              <w:t>生物多様性の強固で、適切に設計され、長期的なモニタリング・評価プログラムが存在し、実施されている</w:t>
            </w:r>
            <w:r w:rsidR="008A5C99">
              <w:rPr>
                <w:rFonts w:hint="eastAsia"/>
                <w:spacing w:val="3"/>
                <w:sz w:val="20"/>
                <w:lang w:eastAsia="ja-JP"/>
              </w:rPr>
              <w:t>こと</w:t>
            </w:r>
            <w:r>
              <w:rPr>
                <w:spacing w:val="3"/>
                <w:sz w:val="20"/>
                <w:lang w:eastAsia="ja-JP"/>
              </w:rPr>
              <w:t>。</w:t>
            </w:r>
          </w:p>
        </w:tc>
      </w:tr>
    </w:tbl>
    <w:p w14:paraId="6A36C256" w14:textId="77777777" w:rsidR="00D257B2" w:rsidRDefault="00D257B2">
      <w:pPr>
        <w:rPr>
          <w:lang w:eastAsia="ja-JP"/>
        </w:rPr>
      </w:pPr>
    </w:p>
    <w:sectPr w:rsidR="00D257B2">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純" w:date="2020-12-16T08:45:00Z" w:initials="西田純">
    <w:p w14:paraId="57ECAE75" w14:textId="77777777" w:rsidR="00DD71D8" w:rsidRDefault="00DD71D8">
      <w:pPr>
        <w:pStyle w:val="a8"/>
      </w:pPr>
      <w:r>
        <w:rPr>
          <w:rStyle w:val="a7"/>
        </w:rPr>
        <w:annotationRef/>
      </w:r>
      <w:r>
        <w:rPr>
          <w:rFonts w:hint="eastAsia"/>
          <w:lang w:eastAsia="ja-JP"/>
        </w:rPr>
        <w:t>原文は「,」で終わっていて、AIは宙ぶらりんの翻訳をしています。</w:t>
      </w:r>
    </w:p>
  </w:comment>
  <w:comment w:id="1" w:author="西田純" w:date="2020-12-16T16:01:00Z" w:initials="西田純">
    <w:p w14:paraId="1AE7B968" w14:textId="64BAD8FD" w:rsidR="00DD71D8" w:rsidRDefault="00DD71D8">
      <w:pPr>
        <w:pStyle w:val="a8"/>
        <w:rPr>
          <w:lang w:eastAsia="ja-JP"/>
        </w:rPr>
      </w:pPr>
      <w:r>
        <w:rPr>
          <w:rStyle w:val="a7"/>
        </w:rPr>
        <w:annotationRef/>
      </w:r>
      <w:r>
        <w:rPr>
          <w:rFonts w:hint="eastAsia"/>
          <w:lang w:eastAsia="ja-JP"/>
        </w:rPr>
        <w:t>Best Available Technique</w:t>
      </w:r>
    </w:p>
  </w:comment>
  <w:comment w:id="2" w:author="西田純" w:date="2020-12-16T09:03:00Z" w:initials="西田純">
    <w:p w14:paraId="2DEDB3EB" w14:textId="77777777" w:rsidR="00DD71D8" w:rsidRDefault="00DD71D8">
      <w:pPr>
        <w:pStyle w:val="a8"/>
      </w:pPr>
      <w:r>
        <w:rPr>
          <w:rStyle w:val="a7"/>
        </w:rPr>
        <w:annotationRef/>
      </w:r>
      <w:r>
        <w:rPr>
          <w:rFonts w:hint="eastAsia"/>
          <w:lang w:eastAsia="ja-JP"/>
        </w:rPr>
        <w:t>原文では rare earth metals</w:t>
      </w:r>
    </w:p>
  </w:comment>
  <w:comment w:id="3" w:author="西田純" w:date="2020-12-16T16:04:00Z" w:initials="西田純">
    <w:p w14:paraId="45288EC0" w14:textId="6283122C" w:rsidR="00DD71D8" w:rsidRDefault="00DD71D8">
      <w:pPr>
        <w:pStyle w:val="a8"/>
        <w:rPr>
          <w:lang w:eastAsia="ja-JP"/>
        </w:rPr>
      </w:pPr>
      <w:r>
        <w:rPr>
          <w:rStyle w:val="a7"/>
        </w:rPr>
        <w:annotationRef/>
      </w:r>
      <w:r>
        <w:rPr>
          <w:rFonts w:hint="eastAsia"/>
          <w:lang w:eastAsia="ja-JP"/>
        </w:rPr>
        <w:t>End of Life</w:t>
      </w:r>
    </w:p>
  </w:comment>
  <w:comment w:id="4" w:author="西田純" w:date="2020-12-16T09:26:00Z" w:initials="西田純">
    <w:p w14:paraId="1ABD3BB9" w14:textId="0215CF8E" w:rsidR="00DD71D8" w:rsidRDefault="00DD71D8">
      <w:pPr>
        <w:pStyle w:val="a8"/>
        <w:rPr>
          <w:lang w:eastAsia="ja-JP"/>
        </w:rPr>
      </w:pPr>
      <w:r>
        <w:rPr>
          <w:rStyle w:val="a7"/>
        </w:rPr>
        <w:annotationRef/>
      </w:r>
      <w:r>
        <w:rPr>
          <w:rFonts w:hint="eastAsia"/>
          <w:lang w:eastAsia="ja-JP"/>
        </w:rPr>
        <w:t>汚染が発生するかもしれないからRDFを使えなくする、という考え方</w:t>
      </w:r>
    </w:p>
  </w:comment>
  <w:comment w:id="5" w:author="西田純" w:date="2020-12-16T09:47:00Z" w:initials="西田純">
    <w:p w14:paraId="07FE7D66" w14:textId="2D46DB3C" w:rsidR="00DD71D8" w:rsidRDefault="00DD71D8">
      <w:pPr>
        <w:pStyle w:val="a8"/>
        <w:rPr>
          <w:lang w:eastAsia="ja-JP"/>
        </w:rPr>
      </w:pPr>
      <w:r>
        <w:rPr>
          <w:rStyle w:val="a7"/>
        </w:rPr>
        <w:annotationRef/>
      </w:r>
      <w:r>
        <w:rPr>
          <w:rFonts w:hint="eastAsia"/>
          <w:lang w:eastAsia="ja-JP"/>
        </w:rPr>
        <w:t>環境汚染につながるから、スクラップ再利用は控えろと。</w:t>
      </w:r>
    </w:p>
  </w:comment>
  <w:comment w:id="6" w:author="西田純" w:date="2020-12-16T09:58:00Z" w:initials="西田純">
    <w:p w14:paraId="54759601" w14:textId="3CE60FC1" w:rsidR="00DD71D8" w:rsidRDefault="00DD71D8">
      <w:pPr>
        <w:pStyle w:val="a8"/>
      </w:pPr>
      <w:r>
        <w:rPr>
          <w:rStyle w:val="a7"/>
        </w:rPr>
        <w:annotationRef/>
      </w:r>
      <w:r>
        <w:rPr>
          <w:rFonts w:hint="eastAsia"/>
          <w:lang w:eastAsia="ja-JP"/>
        </w:rPr>
        <w:t>言うは易し。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ECAE75" w15:done="0"/>
  <w15:commentEx w15:paraId="1AE7B968" w15:done="0"/>
  <w15:commentEx w15:paraId="2DEDB3EB" w15:done="0"/>
  <w15:commentEx w15:paraId="45288EC0" w15:done="0"/>
  <w15:commentEx w15:paraId="1ABD3BB9" w15:done="0"/>
  <w15:commentEx w15:paraId="07FE7D66" w15:done="0"/>
  <w15:commentEx w15:paraId="547596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ECAE75" w16cid:durableId="23BC6CC4"/>
  <w16cid:commentId w16cid:paraId="1AE7B968" w16cid:durableId="23BC6CC5"/>
  <w16cid:commentId w16cid:paraId="2DEDB3EB" w16cid:durableId="23BC6CC6"/>
  <w16cid:commentId w16cid:paraId="45288EC0" w16cid:durableId="23BC6CC7"/>
  <w16cid:commentId w16cid:paraId="1ABD3BB9" w16cid:durableId="23BC6CC8"/>
  <w16cid:commentId w16cid:paraId="07FE7D66" w16cid:durableId="23BC6CC9"/>
  <w16cid:commentId w16cid:paraId="54759601" w16cid:durableId="23BC6C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03AE" w14:textId="77777777" w:rsidR="0009314D" w:rsidRDefault="0009314D">
      <w:r>
        <w:separator/>
      </w:r>
    </w:p>
  </w:endnote>
  <w:endnote w:type="continuationSeparator" w:id="0">
    <w:p w14:paraId="059EF824" w14:textId="77777777" w:rsidR="0009314D" w:rsidRDefault="0009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4156" w14:textId="77777777" w:rsidR="00DD71D8" w:rsidRDefault="00DD71D8">
    <w:pPr>
      <w:pStyle w:val="a3"/>
      <w:spacing w:line="14" w:lineRule="auto"/>
      <w:rPr>
        <w:sz w:val="14"/>
      </w:rPr>
    </w:pPr>
    <w:r>
      <w:rPr>
        <w:noProof/>
        <w:lang w:val="en-US" w:eastAsia="ja-JP"/>
      </w:rPr>
      <mc:AlternateContent>
        <mc:Choice Requires="wps">
          <w:drawing>
            <wp:anchor distT="0" distB="0" distL="114300" distR="114300" simplePos="0" relativeHeight="251657728" behindDoc="1" locked="0" layoutInCell="1" allowOverlap="1" wp14:anchorId="06D8FB59" wp14:editId="4D2F325D">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7EB39" w14:textId="77777777" w:rsidR="00DD71D8" w:rsidRDefault="00DD71D8">
                          <w:pPr>
                            <w:spacing w:before="12"/>
                            <w:ind w:left="40"/>
                            <w:rPr>
                              <w:sz w:val="20"/>
                            </w:rPr>
                          </w:pPr>
                          <w:r>
                            <w:fldChar w:fldCharType="begin"/>
                          </w:r>
                          <w:r>
                            <w:rPr>
                              <w:sz w:val="20"/>
                            </w:rPr>
                            <w:instrText xml:space="preserve"> PAGE </w:instrText>
                          </w:r>
                          <w:r>
                            <w:fldChar w:fldCharType="separate"/>
                          </w:r>
                          <w:r w:rsidR="001E47E0">
                            <w:rPr>
                              <w:noProof/>
                              <w:sz w:val="20"/>
                            </w:rPr>
                            <w:t>465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8FB59" id="_x0000_t202" coordsize="21600,21600" o:spt="202" path="m,l,21600r21600,l21600,xe">
              <v:stroke joinstyle="miter"/>
              <v:path gradientshapeok="t" o:connecttype="rect"/>
            </v:shapetype>
            <v:shape id="Text Box 1" o:spid="_x0000_s1039" type="#_x0000_t202" style="position:absolute;margin-left:295.65pt;margin-top:708.4pt;width:20.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KGqg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" filled="f" stroked="f">
              <v:textbox inset="0,0,0,0">
                <w:txbxContent>
                  <w:p w14:paraId="7547EB39" w14:textId="77777777" w:rsidR="00DD71D8" w:rsidRDefault="00DD71D8">
                    <w:pPr>
                      <w:spacing w:before="12"/>
                      <w:ind w:left="40"/>
                      <w:rPr>
                        <w:sz w:val="20"/>
                      </w:rPr>
                    </w:pPr>
                    <w:r>
                      <w:fldChar w:fldCharType="begin"/>
                    </w:r>
                    <w:r>
                      <w:rPr>
                        <w:sz w:val="20"/>
                      </w:rPr>
                      <w:instrText xml:space="preserve"> PAGE </w:instrText>
                    </w:r>
                    <w:r>
                      <w:fldChar w:fldCharType="separate"/>
                    </w:r>
                    <w:r w:rsidR="001E47E0">
                      <w:rPr>
                        <w:noProof/>
                        <w:sz w:val="20"/>
                      </w:rPr>
                      <w:t>465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7C533" w14:textId="77777777" w:rsidR="0009314D" w:rsidRDefault="0009314D">
      <w:r>
        <w:separator/>
      </w:r>
    </w:p>
  </w:footnote>
  <w:footnote w:type="continuationSeparator" w:id="0">
    <w:p w14:paraId="2DD9D0E1" w14:textId="77777777" w:rsidR="0009314D" w:rsidRDefault="00093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EE4"/>
    <w:multiLevelType w:val="hybridMultilevel"/>
    <w:tmpl w:val="904890FA"/>
    <w:lvl w:ilvl="0" w:tplc="39F612D8">
      <w:numFmt w:val="bullet"/>
      <w:lvlText w:val=""/>
      <w:lvlJc w:val="left"/>
      <w:pPr>
        <w:ind w:left="751" w:hanging="360"/>
      </w:pPr>
      <w:rPr>
        <w:rFonts w:ascii="Symbol" w:eastAsia="Symbol" w:hAnsi="Symbol" w:cs="Symbol" w:hint="default"/>
        <w:w w:val="99"/>
        <w:sz w:val="20"/>
        <w:szCs w:val="20"/>
      </w:rPr>
    </w:lvl>
    <w:lvl w:ilvl="1" w:tplc="57360E2C">
      <w:numFmt w:val="bullet"/>
      <w:lvlText w:val="•"/>
      <w:lvlJc w:val="left"/>
      <w:pPr>
        <w:ind w:left="1431" w:hanging="360"/>
      </w:pPr>
      <w:rPr>
        <w:rFonts w:hint="default"/>
      </w:rPr>
    </w:lvl>
    <w:lvl w:ilvl="2" w:tplc="34F630C6">
      <w:numFmt w:val="bullet"/>
      <w:lvlText w:val="•"/>
      <w:lvlJc w:val="left"/>
      <w:pPr>
        <w:ind w:left="2103" w:hanging="360"/>
      </w:pPr>
      <w:rPr>
        <w:rFonts w:hint="default"/>
      </w:rPr>
    </w:lvl>
    <w:lvl w:ilvl="3" w:tplc="6A98CCC4">
      <w:numFmt w:val="bullet"/>
      <w:lvlText w:val="•"/>
      <w:lvlJc w:val="left"/>
      <w:pPr>
        <w:ind w:left="2775" w:hanging="360"/>
      </w:pPr>
      <w:rPr>
        <w:rFonts w:hint="default"/>
      </w:rPr>
    </w:lvl>
    <w:lvl w:ilvl="4" w:tplc="2B62CD94">
      <w:numFmt w:val="bullet"/>
      <w:lvlText w:val="•"/>
      <w:lvlJc w:val="left"/>
      <w:pPr>
        <w:ind w:left="3447" w:hanging="360"/>
      </w:pPr>
      <w:rPr>
        <w:rFonts w:hint="default"/>
      </w:rPr>
    </w:lvl>
    <w:lvl w:ilvl="5" w:tplc="555C0282">
      <w:numFmt w:val="bullet"/>
      <w:lvlText w:val="•"/>
      <w:lvlJc w:val="left"/>
      <w:pPr>
        <w:ind w:left="4119" w:hanging="360"/>
      </w:pPr>
      <w:rPr>
        <w:rFonts w:hint="default"/>
      </w:rPr>
    </w:lvl>
    <w:lvl w:ilvl="6" w:tplc="9740EEF0">
      <w:numFmt w:val="bullet"/>
      <w:lvlText w:val="•"/>
      <w:lvlJc w:val="left"/>
      <w:pPr>
        <w:ind w:left="4790" w:hanging="360"/>
      </w:pPr>
      <w:rPr>
        <w:rFonts w:hint="default"/>
      </w:rPr>
    </w:lvl>
    <w:lvl w:ilvl="7" w:tplc="EE68C638">
      <w:numFmt w:val="bullet"/>
      <w:lvlText w:val="•"/>
      <w:lvlJc w:val="left"/>
      <w:pPr>
        <w:ind w:left="5462" w:hanging="360"/>
      </w:pPr>
      <w:rPr>
        <w:rFonts w:hint="default"/>
      </w:rPr>
    </w:lvl>
    <w:lvl w:ilvl="8" w:tplc="ED6E4DFE">
      <w:numFmt w:val="bullet"/>
      <w:lvlText w:val="•"/>
      <w:lvlJc w:val="left"/>
      <w:pPr>
        <w:ind w:left="6134" w:hanging="360"/>
      </w:pPr>
      <w:rPr>
        <w:rFonts w:hint="default"/>
      </w:rPr>
    </w:lvl>
  </w:abstractNum>
  <w:abstractNum w:abstractNumId="1" w15:restartNumberingAfterBreak="0">
    <w:nsid w:val="089D1970"/>
    <w:multiLevelType w:val="hybridMultilevel"/>
    <w:tmpl w:val="48BE2C84"/>
    <w:lvl w:ilvl="0" w:tplc="4C76CE14">
      <w:numFmt w:val="bullet"/>
      <w:lvlText w:val=""/>
      <w:lvlJc w:val="left"/>
      <w:pPr>
        <w:ind w:left="827" w:hanging="360"/>
      </w:pPr>
      <w:rPr>
        <w:rFonts w:ascii="Wingdings" w:eastAsia="Wingdings" w:hAnsi="Wingdings" w:cs="Wingdings" w:hint="default"/>
        <w:color w:val="30A2A9"/>
        <w:w w:val="99"/>
        <w:sz w:val="20"/>
        <w:szCs w:val="20"/>
      </w:rPr>
    </w:lvl>
    <w:lvl w:ilvl="1" w:tplc="848A4690">
      <w:numFmt w:val="bullet"/>
      <w:lvlText w:val="•"/>
      <w:lvlJc w:val="left"/>
      <w:pPr>
        <w:ind w:left="1672" w:hanging="360"/>
      </w:pPr>
      <w:rPr>
        <w:rFonts w:hint="default"/>
      </w:rPr>
    </w:lvl>
    <w:lvl w:ilvl="2" w:tplc="93FA5AAC">
      <w:numFmt w:val="bullet"/>
      <w:lvlText w:val="•"/>
      <w:lvlJc w:val="left"/>
      <w:pPr>
        <w:ind w:left="2524" w:hanging="360"/>
      </w:pPr>
      <w:rPr>
        <w:rFonts w:hint="default"/>
      </w:rPr>
    </w:lvl>
    <w:lvl w:ilvl="3" w:tplc="C9E84CD6">
      <w:numFmt w:val="bullet"/>
      <w:lvlText w:val="•"/>
      <w:lvlJc w:val="left"/>
      <w:pPr>
        <w:ind w:left="3377" w:hanging="360"/>
      </w:pPr>
      <w:rPr>
        <w:rFonts w:hint="default"/>
      </w:rPr>
    </w:lvl>
    <w:lvl w:ilvl="4" w:tplc="225A5E6E">
      <w:numFmt w:val="bullet"/>
      <w:lvlText w:val="•"/>
      <w:lvlJc w:val="left"/>
      <w:pPr>
        <w:ind w:left="4229" w:hanging="360"/>
      </w:pPr>
      <w:rPr>
        <w:rFonts w:hint="default"/>
      </w:rPr>
    </w:lvl>
    <w:lvl w:ilvl="5" w:tplc="052A8F96">
      <w:numFmt w:val="bullet"/>
      <w:lvlText w:val="•"/>
      <w:lvlJc w:val="left"/>
      <w:pPr>
        <w:ind w:left="5082" w:hanging="360"/>
      </w:pPr>
      <w:rPr>
        <w:rFonts w:hint="default"/>
      </w:rPr>
    </w:lvl>
    <w:lvl w:ilvl="6" w:tplc="0870145C">
      <w:numFmt w:val="bullet"/>
      <w:lvlText w:val="•"/>
      <w:lvlJc w:val="left"/>
      <w:pPr>
        <w:ind w:left="5934" w:hanging="360"/>
      </w:pPr>
      <w:rPr>
        <w:rFonts w:hint="default"/>
      </w:rPr>
    </w:lvl>
    <w:lvl w:ilvl="7" w:tplc="6C2EB436">
      <w:numFmt w:val="bullet"/>
      <w:lvlText w:val="•"/>
      <w:lvlJc w:val="left"/>
      <w:pPr>
        <w:ind w:left="6786" w:hanging="360"/>
      </w:pPr>
      <w:rPr>
        <w:rFonts w:hint="default"/>
      </w:rPr>
    </w:lvl>
    <w:lvl w:ilvl="8" w:tplc="15FE3A76">
      <w:numFmt w:val="bullet"/>
      <w:lvlText w:val="•"/>
      <w:lvlJc w:val="left"/>
      <w:pPr>
        <w:ind w:left="7639" w:hanging="360"/>
      </w:pPr>
      <w:rPr>
        <w:rFonts w:hint="default"/>
      </w:rPr>
    </w:lvl>
  </w:abstractNum>
  <w:abstractNum w:abstractNumId="2" w15:restartNumberingAfterBreak="0">
    <w:nsid w:val="09582D69"/>
    <w:multiLevelType w:val="hybridMultilevel"/>
    <w:tmpl w:val="80CECE14"/>
    <w:lvl w:ilvl="0" w:tplc="5BC04DF6">
      <w:numFmt w:val="bullet"/>
      <w:lvlText w:val=""/>
      <w:lvlJc w:val="left"/>
      <w:pPr>
        <w:ind w:left="467" w:hanging="360"/>
      </w:pPr>
      <w:rPr>
        <w:rFonts w:ascii="Symbol" w:eastAsia="Symbol" w:hAnsi="Symbol" w:cs="Symbol" w:hint="default"/>
        <w:w w:val="99"/>
        <w:sz w:val="20"/>
        <w:szCs w:val="20"/>
      </w:rPr>
    </w:lvl>
    <w:lvl w:ilvl="1" w:tplc="564CF690">
      <w:numFmt w:val="bullet"/>
      <w:lvlText w:val="•"/>
      <w:lvlJc w:val="left"/>
      <w:pPr>
        <w:ind w:left="1156" w:hanging="360"/>
      </w:pPr>
      <w:rPr>
        <w:rFonts w:hint="default"/>
      </w:rPr>
    </w:lvl>
    <w:lvl w:ilvl="2" w:tplc="A6129CB6">
      <w:numFmt w:val="bullet"/>
      <w:lvlText w:val="•"/>
      <w:lvlJc w:val="left"/>
      <w:pPr>
        <w:ind w:left="1853" w:hanging="360"/>
      </w:pPr>
      <w:rPr>
        <w:rFonts w:hint="default"/>
      </w:rPr>
    </w:lvl>
    <w:lvl w:ilvl="3" w:tplc="9DDEC3FE">
      <w:numFmt w:val="bullet"/>
      <w:lvlText w:val="•"/>
      <w:lvlJc w:val="left"/>
      <w:pPr>
        <w:ind w:left="2550" w:hanging="360"/>
      </w:pPr>
      <w:rPr>
        <w:rFonts w:hint="default"/>
      </w:rPr>
    </w:lvl>
    <w:lvl w:ilvl="4" w:tplc="6C544068">
      <w:numFmt w:val="bullet"/>
      <w:lvlText w:val="•"/>
      <w:lvlJc w:val="left"/>
      <w:pPr>
        <w:ind w:left="3247" w:hanging="360"/>
      </w:pPr>
      <w:rPr>
        <w:rFonts w:hint="default"/>
      </w:rPr>
    </w:lvl>
    <w:lvl w:ilvl="5" w:tplc="4B1CC2BA">
      <w:numFmt w:val="bullet"/>
      <w:lvlText w:val="•"/>
      <w:lvlJc w:val="left"/>
      <w:pPr>
        <w:ind w:left="3944" w:hanging="360"/>
      </w:pPr>
      <w:rPr>
        <w:rFonts w:hint="default"/>
      </w:rPr>
    </w:lvl>
    <w:lvl w:ilvl="6" w:tplc="0D7E14C2">
      <w:numFmt w:val="bullet"/>
      <w:lvlText w:val="•"/>
      <w:lvlJc w:val="left"/>
      <w:pPr>
        <w:ind w:left="4641" w:hanging="360"/>
      </w:pPr>
      <w:rPr>
        <w:rFonts w:hint="default"/>
      </w:rPr>
    </w:lvl>
    <w:lvl w:ilvl="7" w:tplc="CA6C17C2">
      <w:numFmt w:val="bullet"/>
      <w:lvlText w:val="•"/>
      <w:lvlJc w:val="left"/>
      <w:pPr>
        <w:ind w:left="5338" w:hanging="360"/>
      </w:pPr>
      <w:rPr>
        <w:rFonts w:hint="default"/>
      </w:rPr>
    </w:lvl>
    <w:lvl w:ilvl="8" w:tplc="C6147EBA">
      <w:numFmt w:val="bullet"/>
      <w:lvlText w:val="•"/>
      <w:lvlJc w:val="left"/>
      <w:pPr>
        <w:ind w:left="6035" w:hanging="360"/>
      </w:pPr>
      <w:rPr>
        <w:rFonts w:hint="default"/>
      </w:rPr>
    </w:lvl>
  </w:abstractNum>
  <w:abstractNum w:abstractNumId="3" w15:restartNumberingAfterBreak="0">
    <w:nsid w:val="09B51EC2"/>
    <w:multiLevelType w:val="hybridMultilevel"/>
    <w:tmpl w:val="5F5CC09C"/>
    <w:lvl w:ilvl="0" w:tplc="97700D72">
      <w:numFmt w:val="bullet"/>
      <w:lvlText w:val=""/>
      <w:lvlJc w:val="left"/>
      <w:pPr>
        <w:ind w:left="828" w:hanging="360"/>
      </w:pPr>
      <w:rPr>
        <w:rFonts w:ascii="Symbol" w:eastAsia="Symbol" w:hAnsi="Symbol" w:cs="Symbol" w:hint="default"/>
        <w:w w:val="99"/>
        <w:sz w:val="20"/>
        <w:szCs w:val="20"/>
      </w:rPr>
    </w:lvl>
    <w:lvl w:ilvl="1" w:tplc="523297EA">
      <w:numFmt w:val="bullet"/>
      <w:lvlText w:val="•"/>
      <w:lvlJc w:val="left"/>
      <w:pPr>
        <w:ind w:left="1449" w:hanging="360"/>
      </w:pPr>
      <w:rPr>
        <w:rFonts w:hint="default"/>
      </w:rPr>
    </w:lvl>
    <w:lvl w:ilvl="2" w:tplc="62805C52">
      <w:numFmt w:val="bullet"/>
      <w:lvlText w:val="•"/>
      <w:lvlJc w:val="left"/>
      <w:pPr>
        <w:ind w:left="2079" w:hanging="360"/>
      </w:pPr>
      <w:rPr>
        <w:rFonts w:hint="default"/>
      </w:rPr>
    </w:lvl>
    <w:lvl w:ilvl="3" w:tplc="36C6D75E">
      <w:numFmt w:val="bullet"/>
      <w:lvlText w:val="•"/>
      <w:lvlJc w:val="left"/>
      <w:pPr>
        <w:ind w:left="2708" w:hanging="360"/>
      </w:pPr>
      <w:rPr>
        <w:rFonts w:hint="default"/>
      </w:rPr>
    </w:lvl>
    <w:lvl w:ilvl="4" w:tplc="A912AC08">
      <w:numFmt w:val="bullet"/>
      <w:lvlText w:val="•"/>
      <w:lvlJc w:val="left"/>
      <w:pPr>
        <w:ind w:left="3338" w:hanging="360"/>
      </w:pPr>
      <w:rPr>
        <w:rFonts w:hint="default"/>
      </w:rPr>
    </w:lvl>
    <w:lvl w:ilvl="5" w:tplc="6018F172">
      <w:numFmt w:val="bullet"/>
      <w:lvlText w:val="•"/>
      <w:lvlJc w:val="left"/>
      <w:pPr>
        <w:ind w:left="3967" w:hanging="360"/>
      </w:pPr>
      <w:rPr>
        <w:rFonts w:hint="default"/>
      </w:rPr>
    </w:lvl>
    <w:lvl w:ilvl="6" w:tplc="3342CA00">
      <w:numFmt w:val="bullet"/>
      <w:lvlText w:val="•"/>
      <w:lvlJc w:val="left"/>
      <w:pPr>
        <w:ind w:left="4597" w:hanging="360"/>
      </w:pPr>
      <w:rPr>
        <w:rFonts w:hint="default"/>
      </w:rPr>
    </w:lvl>
    <w:lvl w:ilvl="7" w:tplc="EEE801E2">
      <w:numFmt w:val="bullet"/>
      <w:lvlText w:val="•"/>
      <w:lvlJc w:val="left"/>
      <w:pPr>
        <w:ind w:left="5226" w:hanging="360"/>
      </w:pPr>
      <w:rPr>
        <w:rFonts w:hint="default"/>
      </w:rPr>
    </w:lvl>
    <w:lvl w:ilvl="8" w:tplc="92400BBE">
      <w:numFmt w:val="bullet"/>
      <w:lvlText w:val="•"/>
      <w:lvlJc w:val="left"/>
      <w:pPr>
        <w:ind w:left="5856" w:hanging="360"/>
      </w:pPr>
      <w:rPr>
        <w:rFonts w:hint="default"/>
      </w:rPr>
    </w:lvl>
  </w:abstractNum>
  <w:abstractNum w:abstractNumId="4" w15:restartNumberingAfterBreak="0">
    <w:nsid w:val="0A5B7815"/>
    <w:multiLevelType w:val="hybridMultilevel"/>
    <w:tmpl w:val="24A8A414"/>
    <w:lvl w:ilvl="0" w:tplc="15328F42">
      <w:numFmt w:val="bullet"/>
      <w:lvlText w:val=""/>
      <w:lvlJc w:val="left"/>
      <w:pPr>
        <w:ind w:left="467" w:hanging="360"/>
      </w:pPr>
      <w:rPr>
        <w:rFonts w:ascii="Symbol" w:eastAsia="Symbol" w:hAnsi="Symbol" w:cs="Symbol" w:hint="default"/>
        <w:w w:val="99"/>
        <w:sz w:val="20"/>
        <w:szCs w:val="20"/>
      </w:rPr>
    </w:lvl>
    <w:lvl w:ilvl="1" w:tplc="53DCB1A4">
      <w:numFmt w:val="bullet"/>
      <w:lvlText w:val="•"/>
      <w:lvlJc w:val="left"/>
      <w:pPr>
        <w:ind w:left="1155" w:hanging="360"/>
      </w:pPr>
      <w:rPr>
        <w:rFonts w:hint="default"/>
      </w:rPr>
    </w:lvl>
    <w:lvl w:ilvl="2" w:tplc="5AB64D84">
      <w:numFmt w:val="bullet"/>
      <w:lvlText w:val="•"/>
      <w:lvlJc w:val="left"/>
      <w:pPr>
        <w:ind w:left="1851" w:hanging="360"/>
      </w:pPr>
      <w:rPr>
        <w:rFonts w:hint="default"/>
      </w:rPr>
    </w:lvl>
    <w:lvl w:ilvl="3" w:tplc="2284A870">
      <w:numFmt w:val="bullet"/>
      <w:lvlText w:val="•"/>
      <w:lvlJc w:val="left"/>
      <w:pPr>
        <w:ind w:left="2546" w:hanging="360"/>
      </w:pPr>
      <w:rPr>
        <w:rFonts w:hint="default"/>
      </w:rPr>
    </w:lvl>
    <w:lvl w:ilvl="4" w:tplc="77601272">
      <w:numFmt w:val="bullet"/>
      <w:lvlText w:val="•"/>
      <w:lvlJc w:val="left"/>
      <w:pPr>
        <w:ind w:left="3242" w:hanging="360"/>
      </w:pPr>
      <w:rPr>
        <w:rFonts w:hint="default"/>
      </w:rPr>
    </w:lvl>
    <w:lvl w:ilvl="5" w:tplc="234EEE52">
      <w:numFmt w:val="bullet"/>
      <w:lvlText w:val="•"/>
      <w:lvlJc w:val="left"/>
      <w:pPr>
        <w:ind w:left="3937" w:hanging="360"/>
      </w:pPr>
      <w:rPr>
        <w:rFonts w:hint="default"/>
      </w:rPr>
    </w:lvl>
    <w:lvl w:ilvl="6" w:tplc="3D76494A">
      <w:numFmt w:val="bullet"/>
      <w:lvlText w:val="•"/>
      <w:lvlJc w:val="left"/>
      <w:pPr>
        <w:ind w:left="4633" w:hanging="360"/>
      </w:pPr>
      <w:rPr>
        <w:rFonts w:hint="default"/>
      </w:rPr>
    </w:lvl>
    <w:lvl w:ilvl="7" w:tplc="235E4098">
      <w:numFmt w:val="bullet"/>
      <w:lvlText w:val="•"/>
      <w:lvlJc w:val="left"/>
      <w:pPr>
        <w:ind w:left="5328" w:hanging="360"/>
      </w:pPr>
      <w:rPr>
        <w:rFonts w:hint="default"/>
      </w:rPr>
    </w:lvl>
    <w:lvl w:ilvl="8" w:tplc="704EF28A">
      <w:numFmt w:val="bullet"/>
      <w:lvlText w:val="•"/>
      <w:lvlJc w:val="left"/>
      <w:pPr>
        <w:ind w:left="6024" w:hanging="360"/>
      </w:pPr>
      <w:rPr>
        <w:rFonts w:hint="default"/>
      </w:rPr>
    </w:lvl>
  </w:abstractNum>
  <w:abstractNum w:abstractNumId="5" w15:restartNumberingAfterBreak="0">
    <w:nsid w:val="0A81305B"/>
    <w:multiLevelType w:val="hybridMultilevel"/>
    <w:tmpl w:val="C5000654"/>
    <w:lvl w:ilvl="0" w:tplc="4896F5A6">
      <w:numFmt w:val="bullet"/>
      <w:lvlText w:val=""/>
      <w:lvlJc w:val="left"/>
      <w:pPr>
        <w:ind w:left="827" w:hanging="360"/>
      </w:pPr>
      <w:rPr>
        <w:rFonts w:ascii="Symbol" w:eastAsia="Symbol" w:hAnsi="Symbol" w:cs="Symbol" w:hint="default"/>
        <w:w w:val="99"/>
        <w:sz w:val="20"/>
        <w:szCs w:val="20"/>
      </w:rPr>
    </w:lvl>
    <w:lvl w:ilvl="1" w:tplc="6FB4A810">
      <w:numFmt w:val="bullet"/>
      <w:lvlText w:val="•"/>
      <w:lvlJc w:val="left"/>
      <w:pPr>
        <w:ind w:left="1672" w:hanging="360"/>
      </w:pPr>
      <w:rPr>
        <w:rFonts w:hint="default"/>
      </w:rPr>
    </w:lvl>
    <w:lvl w:ilvl="2" w:tplc="1C44E6B8">
      <w:numFmt w:val="bullet"/>
      <w:lvlText w:val="•"/>
      <w:lvlJc w:val="left"/>
      <w:pPr>
        <w:ind w:left="2524" w:hanging="360"/>
      </w:pPr>
      <w:rPr>
        <w:rFonts w:hint="default"/>
      </w:rPr>
    </w:lvl>
    <w:lvl w:ilvl="3" w:tplc="E81AE48E">
      <w:numFmt w:val="bullet"/>
      <w:lvlText w:val="•"/>
      <w:lvlJc w:val="left"/>
      <w:pPr>
        <w:ind w:left="3376" w:hanging="360"/>
      </w:pPr>
      <w:rPr>
        <w:rFonts w:hint="default"/>
      </w:rPr>
    </w:lvl>
    <w:lvl w:ilvl="4" w:tplc="CBDEAD20">
      <w:numFmt w:val="bullet"/>
      <w:lvlText w:val="•"/>
      <w:lvlJc w:val="left"/>
      <w:pPr>
        <w:ind w:left="4228" w:hanging="360"/>
      </w:pPr>
      <w:rPr>
        <w:rFonts w:hint="default"/>
      </w:rPr>
    </w:lvl>
    <w:lvl w:ilvl="5" w:tplc="0EA8C1B0">
      <w:numFmt w:val="bullet"/>
      <w:lvlText w:val="•"/>
      <w:lvlJc w:val="left"/>
      <w:pPr>
        <w:ind w:left="5081" w:hanging="360"/>
      </w:pPr>
      <w:rPr>
        <w:rFonts w:hint="default"/>
      </w:rPr>
    </w:lvl>
    <w:lvl w:ilvl="6" w:tplc="F936332A">
      <w:numFmt w:val="bullet"/>
      <w:lvlText w:val="•"/>
      <w:lvlJc w:val="left"/>
      <w:pPr>
        <w:ind w:left="5933" w:hanging="360"/>
      </w:pPr>
      <w:rPr>
        <w:rFonts w:hint="default"/>
      </w:rPr>
    </w:lvl>
    <w:lvl w:ilvl="7" w:tplc="33F6DE1A">
      <w:numFmt w:val="bullet"/>
      <w:lvlText w:val="•"/>
      <w:lvlJc w:val="left"/>
      <w:pPr>
        <w:ind w:left="6785" w:hanging="360"/>
      </w:pPr>
      <w:rPr>
        <w:rFonts w:hint="default"/>
      </w:rPr>
    </w:lvl>
    <w:lvl w:ilvl="8" w:tplc="262851E2">
      <w:numFmt w:val="bullet"/>
      <w:lvlText w:val="•"/>
      <w:lvlJc w:val="left"/>
      <w:pPr>
        <w:ind w:left="7637" w:hanging="360"/>
      </w:pPr>
      <w:rPr>
        <w:rFonts w:hint="default"/>
      </w:rPr>
    </w:lvl>
  </w:abstractNum>
  <w:abstractNum w:abstractNumId="6" w15:restartNumberingAfterBreak="0">
    <w:nsid w:val="0B0F72B0"/>
    <w:multiLevelType w:val="hybridMultilevel"/>
    <w:tmpl w:val="47F28340"/>
    <w:lvl w:ilvl="0" w:tplc="BBC053CC">
      <w:numFmt w:val="bullet"/>
      <w:lvlText w:val=""/>
      <w:lvlJc w:val="left"/>
      <w:pPr>
        <w:ind w:left="464" w:hanging="358"/>
      </w:pPr>
      <w:rPr>
        <w:rFonts w:ascii="Symbol" w:eastAsia="Symbol" w:hAnsi="Symbol" w:cs="Symbol" w:hint="default"/>
        <w:w w:val="99"/>
        <w:sz w:val="20"/>
        <w:szCs w:val="20"/>
      </w:rPr>
    </w:lvl>
    <w:lvl w:ilvl="1" w:tplc="48C40E1A">
      <w:start w:val="3"/>
      <w:numFmt w:val="lowerRoman"/>
      <w:lvlText w:val="%2)"/>
      <w:lvlJc w:val="left"/>
      <w:pPr>
        <w:ind w:left="1187" w:hanging="360"/>
        <w:jc w:val="left"/>
      </w:pPr>
      <w:rPr>
        <w:rFonts w:ascii="Arial" w:eastAsia="Arial" w:hAnsi="Arial" w:cs="Arial" w:hint="default"/>
        <w:spacing w:val="-1"/>
        <w:w w:val="99"/>
        <w:sz w:val="20"/>
        <w:szCs w:val="20"/>
      </w:rPr>
    </w:lvl>
    <w:lvl w:ilvl="2" w:tplc="38242A7C">
      <w:numFmt w:val="bullet"/>
      <w:lvlText w:val="•"/>
      <w:lvlJc w:val="left"/>
      <w:pPr>
        <w:ind w:left="1871" w:hanging="360"/>
      </w:pPr>
      <w:rPr>
        <w:rFonts w:hint="default"/>
      </w:rPr>
    </w:lvl>
    <w:lvl w:ilvl="3" w:tplc="46F6E0B4">
      <w:numFmt w:val="bullet"/>
      <w:lvlText w:val="•"/>
      <w:lvlJc w:val="left"/>
      <w:pPr>
        <w:ind w:left="2562" w:hanging="360"/>
      </w:pPr>
      <w:rPr>
        <w:rFonts w:hint="default"/>
      </w:rPr>
    </w:lvl>
    <w:lvl w:ilvl="4" w:tplc="DAAECAFA">
      <w:numFmt w:val="bullet"/>
      <w:lvlText w:val="•"/>
      <w:lvlJc w:val="left"/>
      <w:pPr>
        <w:ind w:left="3253" w:hanging="360"/>
      </w:pPr>
      <w:rPr>
        <w:rFonts w:hint="default"/>
      </w:rPr>
    </w:lvl>
    <w:lvl w:ilvl="5" w:tplc="7F7E6968">
      <w:numFmt w:val="bullet"/>
      <w:lvlText w:val="•"/>
      <w:lvlJc w:val="left"/>
      <w:pPr>
        <w:ind w:left="3944" w:hanging="360"/>
      </w:pPr>
      <w:rPr>
        <w:rFonts w:hint="default"/>
      </w:rPr>
    </w:lvl>
    <w:lvl w:ilvl="6" w:tplc="268C4BDE">
      <w:numFmt w:val="bullet"/>
      <w:lvlText w:val="•"/>
      <w:lvlJc w:val="left"/>
      <w:pPr>
        <w:ind w:left="4636" w:hanging="360"/>
      </w:pPr>
      <w:rPr>
        <w:rFonts w:hint="default"/>
      </w:rPr>
    </w:lvl>
    <w:lvl w:ilvl="7" w:tplc="F4E44E8A">
      <w:numFmt w:val="bullet"/>
      <w:lvlText w:val="•"/>
      <w:lvlJc w:val="left"/>
      <w:pPr>
        <w:ind w:left="5327" w:hanging="360"/>
      </w:pPr>
      <w:rPr>
        <w:rFonts w:hint="default"/>
      </w:rPr>
    </w:lvl>
    <w:lvl w:ilvl="8" w:tplc="6DD05A94">
      <w:numFmt w:val="bullet"/>
      <w:lvlText w:val="•"/>
      <w:lvlJc w:val="left"/>
      <w:pPr>
        <w:ind w:left="6018" w:hanging="360"/>
      </w:pPr>
      <w:rPr>
        <w:rFonts w:hint="default"/>
      </w:rPr>
    </w:lvl>
  </w:abstractNum>
  <w:abstractNum w:abstractNumId="7" w15:restartNumberingAfterBreak="0">
    <w:nsid w:val="0D5C30F3"/>
    <w:multiLevelType w:val="hybridMultilevel"/>
    <w:tmpl w:val="522A6F8C"/>
    <w:lvl w:ilvl="0" w:tplc="BA90C1FE">
      <w:start w:val="501"/>
      <w:numFmt w:val="decimal"/>
      <w:lvlText w:val="%1"/>
      <w:lvlJc w:val="left"/>
      <w:pPr>
        <w:ind w:left="412" w:hanging="312"/>
        <w:jc w:val="left"/>
      </w:pPr>
      <w:rPr>
        <w:rFonts w:ascii="Arial" w:eastAsia="Arial" w:hAnsi="Arial" w:cs="Arial" w:hint="default"/>
        <w:spacing w:val="-1"/>
        <w:w w:val="100"/>
        <w:sz w:val="16"/>
        <w:szCs w:val="16"/>
      </w:rPr>
    </w:lvl>
    <w:lvl w:ilvl="1" w:tplc="E76E2366">
      <w:numFmt w:val="bullet"/>
      <w:lvlText w:val=""/>
      <w:lvlJc w:val="left"/>
      <w:pPr>
        <w:ind w:left="820" w:hanging="360"/>
      </w:pPr>
      <w:rPr>
        <w:rFonts w:ascii="Symbol" w:eastAsia="Symbol" w:hAnsi="Symbol" w:cs="Symbol" w:hint="default"/>
        <w:w w:val="100"/>
        <w:sz w:val="16"/>
        <w:szCs w:val="16"/>
      </w:rPr>
    </w:lvl>
    <w:lvl w:ilvl="2" w:tplc="46CECF94">
      <w:numFmt w:val="bullet"/>
      <w:lvlText w:val="•"/>
      <w:lvlJc w:val="left"/>
      <w:pPr>
        <w:ind w:left="1793" w:hanging="360"/>
      </w:pPr>
      <w:rPr>
        <w:rFonts w:hint="default"/>
      </w:rPr>
    </w:lvl>
    <w:lvl w:ilvl="3" w:tplc="0D386B56">
      <w:numFmt w:val="bullet"/>
      <w:lvlText w:val="•"/>
      <w:lvlJc w:val="left"/>
      <w:pPr>
        <w:ind w:left="2766" w:hanging="360"/>
      </w:pPr>
      <w:rPr>
        <w:rFonts w:hint="default"/>
      </w:rPr>
    </w:lvl>
    <w:lvl w:ilvl="4" w:tplc="1C94CF76">
      <w:numFmt w:val="bullet"/>
      <w:lvlText w:val="•"/>
      <w:lvlJc w:val="left"/>
      <w:pPr>
        <w:ind w:left="3740" w:hanging="360"/>
      </w:pPr>
      <w:rPr>
        <w:rFonts w:hint="default"/>
      </w:rPr>
    </w:lvl>
    <w:lvl w:ilvl="5" w:tplc="7916ACE2">
      <w:numFmt w:val="bullet"/>
      <w:lvlText w:val="•"/>
      <w:lvlJc w:val="left"/>
      <w:pPr>
        <w:ind w:left="4713" w:hanging="360"/>
      </w:pPr>
      <w:rPr>
        <w:rFonts w:hint="default"/>
      </w:rPr>
    </w:lvl>
    <w:lvl w:ilvl="6" w:tplc="0780F576">
      <w:numFmt w:val="bullet"/>
      <w:lvlText w:val="•"/>
      <w:lvlJc w:val="left"/>
      <w:pPr>
        <w:ind w:left="5686" w:hanging="360"/>
      </w:pPr>
      <w:rPr>
        <w:rFonts w:hint="default"/>
      </w:rPr>
    </w:lvl>
    <w:lvl w:ilvl="7" w:tplc="485A3CDA">
      <w:numFmt w:val="bullet"/>
      <w:lvlText w:val="•"/>
      <w:lvlJc w:val="left"/>
      <w:pPr>
        <w:ind w:left="6660" w:hanging="360"/>
      </w:pPr>
      <w:rPr>
        <w:rFonts w:hint="default"/>
      </w:rPr>
    </w:lvl>
    <w:lvl w:ilvl="8" w:tplc="CFB00BEE">
      <w:numFmt w:val="bullet"/>
      <w:lvlText w:val="•"/>
      <w:lvlJc w:val="left"/>
      <w:pPr>
        <w:ind w:left="7633" w:hanging="360"/>
      </w:pPr>
      <w:rPr>
        <w:rFonts w:hint="default"/>
      </w:rPr>
    </w:lvl>
  </w:abstractNum>
  <w:abstractNum w:abstractNumId="8" w15:restartNumberingAfterBreak="0">
    <w:nsid w:val="0F6F4E46"/>
    <w:multiLevelType w:val="hybridMultilevel"/>
    <w:tmpl w:val="38BAB320"/>
    <w:lvl w:ilvl="0" w:tplc="42FC466A">
      <w:numFmt w:val="bullet"/>
      <w:lvlText w:val=""/>
      <w:lvlJc w:val="left"/>
      <w:pPr>
        <w:ind w:left="827" w:hanging="360"/>
      </w:pPr>
      <w:rPr>
        <w:rFonts w:ascii="Symbol" w:eastAsia="Symbol" w:hAnsi="Symbol" w:cs="Symbol" w:hint="default"/>
        <w:w w:val="99"/>
        <w:sz w:val="20"/>
        <w:szCs w:val="20"/>
      </w:rPr>
    </w:lvl>
    <w:lvl w:ilvl="1" w:tplc="D39EEF14">
      <w:numFmt w:val="bullet"/>
      <w:lvlText w:val="•"/>
      <w:lvlJc w:val="left"/>
      <w:pPr>
        <w:ind w:left="1672" w:hanging="360"/>
      </w:pPr>
      <w:rPr>
        <w:rFonts w:hint="default"/>
      </w:rPr>
    </w:lvl>
    <w:lvl w:ilvl="2" w:tplc="525ABEC0">
      <w:numFmt w:val="bullet"/>
      <w:lvlText w:val="•"/>
      <w:lvlJc w:val="left"/>
      <w:pPr>
        <w:ind w:left="2524" w:hanging="360"/>
      </w:pPr>
      <w:rPr>
        <w:rFonts w:hint="default"/>
      </w:rPr>
    </w:lvl>
    <w:lvl w:ilvl="3" w:tplc="716005FE">
      <w:numFmt w:val="bullet"/>
      <w:lvlText w:val="•"/>
      <w:lvlJc w:val="left"/>
      <w:pPr>
        <w:ind w:left="3376" w:hanging="360"/>
      </w:pPr>
      <w:rPr>
        <w:rFonts w:hint="default"/>
      </w:rPr>
    </w:lvl>
    <w:lvl w:ilvl="4" w:tplc="3D544460">
      <w:numFmt w:val="bullet"/>
      <w:lvlText w:val="•"/>
      <w:lvlJc w:val="left"/>
      <w:pPr>
        <w:ind w:left="4228" w:hanging="360"/>
      </w:pPr>
      <w:rPr>
        <w:rFonts w:hint="default"/>
      </w:rPr>
    </w:lvl>
    <w:lvl w:ilvl="5" w:tplc="665C507C">
      <w:numFmt w:val="bullet"/>
      <w:lvlText w:val="•"/>
      <w:lvlJc w:val="left"/>
      <w:pPr>
        <w:ind w:left="5081" w:hanging="360"/>
      </w:pPr>
      <w:rPr>
        <w:rFonts w:hint="default"/>
      </w:rPr>
    </w:lvl>
    <w:lvl w:ilvl="6" w:tplc="2F5C3F9A">
      <w:numFmt w:val="bullet"/>
      <w:lvlText w:val="•"/>
      <w:lvlJc w:val="left"/>
      <w:pPr>
        <w:ind w:left="5933" w:hanging="360"/>
      </w:pPr>
      <w:rPr>
        <w:rFonts w:hint="default"/>
      </w:rPr>
    </w:lvl>
    <w:lvl w:ilvl="7" w:tplc="5AB66544">
      <w:numFmt w:val="bullet"/>
      <w:lvlText w:val="•"/>
      <w:lvlJc w:val="left"/>
      <w:pPr>
        <w:ind w:left="6785" w:hanging="360"/>
      </w:pPr>
      <w:rPr>
        <w:rFonts w:hint="default"/>
      </w:rPr>
    </w:lvl>
    <w:lvl w:ilvl="8" w:tplc="7278EEF2">
      <w:numFmt w:val="bullet"/>
      <w:lvlText w:val="•"/>
      <w:lvlJc w:val="left"/>
      <w:pPr>
        <w:ind w:left="7637" w:hanging="360"/>
      </w:pPr>
      <w:rPr>
        <w:rFonts w:hint="default"/>
      </w:rPr>
    </w:lvl>
  </w:abstractNum>
  <w:abstractNum w:abstractNumId="9" w15:restartNumberingAfterBreak="0">
    <w:nsid w:val="11855498"/>
    <w:multiLevelType w:val="hybridMultilevel"/>
    <w:tmpl w:val="FF5AC9DC"/>
    <w:lvl w:ilvl="0" w:tplc="719A9F7C">
      <w:numFmt w:val="bullet"/>
      <w:lvlText w:val=""/>
      <w:lvlJc w:val="left"/>
      <w:pPr>
        <w:ind w:left="466" w:hanging="360"/>
      </w:pPr>
      <w:rPr>
        <w:rFonts w:ascii="Symbol" w:eastAsia="Symbol" w:hAnsi="Symbol" w:cs="Symbol" w:hint="default"/>
        <w:w w:val="99"/>
        <w:sz w:val="20"/>
        <w:szCs w:val="20"/>
      </w:rPr>
    </w:lvl>
    <w:lvl w:ilvl="1" w:tplc="C882CC1E">
      <w:numFmt w:val="bullet"/>
      <w:lvlText w:val="•"/>
      <w:lvlJc w:val="left"/>
      <w:pPr>
        <w:ind w:left="1029" w:hanging="360"/>
      </w:pPr>
      <w:rPr>
        <w:rFonts w:hint="default"/>
      </w:rPr>
    </w:lvl>
    <w:lvl w:ilvl="2" w:tplc="4B661914">
      <w:numFmt w:val="bullet"/>
      <w:lvlText w:val="•"/>
      <w:lvlJc w:val="left"/>
      <w:pPr>
        <w:ind w:left="1599" w:hanging="360"/>
      </w:pPr>
      <w:rPr>
        <w:rFonts w:hint="default"/>
      </w:rPr>
    </w:lvl>
    <w:lvl w:ilvl="3" w:tplc="8F52C3AE">
      <w:numFmt w:val="bullet"/>
      <w:lvlText w:val="•"/>
      <w:lvlJc w:val="left"/>
      <w:pPr>
        <w:ind w:left="2168" w:hanging="360"/>
      </w:pPr>
      <w:rPr>
        <w:rFonts w:hint="default"/>
      </w:rPr>
    </w:lvl>
    <w:lvl w:ilvl="4" w:tplc="8C88E952">
      <w:numFmt w:val="bullet"/>
      <w:lvlText w:val="•"/>
      <w:lvlJc w:val="left"/>
      <w:pPr>
        <w:ind w:left="2738" w:hanging="360"/>
      </w:pPr>
      <w:rPr>
        <w:rFonts w:hint="default"/>
      </w:rPr>
    </w:lvl>
    <w:lvl w:ilvl="5" w:tplc="9614E7B4">
      <w:numFmt w:val="bullet"/>
      <w:lvlText w:val="•"/>
      <w:lvlJc w:val="left"/>
      <w:pPr>
        <w:ind w:left="3307" w:hanging="360"/>
      </w:pPr>
      <w:rPr>
        <w:rFonts w:hint="default"/>
      </w:rPr>
    </w:lvl>
    <w:lvl w:ilvl="6" w:tplc="6492A4F6">
      <w:numFmt w:val="bullet"/>
      <w:lvlText w:val="•"/>
      <w:lvlJc w:val="left"/>
      <w:pPr>
        <w:ind w:left="3877" w:hanging="360"/>
      </w:pPr>
      <w:rPr>
        <w:rFonts w:hint="default"/>
      </w:rPr>
    </w:lvl>
    <w:lvl w:ilvl="7" w:tplc="0B2A95BE">
      <w:numFmt w:val="bullet"/>
      <w:lvlText w:val="•"/>
      <w:lvlJc w:val="left"/>
      <w:pPr>
        <w:ind w:left="4446" w:hanging="360"/>
      </w:pPr>
      <w:rPr>
        <w:rFonts w:hint="default"/>
      </w:rPr>
    </w:lvl>
    <w:lvl w:ilvl="8" w:tplc="3632A052">
      <w:numFmt w:val="bullet"/>
      <w:lvlText w:val="•"/>
      <w:lvlJc w:val="left"/>
      <w:pPr>
        <w:ind w:left="5016" w:hanging="360"/>
      </w:pPr>
      <w:rPr>
        <w:rFonts w:hint="default"/>
      </w:rPr>
    </w:lvl>
  </w:abstractNum>
  <w:abstractNum w:abstractNumId="10" w15:restartNumberingAfterBreak="0">
    <w:nsid w:val="11A514AA"/>
    <w:multiLevelType w:val="hybridMultilevel"/>
    <w:tmpl w:val="EBA83902"/>
    <w:lvl w:ilvl="0" w:tplc="6944D8FE">
      <w:numFmt w:val="bullet"/>
      <w:lvlText w:val=""/>
      <w:lvlJc w:val="left"/>
      <w:pPr>
        <w:ind w:left="211" w:hanging="104"/>
      </w:pPr>
      <w:rPr>
        <w:rFonts w:ascii="Symbol" w:eastAsia="Symbol" w:hAnsi="Symbol" w:cs="Symbol" w:hint="default"/>
        <w:color w:val="44536A"/>
        <w:w w:val="100"/>
        <w:sz w:val="16"/>
        <w:szCs w:val="16"/>
      </w:rPr>
    </w:lvl>
    <w:lvl w:ilvl="1" w:tplc="339AF8B4">
      <w:numFmt w:val="bullet"/>
      <w:lvlText w:val="•"/>
      <w:lvlJc w:val="left"/>
      <w:pPr>
        <w:ind w:left="300" w:hanging="104"/>
      </w:pPr>
      <w:rPr>
        <w:rFonts w:hint="default"/>
      </w:rPr>
    </w:lvl>
    <w:lvl w:ilvl="2" w:tplc="C6EE48D4">
      <w:numFmt w:val="bullet"/>
      <w:lvlText w:val="•"/>
      <w:lvlJc w:val="left"/>
      <w:pPr>
        <w:ind w:left="380" w:hanging="104"/>
      </w:pPr>
      <w:rPr>
        <w:rFonts w:hint="default"/>
      </w:rPr>
    </w:lvl>
    <w:lvl w:ilvl="3" w:tplc="73DACC58">
      <w:numFmt w:val="bullet"/>
      <w:lvlText w:val="•"/>
      <w:lvlJc w:val="left"/>
      <w:pPr>
        <w:ind w:left="460" w:hanging="104"/>
      </w:pPr>
      <w:rPr>
        <w:rFonts w:hint="default"/>
      </w:rPr>
    </w:lvl>
    <w:lvl w:ilvl="4" w:tplc="F4784C5E">
      <w:numFmt w:val="bullet"/>
      <w:lvlText w:val="•"/>
      <w:lvlJc w:val="left"/>
      <w:pPr>
        <w:ind w:left="540" w:hanging="104"/>
      </w:pPr>
      <w:rPr>
        <w:rFonts w:hint="default"/>
      </w:rPr>
    </w:lvl>
    <w:lvl w:ilvl="5" w:tplc="3A3ED7A6">
      <w:numFmt w:val="bullet"/>
      <w:lvlText w:val="•"/>
      <w:lvlJc w:val="left"/>
      <w:pPr>
        <w:ind w:left="620" w:hanging="104"/>
      </w:pPr>
      <w:rPr>
        <w:rFonts w:hint="default"/>
      </w:rPr>
    </w:lvl>
    <w:lvl w:ilvl="6" w:tplc="9078EF72">
      <w:numFmt w:val="bullet"/>
      <w:lvlText w:val="•"/>
      <w:lvlJc w:val="left"/>
      <w:pPr>
        <w:ind w:left="700" w:hanging="104"/>
      </w:pPr>
      <w:rPr>
        <w:rFonts w:hint="default"/>
      </w:rPr>
    </w:lvl>
    <w:lvl w:ilvl="7" w:tplc="904C380A">
      <w:numFmt w:val="bullet"/>
      <w:lvlText w:val="•"/>
      <w:lvlJc w:val="left"/>
      <w:pPr>
        <w:ind w:left="780" w:hanging="104"/>
      </w:pPr>
      <w:rPr>
        <w:rFonts w:hint="default"/>
      </w:rPr>
    </w:lvl>
    <w:lvl w:ilvl="8" w:tplc="4D680634">
      <w:numFmt w:val="bullet"/>
      <w:lvlText w:val="•"/>
      <w:lvlJc w:val="left"/>
      <w:pPr>
        <w:ind w:left="860" w:hanging="104"/>
      </w:pPr>
      <w:rPr>
        <w:rFonts w:hint="default"/>
      </w:rPr>
    </w:lvl>
  </w:abstractNum>
  <w:abstractNum w:abstractNumId="11" w15:restartNumberingAfterBreak="0">
    <w:nsid w:val="11CA2884"/>
    <w:multiLevelType w:val="hybridMultilevel"/>
    <w:tmpl w:val="F92CC90A"/>
    <w:lvl w:ilvl="0" w:tplc="427CF686">
      <w:numFmt w:val="bullet"/>
      <w:lvlText w:val="•"/>
      <w:lvlJc w:val="left"/>
      <w:pPr>
        <w:ind w:left="827" w:hanging="720"/>
      </w:pPr>
      <w:rPr>
        <w:rFonts w:ascii="Arial" w:eastAsia="Arial" w:hAnsi="Arial" w:cs="Arial" w:hint="default"/>
        <w:w w:val="99"/>
        <w:sz w:val="20"/>
        <w:szCs w:val="20"/>
      </w:rPr>
    </w:lvl>
    <w:lvl w:ilvl="1" w:tplc="FDBCC140">
      <w:numFmt w:val="bullet"/>
      <w:lvlText w:val="•"/>
      <w:lvlJc w:val="left"/>
      <w:pPr>
        <w:ind w:left="1672" w:hanging="720"/>
      </w:pPr>
      <w:rPr>
        <w:rFonts w:hint="default"/>
      </w:rPr>
    </w:lvl>
    <w:lvl w:ilvl="2" w:tplc="6FC0864E">
      <w:numFmt w:val="bullet"/>
      <w:lvlText w:val="•"/>
      <w:lvlJc w:val="left"/>
      <w:pPr>
        <w:ind w:left="2524" w:hanging="720"/>
      </w:pPr>
      <w:rPr>
        <w:rFonts w:hint="default"/>
      </w:rPr>
    </w:lvl>
    <w:lvl w:ilvl="3" w:tplc="F3F8051A">
      <w:numFmt w:val="bullet"/>
      <w:lvlText w:val="•"/>
      <w:lvlJc w:val="left"/>
      <w:pPr>
        <w:ind w:left="3376" w:hanging="720"/>
      </w:pPr>
      <w:rPr>
        <w:rFonts w:hint="default"/>
      </w:rPr>
    </w:lvl>
    <w:lvl w:ilvl="4" w:tplc="EED05BE6">
      <w:numFmt w:val="bullet"/>
      <w:lvlText w:val="•"/>
      <w:lvlJc w:val="left"/>
      <w:pPr>
        <w:ind w:left="4228" w:hanging="720"/>
      </w:pPr>
      <w:rPr>
        <w:rFonts w:hint="default"/>
      </w:rPr>
    </w:lvl>
    <w:lvl w:ilvl="5" w:tplc="EAA4462E">
      <w:numFmt w:val="bullet"/>
      <w:lvlText w:val="•"/>
      <w:lvlJc w:val="left"/>
      <w:pPr>
        <w:ind w:left="5081" w:hanging="720"/>
      </w:pPr>
      <w:rPr>
        <w:rFonts w:hint="default"/>
      </w:rPr>
    </w:lvl>
    <w:lvl w:ilvl="6" w:tplc="A7665F56">
      <w:numFmt w:val="bullet"/>
      <w:lvlText w:val="•"/>
      <w:lvlJc w:val="left"/>
      <w:pPr>
        <w:ind w:left="5933" w:hanging="720"/>
      </w:pPr>
      <w:rPr>
        <w:rFonts w:hint="default"/>
      </w:rPr>
    </w:lvl>
    <w:lvl w:ilvl="7" w:tplc="CDCE161C">
      <w:numFmt w:val="bullet"/>
      <w:lvlText w:val="•"/>
      <w:lvlJc w:val="left"/>
      <w:pPr>
        <w:ind w:left="6785" w:hanging="720"/>
      </w:pPr>
      <w:rPr>
        <w:rFonts w:hint="default"/>
      </w:rPr>
    </w:lvl>
    <w:lvl w:ilvl="8" w:tplc="8E68D3EC">
      <w:numFmt w:val="bullet"/>
      <w:lvlText w:val="•"/>
      <w:lvlJc w:val="left"/>
      <w:pPr>
        <w:ind w:left="7637" w:hanging="720"/>
      </w:pPr>
      <w:rPr>
        <w:rFonts w:hint="default"/>
      </w:rPr>
    </w:lvl>
  </w:abstractNum>
  <w:abstractNum w:abstractNumId="12" w15:restartNumberingAfterBreak="0">
    <w:nsid w:val="125E5B38"/>
    <w:multiLevelType w:val="hybridMultilevel"/>
    <w:tmpl w:val="965A9BC8"/>
    <w:lvl w:ilvl="0" w:tplc="BE80E760">
      <w:numFmt w:val="bullet"/>
      <w:lvlText w:val=""/>
      <w:lvlJc w:val="left"/>
      <w:pPr>
        <w:ind w:left="467" w:hanging="360"/>
      </w:pPr>
      <w:rPr>
        <w:rFonts w:ascii="Symbol" w:eastAsia="Symbol" w:hAnsi="Symbol" w:cs="Symbol" w:hint="default"/>
        <w:w w:val="99"/>
        <w:sz w:val="20"/>
        <w:szCs w:val="20"/>
      </w:rPr>
    </w:lvl>
    <w:lvl w:ilvl="1" w:tplc="EC2275BE">
      <w:numFmt w:val="bullet"/>
      <w:lvlText w:val="•"/>
      <w:lvlJc w:val="left"/>
      <w:pPr>
        <w:ind w:left="1025" w:hanging="360"/>
      </w:pPr>
      <w:rPr>
        <w:rFonts w:hint="default"/>
      </w:rPr>
    </w:lvl>
    <w:lvl w:ilvl="2" w:tplc="71BEE5CE">
      <w:numFmt w:val="bullet"/>
      <w:lvlText w:val="•"/>
      <w:lvlJc w:val="left"/>
      <w:pPr>
        <w:ind w:left="1591" w:hanging="360"/>
      </w:pPr>
      <w:rPr>
        <w:rFonts w:hint="default"/>
      </w:rPr>
    </w:lvl>
    <w:lvl w:ilvl="3" w:tplc="95C2CA04">
      <w:numFmt w:val="bullet"/>
      <w:lvlText w:val="•"/>
      <w:lvlJc w:val="left"/>
      <w:pPr>
        <w:ind w:left="2157" w:hanging="360"/>
      </w:pPr>
      <w:rPr>
        <w:rFonts w:hint="default"/>
      </w:rPr>
    </w:lvl>
    <w:lvl w:ilvl="4" w:tplc="B3EE46FA">
      <w:numFmt w:val="bullet"/>
      <w:lvlText w:val="•"/>
      <w:lvlJc w:val="left"/>
      <w:pPr>
        <w:ind w:left="2723" w:hanging="360"/>
      </w:pPr>
      <w:rPr>
        <w:rFonts w:hint="default"/>
      </w:rPr>
    </w:lvl>
    <w:lvl w:ilvl="5" w:tplc="6264ECFA">
      <w:numFmt w:val="bullet"/>
      <w:lvlText w:val="•"/>
      <w:lvlJc w:val="left"/>
      <w:pPr>
        <w:ind w:left="3289" w:hanging="360"/>
      </w:pPr>
      <w:rPr>
        <w:rFonts w:hint="default"/>
      </w:rPr>
    </w:lvl>
    <w:lvl w:ilvl="6" w:tplc="BD585944">
      <w:numFmt w:val="bullet"/>
      <w:lvlText w:val="•"/>
      <w:lvlJc w:val="left"/>
      <w:pPr>
        <w:ind w:left="3854" w:hanging="360"/>
      </w:pPr>
      <w:rPr>
        <w:rFonts w:hint="default"/>
      </w:rPr>
    </w:lvl>
    <w:lvl w:ilvl="7" w:tplc="18E42B70">
      <w:numFmt w:val="bullet"/>
      <w:lvlText w:val="•"/>
      <w:lvlJc w:val="left"/>
      <w:pPr>
        <w:ind w:left="4420" w:hanging="360"/>
      </w:pPr>
      <w:rPr>
        <w:rFonts w:hint="default"/>
      </w:rPr>
    </w:lvl>
    <w:lvl w:ilvl="8" w:tplc="F13295EE">
      <w:numFmt w:val="bullet"/>
      <w:lvlText w:val="•"/>
      <w:lvlJc w:val="left"/>
      <w:pPr>
        <w:ind w:left="4986" w:hanging="360"/>
      </w:pPr>
      <w:rPr>
        <w:rFonts w:hint="default"/>
      </w:rPr>
    </w:lvl>
  </w:abstractNum>
  <w:abstractNum w:abstractNumId="13" w15:restartNumberingAfterBreak="0">
    <w:nsid w:val="12F900FA"/>
    <w:multiLevelType w:val="hybridMultilevel"/>
    <w:tmpl w:val="2AC41542"/>
    <w:lvl w:ilvl="0" w:tplc="E53826E2">
      <w:numFmt w:val="bullet"/>
      <w:lvlText w:val=""/>
      <w:lvlJc w:val="left"/>
      <w:pPr>
        <w:ind w:left="278" w:hanging="171"/>
      </w:pPr>
      <w:rPr>
        <w:rFonts w:ascii="Symbol" w:eastAsia="Symbol" w:hAnsi="Symbol" w:cs="Symbol" w:hint="default"/>
        <w:color w:val="44536A"/>
        <w:w w:val="100"/>
        <w:sz w:val="16"/>
        <w:szCs w:val="16"/>
      </w:rPr>
    </w:lvl>
    <w:lvl w:ilvl="1" w:tplc="10341B22">
      <w:numFmt w:val="bullet"/>
      <w:lvlText w:val="•"/>
      <w:lvlJc w:val="left"/>
      <w:pPr>
        <w:ind w:left="362" w:hanging="171"/>
      </w:pPr>
      <w:rPr>
        <w:rFonts w:hint="default"/>
      </w:rPr>
    </w:lvl>
    <w:lvl w:ilvl="2" w:tplc="6CD21146">
      <w:numFmt w:val="bullet"/>
      <w:lvlText w:val="•"/>
      <w:lvlJc w:val="left"/>
      <w:pPr>
        <w:ind w:left="445" w:hanging="171"/>
      </w:pPr>
      <w:rPr>
        <w:rFonts w:hint="default"/>
      </w:rPr>
    </w:lvl>
    <w:lvl w:ilvl="3" w:tplc="21DEC3A4">
      <w:numFmt w:val="bullet"/>
      <w:lvlText w:val="•"/>
      <w:lvlJc w:val="left"/>
      <w:pPr>
        <w:ind w:left="527" w:hanging="171"/>
      </w:pPr>
      <w:rPr>
        <w:rFonts w:hint="default"/>
      </w:rPr>
    </w:lvl>
    <w:lvl w:ilvl="4" w:tplc="1FC8898C">
      <w:numFmt w:val="bullet"/>
      <w:lvlText w:val="•"/>
      <w:lvlJc w:val="left"/>
      <w:pPr>
        <w:ind w:left="610" w:hanging="171"/>
      </w:pPr>
      <w:rPr>
        <w:rFonts w:hint="default"/>
      </w:rPr>
    </w:lvl>
    <w:lvl w:ilvl="5" w:tplc="37ECE316">
      <w:numFmt w:val="bullet"/>
      <w:lvlText w:val="•"/>
      <w:lvlJc w:val="left"/>
      <w:pPr>
        <w:ind w:left="693" w:hanging="171"/>
      </w:pPr>
      <w:rPr>
        <w:rFonts w:hint="default"/>
      </w:rPr>
    </w:lvl>
    <w:lvl w:ilvl="6" w:tplc="3D4E27FA">
      <w:numFmt w:val="bullet"/>
      <w:lvlText w:val="•"/>
      <w:lvlJc w:val="left"/>
      <w:pPr>
        <w:ind w:left="775" w:hanging="171"/>
      </w:pPr>
      <w:rPr>
        <w:rFonts w:hint="default"/>
      </w:rPr>
    </w:lvl>
    <w:lvl w:ilvl="7" w:tplc="1CA8C600">
      <w:numFmt w:val="bullet"/>
      <w:lvlText w:val="•"/>
      <w:lvlJc w:val="left"/>
      <w:pPr>
        <w:ind w:left="858" w:hanging="171"/>
      </w:pPr>
      <w:rPr>
        <w:rFonts w:hint="default"/>
      </w:rPr>
    </w:lvl>
    <w:lvl w:ilvl="8" w:tplc="A644EFD6">
      <w:numFmt w:val="bullet"/>
      <w:lvlText w:val="•"/>
      <w:lvlJc w:val="left"/>
      <w:pPr>
        <w:ind w:left="940" w:hanging="171"/>
      </w:pPr>
      <w:rPr>
        <w:rFonts w:hint="default"/>
      </w:rPr>
    </w:lvl>
  </w:abstractNum>
  <w:abstractNum w:abstractNumId="14" w15:restartNumberingAfterBreak="0">
    <w:nsid w:val="1700013D"/>
    <w:multiLevelType w:val="hybridMultilevel"/>
    <w:tmpl w:val="3C7608EA"/>
    <w:lvl w:ilvl="0" w:tplc="45BA8628">
      <w:numFmt w:val="bullet"/>
      <w:lvlText w:val=""/>
      <w:lvlJc w:val="left"/>
      <w:pPr>
        <w:ind w:left="827" w:hanging="360"/>
      </w:pPr>
      <w:rPr>
        <w:rFonts w:ascii="Wingdings" w:eastAsia="Wingdings" w:hAnsi="Wingdings" w:cs="Wingdings" w:hint="default"/>
        <w:color w:val="30A2A9"/>
        <w:w w:val="99"/>
        <w:sz w:val="20"/>
        <w:szCs w:val="20"/>
      </w:rPr>
    </w:lvl>
    <w:lvl w:ilvl="1" w:tplc="1DC69974">
      <w:numFmt w:val="bullet"/>
      <w:lvlText w:val="•"/>
      <w:lvlJc w:val="left"/>
      <w:pPr>
        <w:ind w:left="1672" w:hanging="360"/>
      </w:pPr>
      <w:rPr>
        <w:rFonts w:hint="default"/>
      </w:rPr>
    </w:lvl>
    <w:lvl w:ilvl="2" w:tplc="815E7486">
      <w:numFmt w:val="bullet"/>
      <w:lvlText w:val="•"/>
      <w:lvlJc w:val="left"/>
      <w:pPr>
        <w:ind w:left="2524" w:hanging="360"/>
      </w:pPr>
      <w:rPr>
        <w:rFonts w:hint="default"/>
      </w:rPr>
    </w:lvl>
    <w:lvl w:ilvl="3" w:tplc="A0CA06BC">
      <w:numFmt w:val="bullet"/>
      <w:lvlText w:val="•"/>
      <w:lvlJc w:val="left"/>
      <w:pPr>
        <w:ind w:left="3376" w:hanging="360"/>
      </w:pPr>
      <w:rPr>
        <w:rFonts w:hint="default"/>
      </w:rPr>
    </w:lvl>
    <w:lvl w:ilvl="4" w:tplc="98629806">
      <w:numFmt w:val="bullet"/>
      <w:lvlText w:val="•"/>
      <w:lvlJc w:val="left"/>
      <w:pPr>
        <w:ind w:left="4228" w:hanging="360"/>
      </w:pPr>
      <w:rPr>
        <w:rFonts w:hint="default"/>
      </w:rPr>
    </w:lvl>
    <w:lvl w:ilvl="5" w:tplc="85AEE490">
      <w:numFmt w:val="bullet"/>
      <w:lvlText w:val="•"/>
      <w:lvlJc w:val="left"/>
      <w:pPr>
        <w:ind w:left="5080" w:hanging="360"/>
      </w:pPr>
      <w:rPr>
        <w:rFonts w:hint="default"/>
      </w:rPr>
    </w:lvl>
    <w:lvl w:ilvl="6" w:tplc="E9249C08">
      <w:numFmt w:val="bullet"/>
      <w:lvlText w:val="•"/>
      <w:lvlJc w:val="left"/>
      <w:pPr>
        <w:ind w:left="5932" w:hanging="360"/>
      </w:pPr>
      <w:rPr>
        <w:rFonts w:hint="default"/>
      </w:rPr>
    </w:lvl>
    <w:lvl w:ilvl="7" w:tplc="470037B0">
      <w:numFmt w:val="bullet"/>
      <w:lvlText w:val="•"/>
      <w:lvlJc w:val="left"/>
      <w:pPr>
        <w:ind w:left="6784" w:hanging="360"/>
      </w:pPr>
      <w:rPr>
        <w:rFonts w:hint="default"/>
      </w:rPr>
    </w:lvl>
    <w:lvl w:ilvl="8" w:tplc="DD0CAB40">
      <w:numFmt w:val="bullet"/>
      <w:lvlText w:val="•"/>
      <w:lvlJc w:val="left"/>
      <w:pPr>
        <w:ind w:left="7636" w:hanging="360"/>
      </w:pPr>
      <w:rPr>
        <w:rFonts w:hint="default"/>
      </w:rPr>
    </w:lvl>
  </w:abstractNum>
  <w:abstractNum w:abstractNumId="15" w15:restartNumberingAfterBreak="0">
    <w:nsid w:val="1B967593"/>
    <w:multiLevelType w:val="hybridMultilevel"/>
    <w:tmpl w:val="C7AA813E"/>
    <w:lvl w:ilvl="0" w:tplc="A75E4C4A">
      <w:numFmt w:val="bullet"/>
      <w:lvlText w:val=""/>
      <w:lvlJc w:val="left"/>
      <w:pPr>
        <w:ind w:left="464" w:hanging="358"/>
      </w:pPr>
      <w:rPr>
        <w:rFonts w:hint="default"/>
        <w:w w:val="99"/>
      </w:rPr>
    </w:lvl>
    <w:lvl w:ilvl="1" w:tplc="1B3C3E3A">
      <w:numFmt w:val="bullet"/>
      <w:lvlText w:val="•"/>
      <w:lvlJc w:val="left"/>
      <w:pPr>
        <w:ind w:left="1154" w:hanging="358"/>
      </w:pPr>
      <w:rPr>
        <w:rFonts w:hint="default"/>
      </w:rPr>
    </w:lvl>
    <w:lvl w:ilvl="2" w:tplc="BDD2AB04">
      <w:numFmt w:val="bullet"/>
      <w:lvlText w:val="•"/>
      <w:lvlJc w:val="left"/>
      <w:pPr>
        <w:ind w:left="1848" w:hanging="358"/>
      </w:pPr>
      <w:rPr>
        <w:rFonts w:hint="default"/>
      </w:rPr>
    </w:lvl>
    <w:lvl w:ilvl="3" w:tplc="5A7EE716">
      <w:numFmt w:val="bullet"/>
      <w:lvlText w:val="•"/>
      <w:lvlJc w:val="left"/>
      <w:pPr>
        <w:ind w:left="2542" w:hanging="358"/>
      </w:pPr>
      <w:rPr>
        <w:rFonts w:hint="default"/>
      </w:rPr>
    </w:lvl>
    <w:lvl w:ilvl="4" w:tplc="DE9481CE">
      <w:numFmt w:val="bullet"/>
      <w:lvlText w:val="•"/>
      <w:lvlJc w:val="left"/>
      <w:pPr>
        <w:ind w:left="3236" w:hanging="358"/>
      </w:pPr>
      <w:rPr>
        <w:rFonts w:hint="default"/>
      </w:rPr>
    </w:lvl>
    <w:lvl w:ilvl="5" w:tplc="2A20600A">
      <w:numFmt w:val="bullet"/>
      <w:lvlText w:val="•"/>
      <w:lvlJc w:val="left"/>
      <w:pPr>
        <w:ind w:left="3930" w:hanging="358"/>
      </w:pPr>
      <w:rPr>
        <w:rFonts w:hint="default"/>
      </w:rPr>
    </w:lvl>
    <w:lvl w:ilvl="6" w:tplc="C51C52A6">
      <w:numFmt w:val="bullet"/>
      <w:lvlText w:val="•"/>
      <w:lvlJc w:val="left"/>
      <w:pPr>
        <w:ind w:left="4624" w:hanging="358"/>
      </w:pPr>
      <w:rPr>
        <w:rFonts w:hint="default"/>
      </w:rPr>
    </w:lvl>
    <w:lvl w:ilvl="7" w:tplc="26BA31E2">
      <w:numFmt w:val="bullet"/>
      <w:lvlText w:val="•"/>
      <w:lvlJc w:val="left"/>
      <w:pPr>
        <w:ind w:left="5318" w:hanging="358"/>
      </w:pPr>
      <w:rPr>
        <w:rFonts w:hint="default"/>
      </w:rPr>
    </w:lvl>
    <w:lvl w:ilvl="8" w:tplc="14928C7A">
      <w:numFmt w:val="bullet"/>
      <w:lvlText w:val="•"/>
      <w:lvlJc w:val="left"/>
      <w:pPr>
        <w:ind w:left="6012" w:hanging="358"/>
      </w:pPr>
      <w:rPr>
        <w:rFonts w:hint="default"/>
      </w:rPr>
    </w:lvl>
  </w:abstractNum>
  <w:abstractNum w:abstractNumId="16" w15:restartNumberingAfterBreak="0">
    <w:nsid w:val="20EE0057"/>
    <w:multiLevelType w:val="hybridMultilevel"/>
    <w:tmpl w:val="507CF35C"/>
    <w:lvl w:ilvl="0" w:tplc="A4D64A28">
      <w:numFmt w:val="bullet"/>
      <w:lvlText w:val=""/>
      <w:lvlJc w:val="left"/>
      <w:pPr>
        <w:ind w:left="467" w:hanging="360"/>
      </w:pPr>
      <w:rPr>
        <w:rFonts w:ascii="Symbol" w:eastAsia="Symbol" w:hAnsi="Symbol" w:cs="Symbol" w:hint="default"/>
        <w:w w:val="99"/>
        <w:sz w:val="20"/>
        <w:szCs w:val="20"/>
      </w:rPr>
    </w:lvl>
    <w:lvl w:ilvl="1" w:tplc="2CF2A0BE">
      <w:numFmt w:val="bullet"/>
      <w:lvlText w:val="•"/>
      <w:lvlJc w:val="left"/>
      <w:pPr>
        <w:ind w:left="1191" w:hanging="360"/>
      </w:pPr>
      <w:rPr>
        <w:rFonts w:hint="default"/>
      </w:rPr>
    </w:lvl>
    <w:lvl w:ilvl="2" w:tplc="357679C4">
      <w:numFmt w:val="bullet"/>
      <w:lvlText w:val="•"/>
      <w:lvlJc w:val="left"/>
      <w:pPr>
        <w:ind w:left="1923" w:hanging="360"/>
      </w:pPr>
      <w:rPr>
        <w:rFonts w:hint="default"/>
      </w:rPr>
    </w:lvl>
    <w:lvl w:ilvl="3" w:tplc="C6EA92FA">
      <w:numFmt w:val="bullet"/>
      <w:lvlText w:val="•"/>
      <w:lvlJc w:val="left"/>
      <w:pPr>
        <w:ind w:left="2655" w:hanging="360"/>
      </w:pPr>
      <w:rPr>
        <w:rFonts w:hint="default"/>
      </w:rPr>
    </w:lvl>
    <w:lvl w:ilvl="4" w:tplc="F87AE74E">
      <w:numFmt w:val="bullet"/>
      <w:lvlText w:val="•"/>
      <w:lvlJc w:val="left"/>
      <w:pPr>
        <w:ind w:left="3386" w:hanging="360"/>
      </w:pPr>
      <w:rPr>
        <w:rFonts w:hint="default"/>
      </w:rPr>
    </w:lvl>
    <w:lvl w:ilvl="5" w:tplc="385C831E">
      <w:numFmt w:val="bullet"/>
      <w:lvlText w:val="•"/>
      <w:lvlJc w:val="left"/>
      <w:pPr>
        <w:ind w:left="4118" w:hanging="360"/>
      </w:pPr>
      <w:rPr>
        <w:rFonts w:hint="default"/>
      </w:rPr>
    </w:lvl>
    <w:lvl w:ilvl="6" w:tplc="B51A5E8C">
      <w:numFmt w:val="bullet"/>
      <w:lvlText w:val="•"/>
      <w:lvlJc w:val="left"/>
      <w:pPr>
        <w:ind w:left="4850" w:hanging="360"/>
      </w:pPr>
      <w:rPr>
        <w:rFonts w:hint="default"/>
      </w:rPr>
    </w:lvl>
    <w:lvl w:ilvl="7" w:tplc="A38CE100">
      <w:numFmt w:val="bullet"/>
      <w:lvlText w:val="•"/>
      <w:lvlJc w:val="left"/>
      <w:pPr>
        <w:ind w:left="5581" w:hanging="360"/>
      </w:pPr>
      <w:rPr>
        <w:rFonts w:hint="default"/>
      </w:rPr>
    </w:lvl>
    <w:lvl w:ilvl="8" w:tplc="7FB6CD92">
      <w:numFmt w:val="bullet"/>
      <w:lvlText w:val="•"/>
      <w:lvlJc w:val="left"/>
      <w:pPr>
        <w:ind w:left="6313" w:hanging="360"/>
      </w:pPr>
      <w:rPr>
        <w:rFonts w:hint="default"/>
      </w:rPr>
    </w:lvl>
  </w:abstractNum>
  <w:abstractNum w:abstractNumId="17" w15:restartNumberingAfterBreak="0">
    <w:nsid w:val="21AA25D9"/>
    <w:multiLevelType w:val="hybridMultilevel"/>
    <w:tmpl w:val="5DCE2D0C"/>
    <w:lvl w:ilvl="0" w:tplc="998AAC14">
      <w:numFmt w:val="bullet"/>
      <w:lvlText w:val=""/>
      <w:lvlJc w:val="left"/>
      <w:pPr>
        <w:ind w:left="827" w:hanging="360"/>
      </w:pPr>
      <w:rPr>
        <w:rFonts w:ascii="Symbol" w:eastAsia="Symbol" w:hAnsi="Symbol" w:cs="Symbol" w:hint="default"/>
        <w:w w:val="99"/>
        <w:sz w:val="20"/>
        <w:szCs w:val="20"/>
      </w:rPr>
    </w:lvl>
    <w:lvl w:ilvl="1" w:tplc="E7DA2B02">
      <w:numFmt w:val="bullet"/>
      <w:lvlText w:val="•"/>
      <w:lvlJc w:val="left"/>
      <w:pPr>
        <w:ind w:left="1672" w:hanging="360"/>
      </w:pPr>
      <w:rPr>
        <w:rFonts w:hint="default"/>
      </w:rPr>
    </w:lvl>
    <w:lvl w:ilvl="2" w:tplc="795AE374">
      <w:numFmt w:val="bullet"/>
      <w:lvlText w:val="•"/>
      <w:lvlJc w:val="left"/>
      <w:pPr>
        <w:ind w:left="2524" w:hanging="360"/>
      </w:pPr>
      <w:rPr>
        <w:rFonts w:hint="default"/>
      </w:rPr>
    </w:lvl>
    <w:lvl w:ilvl="3" w:tplc="7E1EA4AE">
      <w:numFmt w:val="bullet"/>
      <w:lvlText w:val="•"/>
      <w:lvlJc w:val="left"/>
      <w:pPr>
        <w:ind w:left="3376" w:hanging="360"/>
      </w:pPr>
      <w:rPr>
        <w:rFonts w:hint="default"/>
      </w:rPr>
    </w:lvl>
    <w:lvl w:ilvl="4" w:tplc="580E6726">
      <w:numFmt w:val="bullet"/>
      <w:lvlText w:val="•"/>
      <w:lvlJc w:val="left"/>
      <w:pPr>
        <w:ind w:left="4228" w:hanging="360"/>
      </w:pPr>
      <w:rPr>
        <w:rFonts w:hint="default"/>
      </w:rPr>
    </w:lvl>
    <w:lvl w:ilvl="5" w:tplc="AB9E549C">
      <w:numFmt w:val="bullet"/>
      <w:lvlText w:val="•"/>
      <w:lvlJc w:val="left"/>
      <w:pPr>
        <w:ind w:left="5081" w:hanging="360"/>
      </w:pPr>
      <w:rPr>
        <w:rFonts w:hint="default"/>
      </w:rPr>
    </w:lvl>
    <w:lvl w:ilvl="6" w:tplc="77E61366">
      <w:numFmt w:val="bullet"/>
      <w:lvlText w:val="•"/>
      <w:lvlJc w:val="left"/>
      <w:pPr>
        <w:ind w:left="5933" w:hanging="360"/>
      </w:pPr>
      <w:rPr>
        <w:rFonts w:hint="default"/>
      </w:rPr>
    </w:lvl>
    <w:lvl w:ilvl="7" w:tplc="98F228EA">
      <w:numFmt w:val="bullet"/>
      <w:lvlText w:val="•"/>
      <w:lvlJc w:val="left"/>
      <w:pPr>
        <w:ind w:left="6785" w:hanging="360"/>
      </w:pPr>
      <w:rPr>
        <w:rFonts w:hint="default"/>
      </w:rPr>
    </w:lvl>
    <w:lvl w:ilvl="8" w:tplc="11AA2532">
      <w:numFmt w:val="bullet"/>
      <w:lvlText w:val="•"/>
      <w:lvlJc w:val="left"/>
      <w:pPr>
        <w:ind w:left="7637" w:hanging="360"/>
      </w:pPr>
      <w:rPr>
        <w:rFonts w:hint="default"/>
      </w:rPr>
    </w:lvl>
  </w:abstractNum>
  <w:abstractNum w:abstractNumId="18" w15:restartNumberingAfterBreak="0">
    <w:nsid w:val="221F3557"/>
    <w:multiLevelType w:val="hybridMultilevel"/>
    <w:tmpl w:val="F2D0AB90"/>
    <w:lvl w:ilvl="0" w:tplc="53B81B6A">
      <w:numFmt w:val="bullet"/>
      <w:lvlText w:val=""/>
      <w:lvlJc w:val="left"/>
      <w:pPr>
        <w:ind w:left="823" w:hanging="360"/>
      </w:pPr>
      <w:rPr>
        <w:rFonts w:ascii="Symbol" w:eastAsia="Symbol" w:hAnsi="Symbol" w:cs="Symbol" w:hint="default"/>
        <w:w w:val="99"/>
        <w:sz w:val="20"/>
        <w:szCs w:val="20"/>
      </w:rPr>
    </w:lvl>
    <w:lvl w:ilvl="1" w:tplc="FC10A1DE">
      <w:numFmt w:val="bullet"/>
      <w:lvlText w:val="•"/>
      <w:lvlJc w:val="left"/>
      <w:pPr>
        <w:ind w:left="1459" w:hanging="360"/>
      </w:pPr>
      <w:rPr>
        <w:rFonts w:hint="default"/>
      </w:rPr>
    </w:lvl>
    <w:lvl w:ilvl="2" w:tplc="54DCCD68">
      <w:numFmt w:val="bullet"/>
      <w:lvlText w:val="•"/>
      <w:lvlJc w:val="left"/>
      <w:pPr>
        <w:ind w:left="2099" w:hanging="360"/>
      </w:pPr>
      <w:rPr>
        <w:rFonts w:hint="default"/>
      </w:rPr>
    </w:lvl>
    <w:lvl w:ilvl="3" w:tplc="98161A2E">
      <w:numFmt w:val="bullet"/>
      <w:lvlText w:val="•"/>
      <w:lvlJc w:val="left"/>
      <w:pPr>
        <w:ind w:left="2738" w:hanging="360"/>
      </w:pPr>
      <w:rPr>
        <w:rFonts w:hint="default"/>
      </w:rPr>
    </w:lvl>
    <w:lvl w:ilvl="4" w:tplc="CE1C8B2E">
      <w:numFmt w:val="bullet"/>
      <w:lvlText w:val="•"/>
      <w:lvlJc w:val="left"/>
      <w:pPr>
        <w:ind w:left="3378" w:hanging="360"/>
      </w:pPr>
      <w:rPr>
        <w:rFonts w:hint="default"/>
      </w:rPr>
    </w:lvl>
    <w:lvl w:ilvl="5" w:tplc="E79624F0">
      <w:numFmt w:val="bullet"/>
      <w:lvlText w:val="•"/>
      <w:lvlJc w:val="left"/>
      <w:pPr>
        <w:ind w:left="4018" w:hanging="360"/>
      </w:pPr>
      <w:rPr>
        <w:rFonts w:hint="default"/>
      </w:rPr>
    </w:lvl>
    <w:lvl w:ilvl="6" w:tplc="8D3835CC">
      <w:numFmt w:val="bullet"/>
      <w:lvlText w:val="•"/>
      <w:lvlJc w:val="left"/>
      <w:pPr>
        <w:ind w:left="4657" w:hanging="360"/>
      </w:pPr>
      <w:rPr>
        <w:rFonts w:hint="default"/>
      </w:rPr>
    </w:lvl>
    <w:lvl w:ilvl="7" w:tplc="523C2754">
      <w:numFmt w:val="bullet"/>
      <w:lvlText w:val="•"/>
      <w:lvlJc w:val="left"/>
      <w:pPr>
        <w:ind w:left="5297" w:hanging="360"/>
      </w:pPr>
      <w:rPr>
        <w:rFonts w:hint="default"/>
      </w:rPr>
    </w:lvl>
    <w:lvl w:ilvl="8" w:tplc="485EAB56">
      <w:numFmt w:val="bullet"/>
      <w:lvlText w:val="•"/>
      <w:lvlJc w:val="left"/>
      <w:pPr>
        <w:ind w:left="5936" w:hanging="360"/>
      </w:pPr>
      <w:rPr>
        <w:rFonts w:hint="default"/>
      </w:rPr>
    </w:lvl>
  </w:abstractNum>
  <w:abstractNum w:abstractNumId="19" w15:restartNumberingAfterBreak="0">
    <w:nsid w:val="22E900BA"/>
    <w:multiLevelType w:val="hybridMultilevel"/>
    <w:tmpl w:val="0EA4FE5E"/>
    <w:lvl w:ilvl="0" w:tplc="EF341F56">
      <w:numFmt w:val="bullet"/>
      <w:lvlText w:val=""/>
      <w:lvlJc w:val="left"/>
      <w:pPr>
        <w:ind w:left="827" w:hanging="360"/>
      </w:pPr>
      <w:rPr>
        <w:rFonts w:ascii="Wingdings" w:eastAsia="Wingdings" w:hAnsi="Wingdings" w:cs="Wingdings" w:hint="default"/>
        <w:color w:val="30A2A9"/>
        <w:w w:val="99"/>
        <w:sz w:val="20"/>
        <w:szCs w:val="20"/>
      </w:rPr>
    </w:lvl>
    <w:lvl w:ilvl="1" w:tplc="897E4456">
      <w:numFmt w:val="bullet"/>
      <w:lvlText w:val="•"/>
      <w:lvlJc w:val="left"/>
      <w:pPr>
        <w:ind w:left="1641" w:hanging="360"/>
      </w:pPr>
      <w:rPr>
        <w:rFonts w:hint="default"/>
      </w:rPr>
    </w:lvl>
    <w:lvl w:ilvl="2" w:tplc="F45890AA">
      <w:numFmt w:val="bullet"/>
      <w:lvlText w:val="•"/>
      <w:lvlJc w:val="left"/>
      <w:pPr>
        <w:ind w:left="2462" w:hanging="360"/>
      </w:pPr>
      <w:rPr>
        <w:rFonts w:hint="default"/>
      </w:rPr>
    </w:lvl>
    <w:lvl w:ilvl="3" w:tplc="462A25CC">
      <w:numFmt w:val="bullet"/>
      <w:lvlText w:val="•"/>
      <w:lvlJc w:val="left"/>
      <w:pPr>
        <w:ind w:left="3283" w:hanging="360"/>
      </w:pPr>
      <w:rPr>
        <w:rFonts w:hint="default"/>
      </w:rPr>
    </w:lvl>
    <w:lvl w:ilvl="4" w:tplc="4534708E">
      <w:numFmt w:val="bullet"/>
      <w:lvlText w:val="•"/>
      <w:lvlJc w:val="left"/>
      <w:pPr>
        <w:ind w:left="4105" w:hanging="360"/>
      </w:pPr>
      <w:rPr>
        <w:rFonts w:hint="default"/>
      </w:rPr>
    </w:lvl>
    <w:lvl w:ilvl="5" w:tplc="6D9204CA">
      <w:numFmt w:val="bullet"/>
      <w:lvlText w:val="•"/>
      <w:lvlJc w:val="left"/>
      <w:pPr>
        <w:ind w:left="4926" w:hanging="360"/>
      </w:pPr>
      <w:rPr>
        <w:rFonts w:hint="default"/>
      </w:rPr>
    </w:lvl>
    <w:lvl w:ilvl="6" w:tplc="28A21B6E">
      <w:numFmt w:val="bullet"/>
      <w:lvlText w:val="•"/>
      <w:lvlJc w:val="left"/>
      <w:pPr>
        <w:ind w:left="5747" w:hanging="360"/>
      </w:pPr>
      <w:rPr>
        <w:rFonts w:hint="default"/>
      </w:rPr>
    </w:lvl>
    <w:lvl w:ilvl="7" w:tplc="B6DE198A">
      <w:numFmt w:val="bullet"/>
      <w:lvlText w:val="•"/>
      <w:lvlJc w:val="left"/>
      <w:pPr>
        <w:ind w:left="6569" w:hanging="360"/>
      </w:pPr>
      <w:rPr>
        <w:rFonts w:hint="default"/>
      </w:rPr>
    </w:lvl>
    <w:lvl w:ilvl="8" w:tplc="18C23036">
      <w:numFmt w:val="bullet"/>
      <w:lvlText w:val="•"/>
      <w:lvlJc w:val="left"/>
      <w:pPr>
        <w:ind w:left="7390" w:hanging="360"/>
      </w:pPr>
      <w:rPr>
        <w:rFonts w:hint="default"/>
      </w:rPr>
    </w:lvl>
  </w:abstractNum>
  <w:abstractNum w:abstractNumId="20" w15:restartNumberingAfterBreak="0">
    <w:nsid w:val="235B20FC"/>
    <w:multiLevelType w:val="hybridMultilevel"/>
    <w:tmpl w:val="322E6E5A"/>
    <w:lvl w:ilvl="0" w:tplc="FD6A8EEE">
      <w:numFmt w:val="bullet"/>
      <w:lvlText w:val=""/>
      <w:lvlJc w:val="left"/>
      <w:pPr>
        <w:ind w:left="467" w:hanging="360"/>
      </w:pPr>
      <w:rPr>
        <w:rFonts w:ascii="Symbol" w:eastAsia="Symbol" w:hAnsi="Symbol" w:cs="Symbol" w:hint="default"/>
        <w:w w:val="99"/>
        <w:sz w:val="20"/>
        <w:szCs w:val="20"/>
      </w:rPr>
    </w:lvl>
    <w:lvl w:ilvl="1" w:tplc="C7604516">
      <w:numFmt w:val="bullet"/>
      <w:lvlText w:val="•"/>
      <w:lvlJc w:val="left"/>
      <w:pPr>
        <w:ind w:left="1155" w:hanging="360"/>
      </w:pPr>
      <w:rPr>
        <w:rFonts w:hint="default"/>
      </w:rPr>
    </w:lvl>
    <w:lvl w:ilvl="2" w:tplc="F1A86258">
      <w:numFmt w:val="bullet"/>
      <w:lvlText w:val="•"/>
      <w:lvlJc w:val="left"/>
      <w:pPr>
        <w:ind w:left="1851" w:hanging="360"/>
      </w:pPr>
      <w:rPr>
        <w:rFonts w:hint="default"/>
      </w:rPr>
    </w:lvl>
    <w:lvl w:ilvl="3" w:tplc="40FEBC36">
      <w:numFmt w:val="bullet"/>
      <w:lvlText w:val="•"/>
      <w:lvlJc w:val="left"/>
      <w:pPr>
        <w:ind w:left="2546" w:hanging="360"/>
      </w:pPr>
      <w:rPr>
        <w:rFonts w:hint="default"/>
      </w:rPr>
    </w:lvl>
    <w:lvl w:ilvl="4" w:tplc="03A4E250">
      <w:numFmt w:val="bullet"/>
      <w:lvlText w:val="•"/>
      <w:lvlJc w:val="left"/>
      <w:pPr>
        <w:ind w:left="3242" w:hanging="360"/>
      </w:pPr>
      <w:rPr>
        <w:rFonts w:hint="default"/>
      </w:rPr>
    </w:lvl>
    <w:lvl w:ilvl="5" w:tplc="AF7A6174">
      <w:numFmt w:val="bullet"/>
      <w:lvlText w:val="•"/>
      <w:lvlJc w:val="left"/>
      <w:pPr>
        <w:ind w:left="3937" w:hanging="360"/>
      </w:pPr>
      <w:rPr>
        <w:rFonts w:hint="default"/>
      </w:rPr>
    </w:lvl>
    <w:lvl w:ilvl="6" w:tplc="F9DAC502">
      <w:numFmt w:val="bullet"/>
      <w:lvlText w:val="•"/>
      <w:lvlJc w:val="left"/>
      <w:pPr>
        <w:ind w:left="4633" w:hanging="360"/>
      </w:pPr>
      <w:rPr>
        <w:rFonts w:hint="default"/>
      </w:rPr>
    </w:lvl>
    <w:lvl w:ilvl="7" w:tplc="859C58D8">
      <w:numFmt w:val="bullet"/>
      <w:lvlText w:val="•"/>
      <w:lvlJc w:val="left"/>
      <w:pPr>
        <w:ind w:left="5328" w:hanging="360"/>
      </w:pPr>
      <w:rPr>
        <w:rFonts w:hint="default"/>
      </w:rPr>
    </w:lvl>
    <w:lvl w:ilvl="8" w:tplc="C03A2D14">
      <w:numFmt w:val="bullet"/>
      <w:lvlText w:val="•"/>
      <w:lvlJc w:val="left"/>
      <w:pPr>
        <w:ind w:left="6024" w:hanging="360"/>
      </w:pPr>
      <w:rPr>
        <w:rFonts w:hint="default"/>
      </w:rPr>
    </w:lvl>
  </w:abstractNum>
  <w:abstractNum w:abstractNumId="21" w15:restartNumberingAfterBreak="0">
    <w:nsid w:val="25264BE1"/>
    <w:multiLevelType w:val="hybridMultilevel"/>
    <w:tmpl w:val="891C673E"/>
    <w:lvl w:ilvl="0" w:tplc="1D62C3B8">
      <w:numFmt w:val="bullet"/>
      <w:lvlText w:val=""/>
      <w:lvlJc w:val="left"/>
      <w:pPr>
        <w:ind w:left="820" w:hanging="360"/>
      </w:pPr>
      <w:rPr>
        <w:rFonts w:ascii="Symbol" w:eastAsia="Symbol" w:hAnsi="Symbol" w:cs="Symbol" w:hint="default"/>
        <w:w w:val="99"/>
        <w:sz w:val="20"/>
        <w:szCs w:val="20"/>
      </w:rPr>
    </w:lvl>
    <w:lvl w:ilvl="1" w:tplc="E9AE3520">
      <w:numFmt w:val="bullet"/>
      <w:lvlText w:val="•"/>
      <w:lvlJc w:val="left"/>
      <w:pPr>
        <w:ind w:left="1359" w:hanging="360"/>
      </w:pPr>
      <w:rPr>
        <w:rFonts w:hint="default"/>
      </w:rPr>
    </w:lvl>
    <w:lvl w:ilvl="2" w:tplc="8BB03F40">
      <w:numFmt w:val="bullet"/>
      <w:lvlText w:val="•"/>
      <w:lvlJc w:val="left"/>
      <w:pPr>
        <w:ind w:left="1899" w:hanging="360"/>
      </w:pPr>
      <w:rPr>
        <w:rFonts w:hint="default"/>
      </w:rPr>
    </w:lvl>
    <w:lvl w:ilvl="3" w:tplc="04348BEA">
      <w:numFmt w:val="bullet"/>
      <w:lvlText w:val="•"/>
      <w:lvlJc w:val="left"/>
      <w:pPr>
        <w:ind w:left="2439" w:hanging="360"/>
      </w:pPr>
      <w:rPr>
        <w:rFonts w:hint="default"/>
      </w:rPr>
    </w:lvl>
    <w:lvl w:ilvl="4" w:tplc="25323AA2">
      <w:numFmt w:val="bullet"/>
      <w:lvlText w:val="•"/>
      <w:lvlJc w:val="left"/>
      <w:pPr>
        <w:ind w:left="2979" w:hanging="360"/>
      </w:pPr>
      <w:rPr>
        <w:rFonts w:hint="default"/>
      </w:rPr>
    </w:lvl>
    <w:lvl w:ilvl="5" w:tplc="E5DE1048">
      <w:numFmt w:val="bullet"/>
      <w:lvlText w:val="•"/>
      <w:lvlJc w:val="left"/>
      <w:pPr>
        <w:ind w:left="3519" w:hanging="360"/>
      </w:pPr>
      <w:rPr>
        <w:rFonts w:hint="default"/>
      </w:rPr>
    </w:lvl>
    <w:lvl w:ilvl="6" w:tplc="F8CA0DBC">
      <w:numFmt w:val="bullet"/>
      <w:lvlText w:val="•"/>
      <w:lvlJc w:val="left"/>
      <w:pPr>
        <w:ind w:left="4059" w:hanging="360"/>
      </w:pPr>
      <w:rPr>
        <w:rFonts w:hint="default"/>
      </w:rPr>
    </w:lvl>
    <w:lvl w:ilvl="7" w:tplc="605E6A8E">
      <w:numFmt w:val="bullet"/>
      <w:lvlText w:val="•"/>
      <w:lvlJc w:val="left"/>
      <w:pPr>
        <w:ind w:left="4599" w:hanging="360"/>
      </w:pPr>
      <w:rPr>
        <w:rFonts w:hint="default"/>
      </w:rPr>
    </w:lvl>
    <w:lvl w:ilvl="8" w:tplc="55F619A2">
      <w:numFmt w:val="bullet"/>
      <w:lvlText w:val="•"/>
      <w:lvlJc w:val="left"/>
      <w:pPr>
        <w:ind w:left="5139" w:hanging="360"/>
      </w:pPr>
      <w:rPr>
        <w:rFonts w:hint="default"/>
      </w:rPr>
    </w:lvl>
  </w:abstractNum>
  <w:abstractNum w:abstractNumId="22" w15:restartNumberingAfterBreak="0">
    <w:nsid w:val="261B0DEC"/>
    <w:multiLevelType w:val="hybridMultilevel"/>
    <w:tmpl w:val="B2061200"/>
    <w:lvl w:ilvl="0" w:tplc="F6E8EAC6">
      <w:numFmt w:val="bullet"/>
      <w:lvlText w:val=""/>
      <w:lvlJc w:val="left"/>
      <w:pPr>
        <w:ind w:left="823" w:hanging="360"/>
      </w:pPr>
      <w:rPr>
        <w:rFonts w:ascii="Symbol" w:eastAsia="Symbol" w:hAnsi="Symbol" w:cs="Symbol" w:hint="default"/>
        <w:w w:val="99"/>
        <w:sz w:val="20"/>
        <w:szCs w:val="20"/>
      </w:rPr>
    </w:lvl>
    <w:lvl w:ilvl="1" w:tplc="543AB8FA">
      <w:numFmt w:val="bullet"/>
      <w:lvlText w:val="•"/>
      <w:lvlJc w:val="left"/>
      <w:pPr>
        <w:ind w:left="1366" w:hanging="360"/>
      </w:pPr>
      <w:rPr>
        <w:rFonts w:hint="default"/>
      </w:rPr>
    </w:lvl>
    <w:lvl w:ilvl="2" w:tplc="EC0879DA">
      <w:numFmt w:val="bullet"/>
      <w:lvlText w:val="•"/>
      <w:lvlJc w:val="left"/>
      <w:pPr>
        <w:ind w:left="1912" w:hanging="360"/>
      </w:pPr>
      <w:rPr>
        <w:rFonts w:hint="default"/>
      </w:rPr>
    </w:lvl>
    <w:lvl w:ilvl="3" w:tplc="07A003AC">
      <w:numFmt w:val="bullet"/>
      <w:lvlText w:val="•"/>
      <w:lvlJc w:val="left"/>
      <w:pPr>
        <w:ind w:left="2458" w:hanging="360"/>
      </w:pPr>
      <w:rPr>
        <w:rFonts w:hint="default"/>
      </w:rPr>
    </w:lvl>
    <w:lvl w:ilvl="4" w:tplc="2A80E554">
      <w:numFmt w:val="bullet"/>
      <w:lvlText w:val="•"/>
      <w:lvlJc w:val="left"/>
      <w:pPr>
        <w:ind w:left="3004" w:hanging="360"/>
      </w:pPr>
      <w:rPr>
        <w:rFonts w:hint="default"/>
      </w:rPr>
    </w:lvl>
    <w:lvl w:ilvl="5" w:tplc="8C1C991C">
      <w:numFmt w:val="bullet"/>
      <w:lvlText w:val="•"/>
      <w:lvlJc w:val="left"/>
      <w:pPr>
        <w:ind w:left="3550" w:hanging="360"/>
      </w:pPr>
      <w:rPr>
        <w:rFonts w:hint="default"/>
      </w:rPr>
    </w:lvl>
    <w:lvl w:ilvl="6" w:tplc="2F34332E">
      <w:numFmt w:val="bullet"/>
      <w:lvlText w:val="•"/>
      <w:lvlJc w:val="left"/>
      <w:pPr>
        <w:ind w:left="4097" w:hanging="360"/>
      </w:pPr>
      <w:rPr>
        <w:rFonts w:hint="default"/>
      </w:rPr>
    </w:lvl>
    <w:lvl w:ilvl="7" w:tplc="B12A357A">
      <w:numFmt w:val="bullet"/>
      <w:lvlText w:val="•"/>
      <w:lvlJc w:val="left"/>
      <w:pPr>
        <w:ind w:left="4643" w:hanging="360"/>
      </w:pPr>
      <w:rPr>
        <w:rFonts w:hint="default"/>
      </w:rPr>
    </w:lvl>
    <w:lvl w:ilvl="8" w:tplc="EC7A957C">
      <w:numFmt w:val="bullet"/>
      <w:lvlText w:val="•"/>
      <w:lvlJc w:val="left"/>
      <w:pPr>
        <w:ind w:left="5189" w:hanging="360"/>
      </w:pPr>
      <w:rPr>
        <w:rFonts w:hint="default"/>
      </w:rPr>
    </w:lvl>
  </w:abstractNum>
  <w:abstractNum w:abstractNumId="23" w15:restartNumberingAfterBreak="0">
    <w:nsid w:val="26FD79DC"/>
    <w:multiLevelType w:val="hybridMultilevel"/>
    <w:tmpl w:val="908E37CE"/>
    <w:lvl w:ilvl="0" w:tplc="6778F8B2">
      <w:numFmt w:val="bullet"/>
      <w:lvlText w:val=""/>
      <w:lvlJc w:val="left"/>
      <w:pPr>
        <w:ind w:left="464" w:hanging="358"/>
      </w:pPr>
      <w:rPr>
        <w:rFonts w:ascii="Symbol" w:eastAsia="Symbol" w:hAnsi="Symbol" w:cs="Symbol" w:hint="default"/>
        <w:w w:val="99"/>
        <w:sz w:val="20"/>
        <w:szCs w:val="20"/>
      </w:rPr>
    </w:lvl>
    <w:lvl w:ilvl="1" w:tplc="89F850F6">
      <w:numFmt w:val="bullet"/>
      <w:lvlText w:val="•"/>
      <w:lvlJc w:val="left"/>
      <w:pPr>
        <w:ind w:left="1154" w:hanging="358"/>
      </w:pPr>
      <w:rPr>
        <w:rFonts w:hint="default"/>
      </w:rPr>
    </w:lvl>
    <w:lvl w:ilvl="2" w:tplc="841A7BF6">
      <w:numFmt w:val="bullet"/>
      <w:lvlText w:val="•"/>
      <w:lvlJc w:val="left"/>
      <w:pPr>
        <w:ind w:left="1848" w:hanging="358"/>
      </w:pPr>
      <w:rPr>
        <w:rFonts w:hint="default"/>
      </w:rPr>
    </w:lvl>
    <w:lvl w:ilvl="3" w:tplc="0C58C6FA">
      <w:numFmt w:val="bullet"/>
      <w:lvlText w:val="•"/>
      <w:lvlJc w:val="left"/>
      <w:pPr>
        <w:ind w:left="2542" w:hanging="358"/>
      </w:pPr>
      <w:rPr>
        <w:rFonts w:hint="default"/>
      </w:rPr>
    </w:lvl>
    <w:lvl w:ilvl="4" w:tplc="DD549790">
      <w:numFmt w:val="bullet"/>
      <w:lvlText w:val="•"/>
      <w:lvlJc w:val="left"/>
      <w:pPr>
        <w:ind w:left="3236" w:hanging="358"/>
      </w:pPr>
      <w:rPr>
        <w:rFonts w:hint="default"/>
      </w:rPr>
    </w:lvl>
    <w:lvl w:ilvl="5" w:tplc="E6F6E728">
      <w:numFmt w:val="bullet"/>
      <w:lvlText w:val="•"/>
      <w:lvlJc w:val="left"/>
      <w:pPr>
        <w:ind w:left="3930" w:hanging="358"/>
      </w:pPr>
      <w:rPr>
        <w:rFonts w:hint="default"/>
      </w:rPr>
    </w:lvl>
    <w:lvl w:ilvl="6" w:tplc="A19EBB72">
      <w:numFmt w:val="bullet"/>
      <w:lvlText w:val="•"/>
      <w:lvlJc w:val="left"/>
      <w:pPr>
        <w:ind w:left="4624" w:hanging="358"/>
      </w:pPr>
      <w:rPr>
        <w:rFonts w:hint="default"/>
      </w:rPr>
    </w:lvl>
    <w:lvl w:ilvl="7" w:tplc="83F242D8">
      <w:numFmt w:val="bullet"/>
      <w:lvlText w:val="•"/>
      <w:lvlJc w:val="left"/>
      <w:pPr>
        <w:ind w:left="5318" w:hanging="358"/>
      </w:pPr>
      <w:rPr>
        <w:rFonts w:hint="default"/>
      </w:rPr>
    </w:lvl>
    <w:lvl w:ilvl="8" w:tplc="B3ECF118">
      <w:numFmt w:val="bullet"/>
      <w:lvlText w:val="•"/>
      <w:lvlJc w:val="left"/>
      <w:pPr>
        <w:ind w:left="6012" w:hanging="358"/>
      </w:pPr>
      <w:rPr>
        <w:rFonts w:hint="default"/>
      </w:rPr>
    </w:lvl>
  </w:abstractNum>
  <w:abstractNum w:abstractNumId="24" w15:restartNumberingAfterBreak="0">
    <w:nsid w:val="27176326"/>
    <w:multiLevelType w:val="hybridMultilevel"/>
    <w:tmpl w:val="F274F24C"/>
    <w:lvl w:ilvl="0" w:tplc="D5A4ACA0">
      <w:numFmt w:val="bullet"/>
      <w:lvlText w:val=""/>
      <w:lvlJc w:val="left"/>
      <w:pPr>
        <w:ind w:left="223" w:hanging="116"/>
      </w:pPr>
      <w:rPr>
        <w:rFonts w:ascii="Symbol" w:eastAsia="Symbol" w:hAnsi="Symbol" w:cs="Symbol" w:hint="default"/>
        <w:color w:val="44536A"/>
        <w:w w:val="100"/>
        <w:sz w:val="16"/>
        <w:szCs w:val="16"/>
      </w:rPr>
    </w:lvl>
    <w:lvl w:ilvl="1" w:tplc="0686A6F0">
      <w:numFmt w:val="bullet"/>
      <w:lvlText w:val="•"/>
      <w:lvlJc w:val="left"/>
      <w:pPr>
        <w:ind w:left="308" w:hanging="116"/>
      </w:pPr>
      <w:rPr>
        <w:rFonts w:hint="default"/>
      </w:rPr>
    </w:lvl>
    <w:lvl w:ilvl="2" w:tplc="EFF06E40">
      <w:numFmt w:val="bullet"/>
      <w:lvlText w:val="•"/>
      <w:lvlJc w:val="left"/>
      <w:pPr>
        <w:ind w:left="397" w:hanging="116"/>
      </w:pPr>
      <w:rPr>
        <w:rFonts w:hint="default"/>
      </w:rPr>
    </w:lvl>
    <w:lvl w:ilvl="3" w:tplc="1B0A9868">
      <w:numFmt w:val="bullet"/>
      <w:lvlText w:val="•"/>
      <w:lvlJc w:val="left"/>
      <w:pPr>
        <w:ind w:left="486" w:hanging="116"/>
      </w:pPr>
      <w:rPr>
        <w:rFonts w:hint="default"/>
      </w:rPr>
    </w:lvl>
    <w:lvl w:ilvl="4" w:tplc="582E4F0E">
      <w:numFmt w:val="bullet"/>
      <w:lvlText w:val="•"/>
      <w:lvlJc w:val="left"/>
      <w:pPr>
        <w:ind w:left="575" w:hanging="116"/>
      </w:pPr>
      <w:rPr>
        <w:rFonts w:hint="default"/>
      </w:rPr>
    </w:lvl>
    <w:lvl w:ilvl="5" w:tplc="504CD644">
      <w:numFmt w:val="bullet"/>
      <w:lvlText w:val="•"/>
      <w:lvlJc w:val="left"/>
      <w:pPr>
        <w:ind w:left="664" w:hanging="116"/>
      </w:pPr>
      <w:rPr>
        <w:rFonts w:hint="default"/>
      </w:rPr>
    </w:lvl>
    <w:lvl w:ilvl="6" w:tplc="79E839F6">
      <w:numFmt w:val="bullet"/>
      <w:lvlText w:val="•"/>
      <w:lvlJc w:val="left"/>
      <w:pPr>
        <w:ind w:left="753" w:hanging="116"/>
      </w:pPr>
      <w:rPr>
        <w:rFonts w:hint="default"/>
      </w:rPr>
    </w:lvl>
    <w:lvl w:ilvl="7" w:tplc="E8909BB2">
      <w:numFmt w:val="bullet"/>
      <w:lvlText w:val="•"/>
      <w:lvlJc w:val="left"/>
      <w:pPr>
        <w:ind w:left="842" w:hanging="116"/>
      </w:pPr>
      <w:rPr>
        <w:rFonts w:hint="default"/>
      </w:rPr>
    </w:lvl>
    <w:lvl w:ilvl="8" w:tplc="7F508A40">
      <w:numFmt w:val="bullet"/>
      <w:lvlText w:val="•"/>
      <w:lvlJc w:val="left"/>
      <w:pPr>
        <w:ind w:left="931" w:hanging="116"/>
      </w:pPr>
      <w:rPr>
        <w:rFonts w:hint="default"/>
      </w:rPr>
    </w:lvl>
  </w:abstractNum>
  <w:abstractNum w:abstractNumId="25" w15:restartNumberingAfterBreak="0">
    <w:nsid w:val="2930412A"/>
    <w:multiLevelType w:val="hybridMultilevel"/>
    <w:tmpl w:val="50DEA94E"/>
    <w:lvl w:ilvl="0" w:tplc="9D36A5C6">
      <w:numFmt w:val="bullet"/>
      <w:lvlText w:val=""/>
      <w:lvlJc w:val="left"/>
      <w:pPr>
        <w:ind w:left="467" w:hanging="360"/>
      </w:pPr>
      <w:rPr>
        <w:rFonts w:ascii="Symbol" w:eastAsia="Symbol" w:hAnsi="Symbol" w:cs="Symbol" w:hint="default"/>
        <w:w w:val="99"/>
        <w:sz w:val="20"/>
        <w:szCs w:val="20"/>
      </w:rPr>
    </w:lvl>
    <w:lvl w:ilvl="1" w:tplc="4D1EF2A4">
      <w:numFmt w:val="bullet"/>
      <w:lvlText w:val="•"/>
      <w:lvlJc w:val="left"/>
      <w:pPr>
        <w:ind w:left="1161" w:hanging="360"/>
      </w:pPr>
      <w:rPr>
        <w:rFonts w:hint="default"/>
      </w:rPr>
    </w:lvl>
    <w:lvl w:ilvl="2" w:tplc="222427AA">
      <w:numFmt w:val="bullet"/>
      <w:lvlText w:val="•"/>
      <w:lvlJc w:val="left"/>
      <w:pPr>
        <w:ind w:left="1863" w:hanging="360"/>
      </w:pPr>
      <w:rPr>
        <w:rFonts w:hint="default"/>
      </w:rPr>
    </w:lvl>
    <w:lvl w:ilvl="3" w:tplc="1E586F96">
      <w:numFmt w:val="bullet"/>
      <w:lvlText w:val="•"/>
      <w:lvlJc w:val="left"/>
      <w:pPr>
        <w:ind w:left="2565" w:hanging="360"/>
      </w:pPr>
      <w:rPr>
        <w:rFonts w:hint="default"/>
      </w:rPr>
    </w:lvl>
    <w:lvl w:ilvl="4" w:tplc="537AED9C">
      <w:numFmt w:val="bullet"/>
      <w:lvlText w:val="•"/>
      <w:lvlJc w:val="left"/>
      <w:pPr>
        <w:ind w:left="3267" w:hanging="360"/>
      </w:pPr>
      <w:rPr>
        <w:rFonts w:hint="default"/>
      </w:rPr>
    </w:lvl>
    <w:lvl w:ilvl="5" w:tplc="3AC4D0AE">
      <w:numFmt w:val="bullet"/>
      <w:lvlText w:val="•"/>
      <w:lvlJc w:val="left"/>
      <w:pPr>
        <w:ind w:left="3969" w:hanging="360"/>
      </w:pPr>
      <w:rPr>
        <w:rFonts w:hint="default"/>
      </w:rPr>
    </w:lvl>
    <w:lvl w:ilvl="6" w:tplc="42C01238">
      <w:numFmt w:val="bullet"/>
      <w:lvlText w:val="•"/>
      <w:lvlJc w:val="left"/>
      <w:pPr>
        <w:ind w:left="4670" w:hanging="360"/>
      </w:pPr>
      <w:rPr>
        <w:rFonts w:hint="default"/>
      </w:rPr>
    </w:lvl>
    <w:lvl w:ilvl="7" w:tplc="4FEEF6F2">
      <w:numFmt w:val="bullet"/>
      <w:lvlText w:val="•"/>
      <w:lvlJc w:val="left"/>
      <w:pPr>
        <w:ind w:left="5372" w:hanging="360"/>
      </w:pPr>
      <w:rPr>
        <w:rFonts w:hint="default"/>
      </w:rPr>
    </w:lvl>
    <w:lvl w:ilvl="8" w:tplc="66E0FCCE">
      <w:numFmt w:val="bullet"/>
      <w:lvlText w:val="•"/>
      <w:lvlJc w:val="left"/>
      <w:pPr>
        <w:ind w:left="6074" w:hanging="360"/>
      </w:pPr>
      <w:rPr>
        <w:rFonts w:hint="default"/>
      </w:rPr>
    </w:lvl>
  </w:abstractNum>
  <w:abstractNum w:abstractNumId="26" w15:restartNumberingAfterBreak="0">
    <w:nsid w:val="29E57A7F"/>
    <w:multiLevelType w:val="hybridMultilevel"/>
    <w:tmpl w:val="638EB9C0"/>
    <w:lvl w:ilvl="0" w:tplc="7F2AF51A">
      <w:numFmt w:val="bullet"/>
      <w:lvlText w:val=""/>
      <w:lvlJc w:val="left"/>
      <w:pPr>
        <w:ind w:left="827" w:hanging="360"/>
      </w:pPr>
      <w:rPr>
        <w:rFonts w:ascii="Wingdings" w:eastAsia="Wingdings" w:hAnsi="Wingdings" w:cs="Wingdings" w:hint="default"/>
        <w:color w:val="30A2A9"/>
        <w:w w:val="99"/>
        <w:sz w:val="20"/>
        <w:szCs w:val="20"/>
      </w:rPr>
    </w:lvl>
    <w:lvl w:ilvl="1" w:tplc="6CAA572E">
      <w:numFmt w:val="bullet"/>
      <w:lvlText w:val="•"/>
      <w:lvlJc w:val="left"/>
      <w:pPr>
        <w:ind w:left="1672" w:hanging="360"/>
      </w:pPr>
      <w:rPr>
        <w:rFonts w:hint="default"/>
      </w:rPr>
    </w:lvl>
    <w:lvl w:ilvl="2" w:tplc="DB863AF6">
      <w:numFmt w:val="bullet"/>
      <w:lvlText w:val="•"/>
      <w:lvlJc w:val="left"/>
      <w:pPr>
        <w:ind w:left="2524" w:hanging="360"/>
      </w:pPr>
      <w:rPr>
        <w:rFonts w:hint="default"/>
      </w:rPr>
    </w:lvl>
    <w:lvl w:ilvl="3" w:tplc="7F66FD02">
      <w:numFmt w:val="bullet"/>
      <w:lvlText w:val="•"/>
      <w:lvlJc w:val="left"/>
      <w:pPr>
        <w:ind w:left="3376" w:hanging="360"/>
      </w:pPr>
      <w:rPr>
        <w:rFonts w:hint="default"/>
      </w:rPr>
    </w:lvl>
    <w:lvl w:ilvl="4" w:tplc="D63AF17C">
      <w:numFmt w:val="bullet"/>
      <w:lvlText w:val="•"/>
      <w:lvlJc w:val="left"/>
      <w:pPr>
        <w:ind w:left="4228" w:hanging="360"/>
      </w:pPr>
      <w:rPr>
        <w:rFonts w:hint="default"/>
      </w:rPr>
    </w:lvl>
    <w:lvl w:ilvl="5" w:tplc="A9F0F240">
      <w:numFmt w:val="bullet"/>
      <w:lvlText w:val="•"/>
      <w:lvlJc w:val="left"/>
      <w:pPr>
        <w:ind w:left="5081" w:hanging="360"/>
      </w:pPr>
      <w:rPr>
        <w:rFonts w:hint="default"/>
      </w:rPr>
    </w:lvl>
    <w:lvl w:ilvl="6" w:tplc="2B26B580">
      <w:numFmt w:val="bullet"/>
      <w:lvlText w:val="•"/>
      <w:lvlJc w:val="left"/>
      <w:pPr>
        <w:ind w:left="5933" w:hanging="360"/>
      </w:pPr>
      <w:rPr>
        <w:rFonts w:hint="default"/>
      </w:rPr>
    </w:lvl>
    <w:lvl w:ilvl="7" w:tplc="97BA271A">
      <w:numFmt w:val="bullet"/>
      <w:lvlText w:val="•"/>
      <w:lvlJc w:val="left"/>
      <w:pPr>
        <w:ind w:left="6785" w:hanging="360"/>
      </w:pPr>
      <w:rPr>
        <w:rFonts w:hint="default"/>
      </w:rPr>
    </w:lvl>
    <w:lvl w:ilvl="8" w:tplc="53E265A8">
      <w:numFmt w:val="bullet"/>
      <w:lvlText w:val="•"/>
      <w:lvlJc w:val="left"/>
      <w:pPr>
        <w:ind w:left="7637" w:hanging="360"/>
      </w:pPr>
      <w:rPr>
        <w:rFonts w:hint="default"/>
      </w:rPr>
    </w:lvl>
  </w:abstractNum>
  <w:abstractNum w:abstractNumId="27" w15:restartNumberingAfterBreak="0">
    <w:nsid w:val="2A3C0CAF"/>
    <w:multiLevelType w:val="hybridMultilevel"/>
    <w:tmpl w:val="B08C73DE"/>
    <w:lvl w:ilvl="0" w:tplc="9006ACB2">
      <w:numFmt w:val="bullet"/>
      <w:lvlText w:val=""/>
      <w:lvlJc w:val="left"/>
      <w:pPr>
        <w:ind w:left="1188" w:hanging="361"/>
      </w:pPr>
      <w:rPr>
        <w:rFonts w:ascii="Symbol" w:eastAsia="Symbol" w:hAnsi="Symbol" w:cs="Symbol" w:hint="default"/>
        <w:w w:val="99"/>
        <w:sz w:val="20"/>
        <w:szCs w:val="20"/>
      </w:rPr>
    </w:lvl>
    <w:lvl w:ilvl="1" w:tplc="C1DA7564">
      <w:numFmt w:val="bullet"/>
      <w:lvlText w:val="•"/>
      <w:lvlJc w:val="left"/>
      <w:pPr>
        <w:ind w:left="1839" w:hanging="361"/>
      </w:pPr>
      <w:rPr>
        <w:rFonts w:hint="default"/>
      </w:rPr>
    </w:lvl>
    <w:lvl w:ilvl="2" w:tplc="EDBE1330">
      <w:numFmt w:val="bullet"/>
      <w:lvlText w:val="•"/>
      <w:lvlJc w:val="left"/>
      <w:pPr>
        <w:ind w:left="2499" w:hanging="361"/>
      </w:pPr>
      <w:rPr>
        <w:rFonts w:hint="default"/>
      </w:rPr>
    </w:lvl>
    <w:lvl w:ilvl="3" w:tplc="729C48C8">
      <w:numFmt w:val="bullet"/>
      <w:lvlText w:val="•"/>
      <w:lvlJc w:val="left"/>
      <w:pPr>
        <w:ind w:left="3159" w:hanging="361"/>
      </w:pPr>
      <w:rPr>
        <w:rFonts w:hint="default"/>
      </w:rPr>
    </w:lvl>
    <w:lvl w:ilvl="4" w:tplc="A90A5EDC">
      <w:numFmt w:val="bullet"/>
      <w:lvlText w:val="•"/>
      <w:lvlJc w:val="left"/>
      <w:pPr>
        <w:ind w:left="3818" w:hanging="361"/>
      </w:pPr>
      <w:rPr>
        <w:rFonts w:hint="default"/>
      </w:rPr>
    </w:lvl>
    <w:lvl w:ilvl="5" w:tplc="85B4DBDC">
      <w:numFmt w:val="bullet"/>
      <w:lvlText w:val="•"/>
      <w:lvlJc w:val="left"/>
      <w:pPr>
        <w:ind w:left="4478" w:hanging="361"/>
      </w:pPr>
      <w:rPr>
        <w:rFonts w:hint="default"/>
      </w:rPr>
    </w:lvl>
    <w:lvl w:ilvl="6" w:tplc="2C82E426">
      <w:numFmt w:val="bullet"/>
      <w:lvlText w:val="•"/>
      <w:lvlJc w:val="left"/>
      <w:pPr>
        <w:ind w:left="5138" w:hanging="361"/>
      </w:pPr>
      <w:rPr>
        <w:rFonts w:hint="default"/>
      </w:rPr>
    </w:lvl>
    <w:lvl w:ilvl="7" w:tplc="3C88BC82">
      <w:numFmt w:val="bullet"/>
      <w:lvlText w:val="•"/>
      <w:lvlJc w:val="left"/>
      <w:pPr>
        <w:ind w:left="5797" w:hanging="361"/>
      </w:pPr>
      <w:rPr>
        <w:rFonts w:hint="default"/>
      </w:rPr>
    </w:lvl>
    <w:lvl w:ilvl="8" w:tplc="594C157A">
      <w:numFmt w:val="bullet"/>
      <w:lvlText w:val="•"/>
      <w:lvlJc w:val="left"/>
      <w:pPr>
        <w:ind w:left="6457" w:hanging="361"/>
      </w:pPr>
      <w:rPr>
        <w:rFonts w:hint="default"/>
      </w:rPr>
    </w:lvl>
  </w:abstractNum>
  <w:abstractNum w:abstractNumId="28" w15:restartNumberingAfterBreak="0">
    <w:nsid w:val="2ACA40BC"/>
    <w:multiLevelType w:val="hybridMultilevel"/>
    <w:tmpl w:val="6A327A10"/>
    <w:lvl w:ilvl="0" w:tplc="4C501646">
      <w:numFmt w:val="bullet"/>
      <w:lvlText w:val=""/>
      <w:lvlJc w:val="left"/>
      <w:pPr>
        <w:ind w:left="467" w:hanging="360"/>
      </w:pPr>
      <w:rPr>
        <w:rFonts w:ascii="Symbol" w:eastAsia="Symbol" w:hAnsi="Symbol" w:cs="Symbol" w:hint="default"/>
        <w:w w:val="99"/>
        <w:sz w:val="20"/>
        <w:szCs w:val="20"/>
      </w:rPr>
    </w:lvl>
    <w:lvl w:ilvl="1" w:tplc="DCA069A2">
      <w:numFmt w:val="bullet"/>
      <w:lvlText w:val="•"/>
      <w:lvlJc w:val="left"/>
      <w:pPr>
        <w:ind w:left="1042" w:hanging="360"/>
      </w:pPr>
      <w:rPr>
        <w:rFonts w:hint="default"/>
      </w:rPr>
    </w:lvl>
    <w:lvl w:ilvl="2" w:tplc="DDE4082C">
      <w:numFmt w:val="bullet"/>
      <w:lvlText w:val="•"/>
      <w:lvlJc w:val="left"/>
      <w:pPr>
        <w:ind w:left="1624" w:hanging="360"/>
      </w:pPr>
      <w:rPr>
        <w:rFonts w:hint="default"/>
      </w:rPr>
    </w:lvl>
    <w:lvl w:ilvl="3" w:tplc="E8769A2E">
      <w:numFmt w:val="bullet"/>
      <w:lvlText w:val="•"/>
      <w:lvlJc w:val="left"/>
      <w:pPr>
        <w:ind w:left="2206" w:hanging="360"/>
      </w:pPr>
      <w:rPr>
        <w:rFonts w:hint="default"/>
      </w:rPr>
    </w:lvl>
    <w:lvl w:ilvl="4" w:tplc="7B26C276">
      <w:numFmt w:val="bullet"/>
      <w:lvlText w:val="•"/>
      <w:lvlJc w:val="left"/>
      <w:pPr>
        <w:ind w:left="2788" w:hanging="360"/>
      </w:pPr>
      <w:rPr>
        <w:rFonts w:hint="default"/>
      </w:rPr>
    </w:lvl>
    <w:lvl w:ilvl="5" w:tplc="CA746556">
      <w:numFmt w:val="bullet"/>
      <w:lvlText w:val="•"/>
      <w:lvlJc w:val="left"/>
      <w:pPr>
        <w:ind w:left="3371" w:hanging="360"/>
      </w:pPr>
      <w:rPr>
        <w:rFonts w:hint="default"/>
      </w:rPr>
    </w:lvl>
    <w:lvl w:ilvl="6" w:tplc="00D2ED2E">
      <w:numFmt w:val="bullet"/>
      <w:lvlText w:val="•"/>
      <w:lvlJc w:val="left"/>
      <w:pPr>
        <w:ind w:left="3953" w:hanging="360"/>
      </w:pPr>
      <w:rPr>
        <w:rFonts w:hint="default"/>
      </w:rPr>
    </w:lvl>
    <w:lvl w:ilvl="7" w:tplc="9A3A07F0">
      <w:numFmt w:val="bullet"/>
      <w:lvlText w:val="•"/>
      <w:lvlJc w:val="left"/>
      <w:pPr>
        <w:ind w:left="4535" w:hanging="360"/>
      </w:pPr>
      <w:rPr>
        <w:rFonts w:hint="default"/>
      </w:rPr>
    </w:lvl>
    <w:lvl w:ilvl="8" w:tplc="F5402924">
      <w:numFmt w:val="bullet"/>
      <w:lvlText w:val="•"/>
      <w:lvlJc w:val="left"/>
      <w:pPr>
        <w:ind w:left="5117" w:hanging="360"/>
      </w:pPr>
      <w:rPr>
        <w:rFonts w:hint="default"/>
      </w:rPr>
    </w:lvl>
  </w:abstractNum>
  <w:abstractNum w:abstractNumId="29" w15:restartNumberingAfterBreak="0">
    <w:nsid w:val="2BAB7C6E"/>
    <w:multiLevelType w:val="hybridMultilevel"/>
    <w:tmpl w:val="A4A4AACE"/>
    <w:lvl w:ilvl="0" w:tplc="4806944E">
      <w:numFmt w:val="bullet"/>
      <w:lvlText w:val=""/>
      <w:lvlJc w:val="left"/>
      <w:pPr>
        <w:ind w:left="827" w:hanging="360"/>
      </w:pPr>
      <w:rPr>
        <w:rFonts w:ascii="Symbol" w:eastAsia="Symbol" w:hAnsi="Symbol" w:cs="Symbol" w:hint="default"/>
        <w:w w:val="99"/>
        <w:sz w:val="20"/>
        <w:szCs w:val="20"/>
      </w:rPr>
    </w:lvl>
    <w:lvl w:ilvl="1" w:tplc="DCB6F70C">
      <w:numFmt w:val="bullet"/>
      <w:lvlText w:val="•"/>
      <w:lvlJc w:val="left"/>
      <w:pPr>
        <w:ind w:left="1641" w:hanging="360"/>
      </w:pPr>
      <w:rPr>
        <w:rFonts w:hint="default"/>
      </w:rPr>
    </w:lvl>
    <w:lvl w:ilvl="2" w:tplc="09CAF9FE">
      <w:numFmt w:val="bullet"/>
      <w:lvlText w:val="•"/>
      <w:lvlJc w:val="left"/>
      <w:pPr>
        <w:ind w:left="2462" w:hanging="360"/>
      </w:pPr>
      <w:rPr>
        <w:rFonts w:hint="default"/>
      </w:rPr>
    </w:lvl>
    <w:lvl w:ilvl="3" w:tplc="2292A9E6">
      <w:numFmt w:val="bullet"/>
      <w:lvlText w:val="•"/>
      <w:lvlJc w:val="left"/>
      <w:pPr>
        <w:ind w:left="3283" w:hanging="360"/>
      </w:pPr>
      <w:rPr>
        <w:rFonts w:hint="default"/>
      </w:rPr>
    </w:lvl>
    <w:lvl w:ilvl="4" w:tplc="4F389210">
      <w:numFmt w:val="bullet"/>
      <w:lvlText w:val="•"/>
      <w:lvlJc w:val="left"/>
      <w:pPr>
        <w:ind w:left="4105" w:hanging="360"/>
      </w:pPr>
      <w:rPr>
        <w:rFonts w:hint="default"/>
      </w:rPr>
    </w:lvl>
    <w:lvl w:ilvl="5" w:tplc="E1A2B4E4">
      <w:numFmt w:val="bullet"/>
      <w:lvlText w:val="•"/>
      <w:lvlJc w:val="left"/>
      <w:pPr>
        <w:ind w:left="4926" w:hanging="360"/>
      </w:pPr>
      <w:rPr>
        <w:rFonts w:hint="default"/>
      </w:rPr>
    </w:lvl>
    <w:lvl w:ilvl="6" w:tplc="FBB4DAAA">
      <w:numFmt w:val="bullet"/>
      <w:lvlText w:val="•"/>
      <w:lvlJc w:val="left"/>
      <w:pPr>
        <w:ind w:left="5747" w:hanging="360"/>
      </w:pPr>
      <w:rPr>
        <w:rFonts w:hint="default"/>
      </w:rPr>
    </w:lvl>
    <w:lvl w:ilvl="7" w:tplc="2452CF3E">
      <w:numFmt w:val="bullet"/>
      <w:lvlText w:val="•"/>
      <w:lvlJc w:val="left"/>
      <w:pPr>
        <w:ind w:left="6569" w:hanging="360"/>
      </w:pPr>
      <w:rPr>
        <w:rFonts w:hint="default"/>
      </w:rPr>
    </w:lvl>
    <w:lvl w:ilvl="8" w:tplc="38CAE530">
      <w:numFmt w:val="bullet"/>
      <w:lvlText w:val="•"/>
      <w:lvlJc w:val="left"/>
      <w:pPr>
        <w:ind w:left="7390" w:hanging="360"/>
      </w:pPr>
      <w:rPr>
        <w:rFonts w:hint="default"/>
      </w:rPr>
    </w:lvl>
  </w:abstractNum>
  <w:abstractNum w:abstractNumId="30" w15:restartNumberingAfterBreak="0">
    <w:nsid w:val="2DD743E4"/>
    <w:multiLevelType w:val="hybridMultilevel"/>
    <w:tmpl w:val="8CD694B8"/>
    <w:lvl w:ilvl="0" w:tplc="CD560DC6">
      <w:numFmt w:val="bullet"/>
      <w:lvlText w:val=""/>
      <w:lvlJc w:val="left"/>
      <w:pPr>
        <w:ind w:left="827" w:hanging="360"/>
      </w:pPr>
      <w:rPr>
        <w:rFonts w:ascii="Wingdings" w:eastAsia="Wingdings" w:hAnsi="Wingdings" w:cs="Wingdings" w:hint="default"/>
        <w:color w:val="30A2A9"/>
        <w:w w:val="99"/>
        <w:sz w:val="20"/>
        <w:szCs w:val="20"/>
      </w:rPr>
    </w:lvl>
    <w:lvl w:ilvl="1" w:tplc="E2963452">
      <w:numFmt w:val="bullet"/>
      <w:lvlText w:val="•"/>
      <w:lvlJc w:val="left"/>
      <w:pPr>
        <w:ind w:left="1672" w:hanging="360"/>
      </w:pPr>
      <w:rPr>
        <w:rFonts w:hint="default"/>
      </w:rPr>
    </w:lvl>
    <w:lvl w:ilvl="2" w:tplc="7E3A0D2C">
      <w:numFmt w:val="bullet"/>
      <w:lvlText w:val="•"/>
      <w:lvlJc w:val="left"/>
      <w:pPr>
        <w:ind w:left="2524" w:hanging="360"/>
      </w:pPr>
      <w:rPr>
        <w:rFonts w:hint="default"/>
      </w:rPr>
    </w:lvl>
    <w:lvl w:ilvl="3" w:tplc="9086E71C">
      <w:numFmt w:val="bullet"/>
      <w:lvlText w:val="•"/>
      <w:lvlJc w:val="left"/>
      <w:pPr>
        <w:ind w:left="3376" w:hanging="360"/>
      </w:pPr>
      <w:rPr>
        <w:rFonts w:hint="default"/>
      </w:rPr>
    </w:lvl>
    <w:lvl w:ilvl="4" w:tplc="D158AD68">
      <w:numFmt w:val="bullet"/>
      <w:lvlText w:val="•"/>
      <w:lvlJc w:val="left"/>
      <w:pPr>
        <w:ind w:left="4228" w:hanging="360"/>
      </w:pPr>
      <w:rPr>
        <w:rFonts w:hint="default"/>
      </w:rPr>
    </w:lvl>
    <w:lvl w:ilvl="5" w:tplc="DA28EB62">
      <w:numFmt w:val="bullet"/>
      <w:lvlText w:val="•"/>
      <w:lvlJc w:val="left"/>
      <w:pPr>
        <w:ind w:left="5080" w:hanging="360"/>
      </w:pPr>
      <w:rPr>
        <w:rFonts w:hint="default"/>
      </w:rPr>
    </w:lvl>
    <w:lvl w:ilvl="6" w:tplc="C64E3ADE">
      <w:numFmt w:val="bullet"/>
      <w:lvlText w:val="•"/>
      <w:lvlJc w:val="left"/>
      <w:pPr>
        <w:ind w:left="5932" w:hanging="360"/>
      </w:pPr>
      <w:rPr>
        <w:rFonts w:hint="default"/>
      </w:rPr>
    </w:lvl>
    <w:lvl w:ilvl="7" w:tplc="DB32959E">
      <w:numFmt w:val="bullet"/>
      <w:lvlText w:val="•"/>
      <w:lvlJc w:val="left"/>
      <w:pPr>
        <w:ind w:left="6784" w:hanging="360"/>
      </w:pPr>
      <w:rPr>
        <w:rFonts w:hint="default"/>
      </w:rPr>
    </w:lvl>
    <w:lvl w:ilvl="8" w:tplc="71263DF8">
      <w:numFmt w:val="bullet"/>
      <w:lvlText w:val="•"/>
      <w:lvlJc w:val="left"/>
      <w:pPr>
        <w:ind w:left="7636" w:hanging="360"/>
      </w:pPr>
      <w:rPr>
        <w:rFonts w:hint="default"/>
      </w:rPr>
    </w:lvl>
  </w:abstractNum>
  <w:abstractNum w:abstractNumId="31" w15:restartNumberingAfterBreak="0">
    <w:nsid w:val="2E0A7D52"/>
    <w:multiLevelType w:val="hybridMultilevel"/>
    <w:tmpl w:val="277624AC"/>
    <w:lvl w:ilvl="0" w:tplc="5E5E96BA">
      <w:numFmt w:val="bullet"/>
      <w:lvlText w:val=""/>
      <w:lvlJc w:val="left"/>
      <w:pPr>
        <w:ind w:left="465" w:hanging="358"/>
      </w:pPr>
      <w:rPr>
        <w:rFonts w:ascii="Symbol" w:eastAsia="Symbol" w:hAnsi="Symbol" w:cs="Symbol" w:hint="default"/>
        <w:w w:val="99"/>
        <w:sz w:val="20"/>
        <w:szCs w:val="20"/>
      </w:rPr>
    </w:lvl>
    <w:lvl w:ilvl="1" w:tplc="D95084C0">
      <w:start w:val="3"/>
      <w:numFmt w:val="lowerRoman"/>
      <w:lvlText w:val="%2)"/>
      <w:lvlJc w:val="left"/>
      <w:pPr>
        <w:ind w:left="1188" w:hanging="360"/>
        <w:jc w:val="left"/>
      </w:pPr>
      <w:rPr>
        <w:rFonts w:ascii="Arial" w:eastAsia="Arial" w:hAnsi="Arial" w:cs="Arial" w:hint="default"/>
        <w:spacing w:val="-1"/>
        <w:w w:val="99"/>
        <w:sz w:val="20"/>
        <w:szCs w:val="20"/>
      </w:rPr>
    </w:lvl>
    <w:lvl w:ilvl="2" w:tplc="491079D2">
      <w:numFmt w:val="bullet"/>
      <w:lvlText w:val="•"/>
      <w:lvlJc w:val="left"/>
      <w:pPr>
        <w:ind w:left="1872" w:hanging="360"/>
      </w:pPr>
      <w:rPr>
        <w:rFonts w:hint="default"/>
      </w:rPr>
    </w:lvl>
    <w:lvl w:ilvl="3" w:tplc="EDFA2488">
      <w:numFmt w:val="bullet"/>
      <w:lvlText w:val="•"/>
      <w:lvlJc w:val="left"/>
      <w:pPr>
        <w:ind w:left="2565" w:hanging="360"/>
      </w:pPr>
      <w:rPr>
        <w:rFonts w:hint="default"/>
      </w:rPr>
    </w:lvl>
    <w:lvl w:ilvl="4" w:tplc="DDEC53C6">
      <w:numFmt w:val="bullet"/>
      <w:lvlText w:val="•"/>
      <w:lvlJc w:val="left"/>
      <w:pPr>
        <w:ind w:left="3258" w:hanging="360"/>
      </w:pPr>
      <w:rPr>
        <w:rFonts w:hint="default"/>
      </w:rPr>
    </w:lvl>
    <w:lvl w:ilvl="5" w:tplc="5C9C4092">
      <w:numFmt w:val="bullet"/>
      <w:lvlText w:val="•"/>
      <w:lvlJc w:val="left"/>
      <w:pPr>
        <w:ind w:left="3951" w:hanging="360"/>
      </w:pPr>
      <w:rPr>
        <w:rFonts w:hint="default"/>
      </w:rPr>
    </w:lvl>
    <w:lvl w:ilvl="6" w:tplc="A5C05426">
      <w:numFmt w:val="bullet"/>
      <w:lvlText w:val="•"/>
      <w:lvlJc w:val="left"/>
      <w:pPr>
        <w:ind w:left="4643" w:hanging="360"/>
      </w:pPr>
      <w:rPr>
        <w:rFonts w:hint="default"/>
      </w:rPr>
    </w:lvl>
    <w:lvl w:ilvl="7" w:tplc="97F40C24">
      <w:numFmt w:val="bullet"/>
      <w:lvlText w:val="•"/>
      <w:lvlJc w:val="left"/>
      <w:pPr>
        <w:ind w:left="5336" w:hanging="360"/>
      </w:pPr>
      <w:rPr>
        <w:rFonts w:hint="default"/>
      </w:rPr>
    </w:lvl>
    <w:lvl w:ilvl="8" w:tplc="FB9A03C2">
      <w:numFmt w:val="bullet"/>
      <w:lvlText w:val="•"/>
      <w:lvlJc w:val="left"/>
      <w:pPr>
        <w:ind w:left="6029" w:hanging="360"/>
      </w:pPr>
      <w:rPr>
        <w:rFonts w:hint="default"/>
      </w:rPr>
    </w:lvl>
  </w:abstractNum>
  <w:abstractNum w:abstractNumId="32" w15:restartNumberingAfterBreak="0">
    <w:nsid w:val="300F61A4"/>
    <w:multiLevelType w:val="hybridMultilevel"/>
    <w:tmpl w:val="4642E3B6"/>
    <w:lvl w:ilvl="0" w:tplc="6EBA6C5C">
      <w:numFmt w:val="bullet"/>
      <w:lvlText w:val=""/>
      <w:lvlJc w:val="left"/>
      <w:pPr>
        <w:ind w:left="827" w:hanging="360"/>
      </w:pPr>
      <w:rPr>
        <w:rFonts w:ascii="Wingdings" w:eastAsia="Wingdings" w:hAnsi="Wingdings" w:cs="Wingdings" w:hint="default"/>
        <w:color w:val="30A2A9"/>
        <w:w w:val="99"/>
        <w:sz w:val="20"/>
        <w:szCs w:val="20"/>
      </w:rPr>
    </w:lvl>
    <w:lvl w:ilvl="1" w:tplc="82B869FC">
      <w:numFmt w:val="bullet"/>
      <w:lvlText w:val="•"/>
      <w:lvlJc w:val="left"/>
      <w:pPr>
        <w:ind w:left="1641" w:hanging="360"/>
      </w:pPr>
      <w:rPr>
        <w:rFonts w:hint="default"/>
      </w:rPr>
    </w:lvl>
    <w:lvl w:ilvl="2" w:tplc="78C001D6">
      <w:numFmt w:val="bullet"/>
      <w:lvlText w:val="•"/>
      <w:lvlJc w:val="left"/>
      <w:pPr>
        <w:ind w:left="2462" w:hanging="360"/>
      </w:pPr>
      <w:rPr>
        <w:rFonts w:hint="default"/>
      </w:rPr>
    </w:lvl>
    <w:lvl w:ilvl="3" w:tplc="E6CA6E8A">
      <w:numFmt w:val="bullet"/>
      <w:lvlText w:val="•"/>
      <w:lvlJc w:val="left"/>
      <w:pPr>
        <w:ind w:left="3283" w:hanging="360"/>
      </w:pPr>
      <w:rPr>
        <w:rFonts w:hint="default"/>
      </w:rPr>
    </w:lvl>
    <w:lvl w:ilvl="4" w:tplc="075A5C02">
      <w:numFmt w:val="bullet"/>
      <w:lvlText w:val="•"/>
      <w:lvlJc w:val="left"/>
      <w:pPr>
        <w:ind w:left="4105" w:hanging="360"/>
      </w:pPr>
      <w:rPr>
        <w:rFonts w:hint="default"/>
      </w:rPr>
    </w:lvl>
    <w:lvl w:ilvl="5" w:tplc="402AF9AE">
      <w:numFmt w:val="bullet"/>
      <w:lvlText w:val="•"/>
      <w:lvlJc w:val="left"/>
      <w:pPr>
        <w:ind w:left="4926" w:hanging="360"/>
      </w:pPr>
      <w:rPr>
        <w:rFonts w:hint="default"/>
      </w:rPr>
    </w:lvl>
    <w:lvl w:ilvl="6" w:tplc="320C4DC2">
      <w:numFmt w:val="bullet"/>
      <w:lvlText w:val="•"/>
      <w:lvlJc w:val="left"/>
      <w:pPr>
        <w:ind w:left="5747" w:hanging="360"/>
      </w:pPr>
      <w:rPr>
        <w:rFonts w:hint="default"/>
      </w:rPr>
    </w:lvl>
    <w:lvl w:ilvl="7" w:tplc="9F201688">
      <w:numFmt w:val="bullet"/>
      <w:lvlText w:val="•"/>
      <w:lvlJc w:val="left"/>
      <w:pPr>
        <w:ind w:left="6569" w:hanging="360"/>
      </w:pPr>
      <w:rPr>
        <w:rFonts w:hint="default"/>
      </w:rPr>
    </w:lvl>
    <w:lvl w:ilvl="8" w:tplc="E8547C64">
      <w:numFmt w:val="bullet"/>
      <w:lvlText w:val="•"/>
      <w:lvlJc w:val="left"/>
      <w:pPr>
        <w:ind w:left="7390" w:hanging="360"/>
      </w:pPr>
      <w:rPr>
        <w:rFonts w:hint="default"/>
      </w:rPr>
    </w:lvl>
  </w:abstractNum>
  <w:abstractNum w:abstractNumId="33" w15:restartNumberingAfterBreak="0">
    <w:nsid w:val="302A6E41"/>
    <w:multiLevelType w:val="hybridMultilevel"/>
    <w:tmpl w:val="E8164CE0"/>
    <w:lvl w:ilvl="0" w:tplc="A65ECFB2">
      <w:numFmt w:val="bullet"/>
      <w:lvlText w:val=""/>
      <w:lvlJc w:val="left"/>
      <w:pPr>
        <w:ind w:left="827" w:hanging="360"/>
      </w:pPr>
      <w:rPr>
        <w:rFonts w:ascii="Symbol" w:eastAsia="Symbol" w:hAnsi="Symbol" w:cs="Symbol" w:hint="default"/>
        <w:w w:val="99"/>
        <w:sz w:val="20"/>
        <w:szCs w:val="20"/>
      </w:rPr>
    </w:lvl>
    <w:lvl w:ilvl="1" w:tplc="974E1136">
      <w:numFmt w:val="bullet"/>
      <w:lvlText w:val="•"/>
      <w:lvlJc w:val="left"/>
      <w:pPr>
        <w:ind w:left="1672" w:hanging="360"/>
      </w:pPr>
      <w:rPr>
        <w:rFonts w:hint="default"/>
      </w:rPr>
    </w:lvl>
    <w:lvl w:ilvl="2" w:tplc="819E08F4">
      <w:numFmt w:val="bullet"/>
      <w:lvlText w:val="•"/>
      <w:lvlJc w:val="left"/>
      <w:pPr>
        <w:ind w:left="2524" w:hanging="360"/>
      </w:pPr>
      <w:rPr>
        <w:rFonts w:hint="default"/>
      </w:rPr>
    </w:lvl>
    <w:lvl w:ilvl="3" w:tplc="E2D6A998">
      <w:numFmt w:val="bullet"/>
      <w:lvlText w:val="•"/>
      <w:lvlJc w:val="left"/>
      <w:pPr>
        <w:ind w:left="3376" w:hanging="360"/>
      </w:pPr>
      <w:rPr>
        <w:rFonts w:hint="default"/>
      </w:rPr>
    </w:lvl>
    <w:lvl w:ilvl="4" w:tplc="DA244068">
      <w:numFmt w:val="bullet"/>
      <w:lvlText w:val="•"/>
      <w:lvlJc w:val="left"/>
      <w:pPr>
        <w:ind w:left="4228" w:hanging="360"/>
      </w:pPr>
      <w:rPr>
        <w:rFonts w:hint="default"/>
      </w:rPr>
    </w:lvl>
    <w:lvl w:ilvl="5" w:tplc="2CEA7FBE">
      <w:numFmt w:val="bullet"/>
      <w:lvlText w:val="•"/>
      <w:lvlJc w:val="left"/>
      <w:pPr>
        <w:ind w:left="5080" w:hanging="360"/>
      </w:pPr>
      <w:rPr>
        <w:rFonts w:hint="default"/>
      </w:rPr>
    </w:lvl>
    <w:lvl w:ilvl="6" w:tplc="314CBEB8">
      <w:numFmt w:val="bullet"/>
      <w:lvlText w:val="•"/>
      <w:lvlJc w:val="left"/>
      <w:pPr>
        <w:ind w:left="5932" w:hanging="360"/>
      </w:pPr>
      <w:rPr>
        <w:rFonts w:hint="default"/>
      </w:rPr>
    </w:lvl>
    <w:lvl w:ilvl="7" w:tplc="0CF0C348">
      <w:numFmt w:val="bullet"/>
      <w:lvlText w:val="•"/>
      <w:lvlJc w:val="left"/>
      <w:pPr>
        <w:ind w:left="6784" w:hanging="360"/>
      </w:pPr>
      <w:rPr>
        <w:rFonts w:hint="default"/>
      </w:rPr>
    </w:lvl>
    <w:lvl w:ilvl="8" w:tplc="4D0C23BA">
      <w:numFmt w:val="bullet"/>
      <w:lvlText w:val="•"/>
      <w:lvlJc w:val="left"/>
      <w:pPr>
        <w:ind w:left="7636" w:hanging="360"/>
      </w:pPr>
      <w:rPr>
        <w:rFonts w:hint="default"/>
      </w:rPr>
    </w:lvl>
  </w:abstractNum>
  <w:abstractNum w:abstractNumId="34" w15:restartNumberingAfterBreak="0">
    <w:nsid w:val="3403253C"/>
    <w:multiLevelType w:val="hybridMultilevel"/>
    <w:tmpl w:val="644409F2"/>
    <w:lvl w:ilvl="0" w:tplc="E6BC5AC8">
      <w:numFmt w:val="bullet"/>
      <w:lvlText w:val=""/>
      <w:lvlJc w:val="left"/>
      <w:pPr>
        <w:ind w:left="827" w:hanging="360"/>
      </w:pPr>
      <w:rPr>
        <w:rFonts w:ascii="Wingdings" w:eastAsia="Wingdings" w:hAnsi="Wingdings" w:cs="Wingdings" w:hint="default"/>
        <w:color w:val="30A2A9"/>
        <w:w w:val="99"/>
        <w:sz w:val="20"/>
        <w:szCs w:val="20"/>
      </w:rPr>
    </w:lvl>
    <w:lvl w:ilvl="1" w:tplc="249CF44C">
      <w:numFmt w:val="bullet"/>
      <w:lvlText w:val="•"/>
      <w:lvlJc w:val="left"/>
      <w:pPr>
        <w:ind w:left="1672" w:hanging="360"/>
      </w:pPr>
      <w:rPr>
        <w:rFonts w:hint="default"/>
      </w:rPr>
    </w:lvl>
    <w:lvl w:ilvl="2" w:tplc="D27EEBE0">
      <w:numFmt w:val="bullet"/>
      <w:lvlText w:val="•"/>
      <w:lvlJc w:val="left"/>
      <w:pPr>
        <w:ind w:left="2524" w:hanging="360"/>
      </w:pPr>
      <w:rPr>
        <w:rFonts w:hint="default"/>
      </w:rPr>
    </w:lvl>
    <w:lvl w:ilvl="3" w:tplc="A55A05CC">
      <w:numFmt w:val="bullet"/>
      <w:lvlText w:val="•"/>
      <w:lvlJc w:val="left"/>
      <w:pPr>
        <w:ind w:left="3376" w:hanging="360"/>
      </w:pPr>
      <w:rPr>
        <w:rFonts w:hint="default"/>
      </w:rPr>
    </w:lvl>
    <w:lvl w:ilvl="4" w:tplc="B596C526">
      <w:numFmt w:val="bullet"/>
      <w:lvlText w:val="•"/>
      <w:lvlJc w:val="left"/>
      <w:pPr>
        <w:ind w:left="4228" w:hanging="360"/>
      </w:pPr>
      <w:rPr>
        <w:rFonts w:hint="default"/>
      </w:rPr>
    </w:lvl>
    <w:lvl w:ilvl="5" w:tplc="EF4A8162">
      <w:numFmt w:val="bullet"/>
      <w:lvlText w:val="•"/>
      <w:lvlJc w:val="left"/>
      <w:pPr>
        <w:ind w:left="5081" w:hanging="360"/>
      </w:pPr>
      <w:rPr>
        <w:rFonts w:hint="default"/>
      </w:rPr>
    </w:lvl>
    <w:lvl w:ilvl="6" w:tplc="2F3C854A">
      <w:numFmt w:val="bullet"/>
      <w:lvlText w:val="•"/>
      <w:lvlJc w:val="left"/>
      <w:pPr>
        <w:ind w:left="5933" w:hanging="360"/>
      </w:pPr>
      <w:rPr>
        <w:rFonts w:hint="default"/>
      </w:rPr>
    </w:lvl>
    <w:lvl w:ilvl="7" w:tplc="F8AEF2FC">
      <w:numFmt w:val="bullet"/>
      <w:lvlText w:val="•"/>
      <w:lvlJc w:val="left"/>
      <w:pPr>
        <w:ind w:left="6785" w:hanging="360"/>
      </w:pPr>
      <w:rPr>
        <w:rFonts w:hint="default"/>
      </w:rPr>
    </w:lvl>
    <w:lvl w:ilvl="8" w:tplc="57329A6E">
      <w:numFmt w:val="bullet"/>
      <w:lvlText w:val="•"/>
      <w:lvlJc w:val="left"/>
      <w:pPr>
        <w:ind w:left="7637" w:hanging="360"/>
      </w:pPr>
      <w:rPr>
        <w:rFonts w:hint="default"/>
      </w:rPr>
    </w:lvl>
  </w:abstractNum>
  <w:abstractNum w:abstractNumId="35" w15:restartNumberingAfterBreak="0">
    <w:nsid w:val="343E7886"/>
    <w:multiLevelType w:val="hybridMultilevel"/>
    <w:tmpl w:val="0FA47F2A"/>
    <w:lvl w:ilvl="0" w:tplc="DB0044B6">
      <w:numFmt w:val="bullet"/>
      <w:lvlText w:val=""/>
      <w:lvlJc w:val="left"/>
      <w:pPr>
        <w:ind w:left="467" w:hanging="360"/>
      </w:pPr>
      <w:rPr>
        <w:rFonts w:ascii="Symbol" w:eastAsia="Symbol" w:hAnsi="Symbol" w:cs="Symbol" w:hint="default"/>
        <w:w w:val="99"/>
        <w:sz w:val="20"/>
        <w:szCs w:val="20"/>
      </w:rPr>
    </w:lvl>
    <w:lvl w:ilvl="1" w:tplc="90907D3E">
      <w:numFmt w:val="bullet"/>
      <w:lvlText w:val="•"/>
      <w:lvlJc w:val="left"/>
      <w:pPr>
        <w:ind w:left="1161" w:hanging="360"/>
      </w:pPr>
      <w:rPr>
        <w:rFonts w:hint="default"/>
      </w:rPr>
    </w:lvl>
    <w:lvl w:ilvl="2" w:tplc="4306CA6C">
      <w:numFmt w:val="bullet"/>
      <w:lvlText w:val="•"/>
      <w:lvlJc w:val="left"/>
      <w:pPr>
        <w:ind w:left="1863" w:hanging="360"/>
      </w:pPr>
      <w:rPr>
        <w:rFonts w:hint="default"/>
      </w:rPr>
    </w:lvl>
    <w:lvl w:ilvl="3" w:tplc="412A7DE8">
      <w:numFmt w:val="bullet"/>
      <w:lvlText w:val="•"/>
      <w:lvlJc w:val="left"/>
      <w:pPr>
        <w:ind w:left="2565" w:hanging="360"/>
      </w:pPr>
      <w:rPr>
        <w:rFonts w:hint="default"/>
      </w:rPr>
    </w:lvl>
    <w:lvl w:ilvl="4" w:tplc="8D009F58">
      <w:numFmt w:val="bullet"/>
      <w:lvlText w:val="•"/>
      <w:lvlJc w:val="left"/>
      <w:pPr>
        <w:ind w:left="3267" w:hanging="360"/>
      </w:pPr>
      <w:rPr>
        <w:rFonts w:hint="default"/>
      </w:rPr>
    </w:lvl>
    <w:lvl w:ilvl="5" w:tplc="81540814">
      <w:numFmt w:val="bullet"/>
      <w:lvlText w:val="•"/>
      <w:lvlJc w:val="left"/>
      <w:pPr>
        <w:ind w:left="3969" w:hanging="360"/>
      </w:pPr>
      <w:rPr>
        <w:rFonts w:hint="default"/>
      </w:rPr>
    </w:lvl>
    <w:lvl w:ilvl="6" w:tplc="50AC4BD2">
      <w:numFmt w:val="bullet"/>
      <w:lvlText w:val="•"/>
      <w:lvlJc w:val="left"/>
      <w:pPr>
        <w:ind w:left="4670" w:hanging="360"/>
      </w:pPr>
      <w:rPr>
        <w:rFonts w:hint="default"/>
      </w:rPr>
    </w:lvl>
    <w:lvl w:ilvl="7" w:tplc="402C4172">
      <w:numFmt w:val="bullet"/>
      <w:lvlText w:val="•"/>
      <w:lvlJc w:val="left"/>
      <w:pPr>
        <w:ind w:left="5372" w:hanging="360"/>
      </w:pPr>
      <w:rPr>
        <w:rFonts w:hint="default"/>
      </w:rPr>
    </w:lvl>
    <w:lvl w:ilvl="8" w:tplc="39EA4606">
      <w:numFmt w:val="bullet"/>
      <w:lvlText w:val="•"/>
      <w:lvlJc w:val="left"/>
      <w:pPr>
        <w:ind w:left="6074" w:hanging="360"/>
      </w:pPr>
      <w:rPr>
        <w:rFonts w:hint="default"/>
      </w:rPr>
    </w:lvl>
  </w:abstractNum>
  <w:abstractNum w:abstractNumId="36" w15:restartNumberingAfterBreak="0">
    <w:nsid w:val="37445A23"/>
    <w:multiLevelType w:val="hybridMultilevel"/>
    <w:tmpl w:val="505C3B4E"/>
    <w:lvl w:ilvl="0" w:tplc="7AE04CB6">
      <w:numFmt w:val="bullet"/>
      <w:lvlText w:val=""/>
      <w:lvlJc w:val="left"/>
      <w:pPr>
        <w:ind w:left="827" w:hanging="360"/>
      </w:pPr>
      <w:rPr>
        <w:rFonts w:ascii="Symbol" w:eastAsia="Symbol" w:hAnsi="Symbol" w:cs="Symbol" w:hint="default"/>
        <w:w w:val="99"/>
        <w:sz w:val="20"/>
        <w:szCs w:val="20"/>
      </w:rPr>
    </w:lvl>
    <w:lvl w:ilvl="1" w:tplc="64383764">
      <w:numFmt w:val="bullet"/>
      <w:lvlText w:val="•"/>
      <w:lvlJc w:val="left"/>
      <w:pPr>
        <w:ind w:left="1672" w:hanging="360"/>
      </w:pPr>
      <w:rPr>
        <w:rFonts w:hint="default"/>
      </w:rPr>
    </w:lvl>
    <w:lvl w:ilvl="2" w:tplc="66287028">
      <w:numFmt w:val="bullet"/>
      <w:lvlText w:val="•"/>
      <w:lvlJc w:val="left"/>
      <w:pPr>
        <w:ind w:left="2524" w:hanging="360"/>
      </w:pPr>
      <w:rPr>
        <w:rFonts w:hint="default"/>
      </w:rPr>
    </w:lvl>
    <w:lvl w:ilvl="3" w:tplc="3BD6FBFE">
      <w:numFmt w:val="bullet"/>
      <w:lvlText w:val="•"/>
      <w:lvlJc w:val="left"/>
      <w:pPr>
        <w:ind w:left="3376" w:hanging="360"/>
      </w:pPr>
      <w:rPr>
        <w:rFonts w:hint="default"/>
      </w:rPr>
    </w:lvl>
    <w:lvl w:ilvl="4" w:tplc="D514E6F0">
      <w:numFmt w:val="bullet"/>
      <w:lvlText w:val="•"/>
      <w:lvlJc w:val="left"/>
      <w:pPr>
        <w:ind w:left="4229" w:hanging="360"/>
      </w:pPr>
      <w:rPr>
        <w:rFonts w:hint="default"/>
      </w:rPr>
    </w:lvl>
    <w:lvl w:ilvl="5" w:tplc="49D290BC">
      <w:numFmt w:val="bullet"/>
      <w:lvlText w:val="•"/>
      <w:lvlJc w:val="left"/>
      <w:pPr>
        <w:ind w:left="5081" w:hanging="360"/>
      </w:pPr>
      <w:rPr>
        <w:rFonts w:hint="default"/>
      </w:rPr>
    </w:lvl>
    <w:lvl w:ilvl="6" w:tplc="0542EF6E">
      <w:numFmt w:val="bullet"/>
      <w:lvlText w:val="•"/>
      <w:lvlJc w:val="left"/>
      <w:pPr>
        <w:ind w:left="5933" w:hanging="360"/>
      </w:pPr>
      <w:rPr>
        <w:rFonts w:hint="default"/>
      </w:rPr>
    </w:lvl>
    <w:lvl w:ilvl="7" w:tplc="0A0E16EA">
      <w:numFmt w:val="bullet"/>
      <w:lvlText w:val="•"/>
      <w:lvlJc w:val="left"/>
      <w:pPr>
        <w:ind w:left="6786" w:hanging="360"/>
      </w:pPr>
      <w:rPr>
        <w:rFonts w:hint="default"/>
      </w:rPr>
    </w:lvl>
    <w:lvl w:ilvl="8" w:tplc="4DA07CD6">
      <w:numFmt w:val="bullet"/>
      <w:lvlText w:val="•"/>
      <w:lvlJc w:val="left"/>
      <w:pPr>
        <w:ind w:left="7638" w:hanging="360"/>
      </w:pPr>
      <w:rPr>
        <w:rFonts w:hint="default"/>
      </w:rPr>
    </w:lvl>
  </w:abstractNum>
  <w:abstractNum w:abstractNumId="37" w15:restartNumberingAfterBreak="0">
    <w:nsid w:val="3809795E"/>
    <w:multiLevelType w:val="hybridMultilevel"/>
    <w:tmpl w:val="BE58DEE0"/>
    <w:lvl w:ilvl="0" w:tplc="C4D6E6F8">
      <w:numFmt w:val="bullet"/>
      <w:lvlText w:val=""/>
      <w:lvlJc w:val="left"/>
      <w:pPr>
        <w:ind w:left="827" w:hanging="360"/>
      </w:pPr>
      <w:rPr>
        <w:rFonts w:ascii="Symbol" w:eastAsia="Symbol" w:hAnsi="Symbol" w:cs="Symbol" w:hint="default"/>
        <w:w w:val="99"/>
        <w:sz w:val="20"/>
        <w:szCs w:val="20"/>
      </w:rPr>
    </w:lvl>
    <w:lvl w:ilvl="1" w:tplc="3AC890B4">
      <w:numFmt w:val="bullet"/>
      <w:lvlText w:val="•"/>
      <w:lvlJc w:val="left"/>
      <w:pPr>
        <w:ind w:left="1672" w:hanging="360"/>
      </w:pPr>
      <w:rPr>
        <w:rFonts w:hint="default"/>
      </w:rPr>
    </w:lvl>
    <w:lvl w:ilvl="2" w:tplc="F32A33D0">
      <w:numFmt w:val="bullet"/>
      <w:lvlText w:val="•"/>
      <w:lvlJc w:val="left"/>
      <w:pPr>
        <w:ind w:left="2524" w:hanging="360"/>
      </w:pPr>
      <w:rPr>
        <w:rFonts w:hint="default"/>
      </w:rPr>
    </w:lvl>
    <w:lvl w:ilvl="3" w:tplc="FA9CBEAE">
      <w:numFmt w:val="bullet"/>
      <w:lvlText w:val="•"/>
      <w:lvlJc w:val="left"/>
      <w:pPr>
        <w:ind w:left="3376" w:hanging="360"/>
      </w:pPr>
      <w:rPr>
        <w:rFonts w:hint="default"/>
      </w:rPr>
    </w:lvl>
    <w:lvl w:ilvl="4" w:tplc="8E24A68C">
      <w:numFmt w:val="bullet"/>
      <w:lvlText w:val="•"/>
      <w:lvlJc w:val="left"/>
      <w:pPr>
        <w:ind w:left="4228" w:hanging="360"/>
      </w:pPr>
      <w:rPr>
        <w:rFonts w:hint="default"/>
      </w:rPr>
    </w:lvl>
    <w:lvl w:ilvl="5" w:tplc="CD12C970">
      <w:numFmt w:val="bullet"/>
      <w:lvlText w:val="•"/>
      <w:lvlJc w:val="left"/>
      <w:pPr>
        <w:ind w:left="5080" w:hanging="360"/>
      </w:pPr>
      <w:rPr>
        <w:rFonts w:hint="default"/>
      </w:rPr>
    </w:lvl>
    <w:lvl w:ilvl="6" w:tplc="528C5298">
      <w:numFmt w:val="bullet"/>
      <w:lvlText w:val="•"/>
      <w:lvlJc w:val="left"/>
      <w:pPr>
        <w:ind w:left="5932" w:hanging="360"/>
      </w:pPr>
      <w:rPr>
        <w:rFonts w:hint="default"/>
      </w:rPr>
    </w:lvl>
    <w:lvl w:ilvl="7" w:tplc="0B0AC5FE">
      <w:numFmt w:val="bullet"/>
      <w:lvlText w:val="•"/>
      <w:lvlJc w:val="left"/>
      <w:pPr>
        <w:ind w:left="6784" w:hanging="360"/>
      </w:pPr>
      <w:rPr>
        <w:rFonts w:hint="default"/>
      </w:rPr>
    </w:lvl>
    <w:lvl w:ilvl="8" w:tplc="27B6CA46">
      <w:numFmt w:val="bullet"/>
      <w:lvlText w:val="•"/>
      <w:lvlJc w:val="left"/>
      <w:pPr>
        <w:ind w:left="7636" w:hanging="360"/>
      </w:pPr>
      <w:rPr>
        <w:rFonts w:hint="default"/>
      </w:rPr>
    </w:lvl>
  </w:abstractNum>
  <w:abstractNum w:abstractNumId="38" w15:restartNumberingAfterBreak="0">
    <w:nsid w:val="3A593865"/>
    <w:multiLevelType w:val="hybridMultilevel"/>
    <w:tmpl w:val="55BA3E06"/>
    <w:lvl w:ilvl="0" w:tplc="E9527192">
      <w:numFmt w:val="bullet"/>
      <w:lvlText w:val=""/>
      <w:lvlJc w:val="left"/>
      <w:pPr>
        <w:ind w:left="1187" w:hanging="360"/>
      </w:pPr>
      <w:rPr>
        <w:rFonts w:ascii="Symbol" w:eastAsia="Symbol" w:hAnsi="Symbol" w:cs="Symbol" w:hint="default"/>
        <w:w w:val="99"/>
        <w:sz w:val="20"/>
        <w:szCs w:val="20"/>
      </w:rPr>
    </w:lvl>
    <w:lvl w:ilvl="1" w:tplc="4D5EA856">
      <w:numFmt w:val="bullet"/>
      <w:lvlText w:val="•"/>
      <w:lvlJc w:val="left"/>
      <w:pPr>
        <w:ind w:left="1702" w:hanging="360"/>
      </w:pPr>
      <w:rPr>
        <w:rFonts w:hint="default"/>
      </w:rPr>
    </w:lvl>
    <w:lvl w:ilvl="2" w:tplc="7264053A">
      <w:numFmt w:val="bullet"/>
      <w:lvlText w:val="•"/>
      <w:lvlJc w:val="left"/>
      <w:pPr>
        <w:ind w:left="2224" w:hanging="360"/>
      </w:pPr>
      <w:rPr>
        <w:rFonts w:hint="default"/>
      </w:rPr>
    </w:lvl>
    <w:lvl w:ilvl="3" w:tplc="CDA4C936">
      <w:numFmt w:val="bullet"/>
      <w:lvlText w:val="•"/>
      <w:lvlJc w:val="left"/>
      <w:pPr>
        <w:ind w:left="2746" w:hanging="360"/>
      </w:pPr>
      <w:rPr>
        <w:rFonts w:hint="default"/>
      </w:rPr>
    </w:lvl>
    <w:lvl w:ilvl="4" w:tplc="90302EE0">
      <w:numFmt w:val="bullet"/>
      <w:lvlText w:val="•"/>
      <w:lvlJc w:val="left"/>
      <w:pPr>
        <w:ind w:left="3268" w:hanging="360"/>
      </w:pPr>
      <w:rPr>
        <w:rFonts w:hint="default"/>
      </w:rPr>
    </w:lvl>
    <w:lvl w:ilvl="5" w:tplc="9DDC8806">
      <w:numFmt w:val="bullet"/>
      <w:lvlText w:val="•"/>
      <w:lvlJc w:val="left"/>
      <w:pPr>
        <w:ind w:left="3791" w:hanging="360"/>
      </w:pPr>
      <w:rPr>
        <w:rFonts w:hint="default"/>
      </w:rPr>
    </w:lvl>
    <w:lvl w:ilvl="6" w:tplc="CA7A4CEA">
      <w:numFmt w:val="bullet"/>
      <w:lvlText w:val="•"/>
      <w:lvlJc w:val="left"/>
      <w:pPr>
        <w:ind w:left="4313" w:hanging="360"/>
      </w:pPr>
      <w:rPr>
        <w:rFonts w:hint="default"/>
      </w:rPr>
    </w:lvl>
    <w:lvl w:ilvl="7" w:tplc="416AF662">
      <w:numFmt w:val="bullet"/>
      <w:lvlText w:val="•"/>
      <w:lvlJc w:val="left"/>
      <w:pPr>
        <w:ind w:left="4835" w:hanging="360"/>
      </w:pPr>
      <w:rPr>
        <w:rFonts w:hint="default"/>
      </w:rPr>
    </w:lvl>
    <w:lvl w:ilvl="8" w:tplc="B9EE99FA">
      <w:numFmt w:val="bullet"/>
      <w:lvlText w:val="•"/>
      <w:lvlJc w:val="left"/>
      <w:pPr>
        <w:ind w:left="5357" w:hanging="360"/>
      </w:pPr>
      <w:rPr>
        <w:rFonts w:hint="default"/>
      </w:rPr>
    </w:lvl>
  </w:abstractNum>
  <w:abstractNum w:abstractNumId="39" w15:restartNumberingAfterBreak="0">
    <w:nsid w:val="3B0A36B0"/>
    <w:multiLevelType w:val="hybridMultilevel"/>
    <w:tmpl w:val="5CA46C3A"/>
    <w:lvl w:ilvl="0" w:tplc="513A8824">
      <w:numFmt w:val="bullet"/>
      <w:lvlText w:val=""/>
      <w:lvlJc w:val="left"/>
      <w:pPr>
        <w:ind w:left="827" w:hanging="360"/>
      </w:pPr>
      <w:rPr>
        <w:rFonts w:ascii="Symbol" w:eastAsia="Symbol" w:hAnsi="Symbol" w:cs="Symbol" w:hint="default"/>
        <w:w w:val="99"/>
        <w:sz w:val="20"/>
        <w:szCs w:val="20"/>
      </w:rPr>
    </w:lvl>
    <w:lvl w:ilvl="1" w:tplc="68EEE254">
      <w:numFmt w:val="bullet"/>
      <w:lvlText w:val="•"/>
      <w:lvlJc w:val="left"/>
      <w:pPr>
        <w:ind w:left="1672" w:hanging="360"/>
      </w:pPr>
      <w:rPr>
        <w:rFonts w:hint="default"/>
      </w:rPr>
    </w:lvl>
    <w:lvl w:ilvl="2" w:tplc="4C4A279C">
      <w:numFmt w:val="bullet"/>
      <w:lvlText w:val="•"/>
      <w:lvlJc w:val="left"/>
      <w:pPr>
        <w:ind w:left="2524" w:hanging="360"/>
      </w:pPr>
      <w:rPr>
        <w:rFonts w:hint="default"/>
      </w:rPr>
    </w:lvl>
    <w:lvl w:ilvl="3" w:tplc="D3260CFC">
      <w:numFmt w:val="bullet"/>
      <w:lvlText w:val="•"/>
      <w:lvlJc w:val="left"/>
      <w:pPr>
        <w:ind w:left="3376" w:hanging="360"/>
      </w:pPr>
      <w:rPr>
        <w:rFonts w:hint="default"/>
      </w:rPr>
    </w:lvl>
    <w:lvl w:ilvl="4" w:tplc="921A69DC">
      <w:numFmt w:val="bullet"/>
      <w:lvlText w:val="•"/>
      <w:lvlJc w:val="left"/>
      <w:pPr>
        <w:ind w:left="4228" w:hanging="360"/>
      </w:pPr>
      <w:rPr>
        <w:rFonts w:hint="default"/>
      </w:rPr>
    </w:lvl>
    <w:lvl w:ilvl="5" w:tplc="88ACA22E">
      <w:numFmt w:val="bullet"/>
      <w:lvlText w:val="•"/>
      <w:lvlJc w:val="left"/>
      <w:pPr>
        <w:ind w:left="5081" w:hanging="360"/>
      </w:pPr>
      <w:rPr>
        <w:rFonts w:hint="default"/>
      </w:rPr>
    </w:lvl>
    <w:lvl w:ilvl="6" w:tplc="3D1CB6D0">
      <w:numFmt w:val="bullet"/>
      <w:lvlText w:val="•"/>
      <w:lvlJc w:val="left"/>
      <w:pPr>
        <w:ind w:left="5933" w:hanging="360"/>
      </w:pPr>
      <w:rPr>
        <w:rFonts w:hint="default"/>
      </w:rPr>
    </w:lvl>
    <w:lvl w:ilvl="7" w:tplc="E2100200">
      <w:numFmt w:val="bullet"/>
      <w:lvlText w:val="•"/>
      <w:lvlJc w:val="left"/>
      <w:pPr>
        <w:ind w:left="6785" w:hanging="360"/>
      </w:pPr>
      <w:rPr>
        <w:rFonts w:hint="default"/>
      </w:rPr>
    </w:lvl>
    <w:lvl w:ilvl="8" w:tplc="1F4C1C9E">
      <w:numFmt w:val="bullet"/>
      <w:lvlText w:val="•"/>
      <w:lvlJc w:val="left"/>
      <w:pPr>
        <w:ind w:left="7637" w:hanging="360"/>
      </w:pPr>
      <w:rPr>
        <w:rFonts w:hint="default"/>
      </w:rPr>
    </w:lvl>
  </w:abstractNum>
  <w:abstractNum w:abstractNumId="40" w15:restartNumberingAfterBreak="0">
    <w:nsid w:val="3BD87A8A"/>
    <w:multiLevelType w:val="hybridMultilevel"/>
    <w:tmpl w:val="8A267A0A"/>
    <w:lvl w:ilvl="0" w:tplc="4C220654">
      <w:numFmt w:val="bullet"/>
      <w:lvlText w:val="•"/>
      <w:lvlJc w:val="left"/>
      <w:pPr>
        <w:ind w:left="107" w:hanging="720"/>
      </w:pPr>
      <w:rPr>
        <w:rFonts w:ascii="Arial" w:eastAsia="Arial" w:hAnsi="Arial" w:cs="Arial" w:hint="default"/>
        <w:w w:val="99"/>
        <w:sz w:val="20"/>
        <w:szCs w:val="20"/>
      </w:rPr>
    </w:lvl>
    <w:lvl w:ilvl="1" w:tplc="4900F480">
      <w:numFmt w:val="bullet"/>
      <w:lvlText w:val=""/>
      <w:lvlJc w:val="left"/>
      <w:pPr>
        <w:ind w:left="751" w:hanging="360"/>
      </w:pPr>
      <w:rPr>
        <w:rFonts w:ascii="Symbol" w:eastAsia="Symbol" w:hAnsi="Symbol" w:cs="Symbol" w:hint="default"/>
        <w:w w:val="99"/>
        <w:sz w:val="20"/>
        <w:szCs w:val="20"/>
      </w:rPr>
    </w:lvl>
    <w:lvl w:ilvl="2" w:tplc="6B3AF3EC">
      <w:numFmt w:val="bullet"/>
      <w:lvlText w:val="•"/>
      <w:lvlJc w:val="left"/>
      <w:pPr>
        <w:ind w:left="1509" w:hanging="360"/>
      </w:pPr>
      <w:rPr>
        <w:rFonts w:hint="default"/>
      </w:rPr>
    </w:lvl>
    <w:lvl w:ilvl="3" w:tplc="6A3852D2">
      <w:numFmt w:val="bullet"/>
      <w:lvlText w:val="•"/>
      <w:lvlJc w:val="left"/>
      <w:pPr>
        <w:ind w:left="2258" w:hanging="360"/>
      </w:pPr>
      <w:rPr>
        <w:rFonts w:hint="default"/>
      </w:rPr>
    </w:lvl>
    <w:lvl w:ilvl="4" w:tplc="A4502304">
      <w:numFmt w:val="bullet"/>
      <w:lvlText w:val="•"/>
      <w:lvlJc w:val="left"/>
      <w:pPr>
        <w:ind w:left="3007" w:hanging="360"/>
      </w:pPr>
      <w:rPr>
        <w:rFonts w:hint="default"/>
      </w:rPr>
    </w:lvl>
    <w:lvl w:ilvl="5" w:tplc="DCECEAB2">
      <w:numFmt w:val="bullet"/>
      <w:lvlText w:val="•"/>
      <w:lvlJc w:val="left"/>
      <w:pPr>
        <w:ind w:left="3756" w:hanging="360"/>
      </w:pPr>
      <w:rPr>
        <w:rFonts w:hint="default"/>
      </w:rPr>
    </w:lvl>
    <w:lvl w:ilvl="6" w:tplc="41442010">
      <w:numFmt w:val="bullet"/>
      <w:lvlText w:val="•"/>
      <w:lvlJc w:val="left"/>
      <w:pPr>
        <w:ind w:left="4506" w:hanging="360"/>
      </w:pPr>
      <w:rPr>
        <w:rFonts w:hint="default"/>
      </w:rPr>
    </w:lvl>
    <w:lvl w:ilvl="7" w:tplc="71121B62">
      <w:numFmt w:val="bullet"/>
      <w:lvlText w:val="•"/>
      <w:lvlJc w:val="left"/>
      <w:pPr>
        <w:ind w:left="5255" w:hanging="360"/>
      </w:pPr>
      <w:rPr>
        <w:rFonts w:hint="default"/>
      </w:rPr>
    </w:lvl>
    <w:lvl w:ilvl="8" w:tplc="EBACE8F4">
      <w:numFmt w:val="bullet"/>
      <w:lvlText w:val="•"/>
      <w:lvlJc w:val="left"/>
      <w:pPr>
        <w:ind w:left="6004" w:hanging="360"/>
      </w:pPr>
      <w:rPr>
        <w:rFonts w:hint="default"/>
      </w:rPr>
    </w:lvl>
  </w:abstractNum>
  <w:abstractNum w:abstractNumId="41" w15:restartNumberingAfterBreak="0">
    <w:nsid w:val="3C6957DD"/>
    <w:multiLevelType w:val="hybridMultilevel"/>
    <w:tmpl w:val="F96660D8"/>
    <w:lvl w:ilvl="0" w:tplc="DAD827A8">
      <w:numFmt w:val="bullet"/>
      <w:lvlText w:val=""/>
      <w:lvlJc w:val="left"/>
      <w:pPr>
        <w:ind w:left="465" w:hanging="358"/>
      </w:pPr>
      <w:rPr>
        <w:rFonts w:ascii="Symbol" w:eastAsia="Symbol" w:hAnsi="Symbol" w:cs="Symbol" w:hint="default"/>
        <w:w w:val="100"/>
        <w:sz w:val="22"/>
        <w:szCs w:val="22"/>
      </w:rPr>
    </w:lvl>
    <w:lvl w:ilvl="1" w:tplc="D506D954">
      <w:numFmt w:val="bullet"/>
      <w:lvlText w:val="•"/>
      <w:lvlJc w:val="left"/>
      <w:pPr>
        <w:ind w:left="1155" w:hanging="358"/>
      </w:pPr>
      <w:rPr>
        <w:rFonts w:hint="default"/>
      </w:rPr>
    </w:lvl>
    <w:lvl w:ilvl="2" w:tplc="E3A49334">
      <w:numFmt w:val="bullet"/>
      <w:lvlText w:val="•"/>
      <w:lvlJc w:val="left"/>
      <w:pPr>
        <w:ind w:left="1851" w:hanging="358"/>
      </w:pPr>
      <w:rPr>
        <w:rFonts w:hint="default"/>
      </w:rPr>
    </w:lvl>
    <w:lvl w:ilvl="3" w:tplc="BDEEE8CA">
      <w:numFmt w:val="bullet"/>
      <w:lvlText w:val="•"/>
      <w:lvlJc w:val="left"/>
      <w:pPr>
        <w:ind w:left="2546" w:hanging="358"/>
      </w:pPr>
      <w:rPr>
        <w:rFonts w:hint="default"/>
      </w:rPr>
    </w:lvl>
    <w:lvl w:ilvl="4" w:tplc="2514D71E">
      <w:numFmt w:val="bullet"/>
      <w:lvlText w:val="•"/>
      <w:lvlJc w:val="left"/>
      <w:pPr>
        <w:ind w:left="3242" w:hanging="358"/>
      </w:pPr>
      <w:rPr>
        <w:rFonts w:hint="default"/>
      </w:rPr>
    </w:lvl>
    <w:lvl w:ilvl="5" w:tplc="13BC8CC6">
      <w:numFmt w:val="bullet"/>
      <w:lvlText w:val="•"/>
      <w:lvlJc w:val="left"/>
      <w:pPr>
        <w:ind w:left="3937" w:hanging="358"/>
      </w:pPr>
      <w:rPr>
        <w:rFonts w:hint="default"/>
      </w:rPr>
    </w:lvl>
    <w:lvl w:ilvl="6" w:tplc="2516314E">
      <w:numFmt w:val="bullet"/>
      <w:lvlText w:val="•"/>
      <w:lvlJc w:val="left"/>
      <w:pPr>
        <w:ind w:left="4633" w:hanging="358"/>
      </w:pPr>
      <w:rPr>
        <w:rFonts w:hint="default"/>
      </w:rPr>
    </w:lvl>
    <w:lvl w:ilvl="7" w:tplc="EBC0CD90">
      <w:numFmt w:val="bullet"/>
      <w:lvlText w:val="•"/>
      <w:lvlJc w:val="left"/>
      <w:pPr>
        <w:ind w:left="5328" w:hanging="358"/>
      </w:pPr>
      <w:rPr>
        <w:rFonts w:hint="default"/>
      </w:rPr>
    </w:lvl>
    <w:lvl w:ilvl="8" w:tplc="8AFEC57A">
      <w:numFmt w:val="bullet"/>
      <w:lvlText w:val="•"/>
      <w:lvlJc w:val="left"/>
      <w:pPr>
        <w:ind w:left="6024" w:hanging="358"/>
      </w:pPr>
      <w:rPr>
        <w:rFonts w:hint="default"/>
      </w:rPr>
    </w:lvl>
  </w:abstractNum>
  <w:abstractNum w:abstractNumId="42" w15:restartNumberingAfterBreak="0">
    <w:nsid w:val="3CAB1A87"/>
    <w:multiLevelType w:val="hybridMultilevel"/>
    <w:tmpl w:val="AD9E1DDA"/>
    <w:lvl w:ilvl="0" w:tplc="8508F436">
      <w:numFmt w:val="bullet"/>
      <w:lvlText w:val=""/>
      <w:lvlJc w:val="left"/>
      <w:pPr>
        <w:ind w:left="466" w:hanging="360"/>
      </w:pPr>
      <w:rPr>
        <w:rFonts w:ascii="Symbol" w:eastAsia="Symbol" w:hAnsi="Symbol" w:cs="Symbol" w:hint="default"/>
        <w:w w:val="99"/>
        <w:sz w:val="20"/>
        <w:szCs w:val="20"/>
      </w:rPr>
    </w:lvl>
    <w:lvl w:ilvl="1" w:tplc="60C4A162">
      <w:numFmt w:val="bullet"/>
      <w:lvlText w:val="•"/>
      <w:lvlJc w:val="left"/>
      <w:pPr>
        <w:ind w:left="1035" w:hanging="360"/>
      </w:pPr>
      <w:rPr>
        <w:rFonts w:hint="default"/>
      </w:rPr>
    </w:lvl>
    <w:lvl w:ilvl="2" w:tplc="DB74A084">
      <w:numFmt w:val="bullet"/>
      <w:lvlText w:val="•"/>
      <w:lvlJc w:val="left"/>
      <w:pPr>
        <w:ind w:left="1611" w:hanging="360"/>
      </w:pPr>
      <w:rPr>
        <w:rFonts w:hint="default"/>
      </w:rPr>
    </w:lvl>
    <w:lvl w:ilvl="3" w:tplc="7FF2FFA4">
      <w:numFmt w:val="bullet"/>
      <w:lvlText w:val="•"/>
      <w:lvlJc w:val="left"/>
      <w:pPr>
        <w:ind w:left="2187" w:hanging="360"/>
      </w:pPr>
      <w:rPr>
        <w:rFonts w:hint="default"/>
      </w:rPr>
    </w:lvl>
    <w:lvl w:ilvl="4" w:tplc="ED02062A">
      <w:numFmt w:val="bullet"/>
      <w:lvlText w:val="•"/>
      <w:lvlJc w:val="left"/>
      <w:pPr>
        <w:ind w:left="2763" w:hanging="360"/>
      </w:pPr>
      <w:rPr>
        <w:rFonts w:hint="default"/>
      </w:rPr>
    </w:lvl>
    <w:lvl w:ilvl="5" w:tplc="EA94B33E">
      <w:numFmt w:val="bullet"/>
      <w:lvlText w:val="•"/>
      <w:lvlJc w:val="left"/>
      <w:pPr>
        <w:ind w:left="3339" w:hanging="360"/>
      </w:pPr>
      <w:rPr>
        <w:rFonts w:hint="default"/>
      </w:rPr>
    </w:lvl>
    <w:lvl w:ilvl="6" w:tplc="00AAB756">
      <w:numFmt w:val="bullet"/>
      <w:lvlText w:val="•"/>
      <w:lvlJc w:val="left"/>
      <w:pPr>
        <w:ind w:left="3914" w:hanging="360"/>
      </w:pPr>
      <w:rPr>
        <w:rFonts w:hint="default"/>
      </w:rPr>
    </w:lvl>
    <w:lvl w:ilvl="7" w:tplc="0F06C506">
      <w:numFmt w:val="bullet"/>
      <w:lvlText w:val="•"/>
      <w:lvlJc w:val="left"/>
      <w:pPr>
        <w:ind w:left="4490" w:hanging="360"/>
      </w:pPr>
      <w:rPr>
        <w:rFonts w:hint="default"/>
      </w:rPr>
    </w:lvl>
    <w:lvl w:ilvl="8" w:tplc="F2C049D6">
      <w:numFmt w:val="bullet"/>
      <w:lvlText w:val="•"/>
      <w:lvlJc w:val="left"/>
      <w:pPr>
        <w:ind w:left="5066" w:hanging="360"/>
      </w:pPr>
      <w:rPr>
        <w:rFonts w:hint="default"/>
      </w:rPr>
    </w:lvl>
  </w:abstractNum>
  <w:abstractNum w:abstractNumId="43" w15:restartNumberingAfterBreak="0">
    <w:nsid w:val="3D7F7D36"/>
    <w:multiLevelType w:val="hybridMultilevel"/>
    <w:tmpl w:val="9FBC90A6"/>
    <w:lvl w:ilvl="0" w:tplc="C462691C">
      <w:numFmt w:val="bullet"/>
      <w:lvlText w:val=""/>
      <w:lvlJc w:val="left"/>
      <w:pPr>
        <w:ind w:left="226" w:hanging="120"/>
      </w:pPr>
      <w:rPr>
        <w:rFonts w:ascii="Symbol" w:eastAsia="Symbol" w:hAnsi="Symbol" w:cs="Symbol" w:hint="default"/>
        <w:color w:val="44536A"/>
        <w:w w:val="100"/>
        <w:sz w:val="16"/>
        <w:szCs w:val="16"/>
      </w:rPr>
    </w:lvl>
    <w:lvl w:ilvl="1" w:tplc="B016EA04">
      <w:numFmt w:val="bullet"/>
      <w:lvlText w:val="•"/>
      <w:lvlJc w:val="left"/>
      <w:pPr>
        <w:ind w:left="308" w:hanging="120"/>
      </w:pPr>
      <w:rPr>
        <w:rFonts w:hint="default"/>
      </w:rPr>
    </w:lvl>
    <w:lvl w:ilvl="2" w:tplc="31D40E9E">
      <w:numFmt w:val="bullet"/>
      <w:lvlText w:val="•"/>
      <w:lvlJc w:val="left"/>
      <w:pPr>
        <w:ind w:left="396" w:hanging="120"/>
      </w:pPr>
      <w:rPr>
        <w:rFonts w:hint="default"/>
      </w:rPr>
    </w:lvl>
    <w:lvl w:ilvl="3" w:tplc="30220B54">
      <w:numFmt w:val="bullet"/>
      <w:lvlText w:val="•"/>
      <w:lvlJc w:val="left"/>
      <w:pPr>
        <w:ind w:left="484" w:hanging="120"/>
      </w:pPr>
      <w:rPr>
        <w:rFonts w:hint="default"/>
      </w:rPr>
    </w:lvl>
    <w:lvl w:ilvl="4" w:tplc="FB6C06EA">
      <w:numFmt w:val="bullet"/>
      <w:lvlText w:val="•"/>
      <w:lvlJc w:val="left"/>
      <w:pPr>
        <w:ind w:left="572" w:hanging="120"/>
      </w:pPr>
      <w:rPr>
        <w:rFonts w:hint="default"/>
      </w:rPr>
    </w:lvl>
    <w:lvl w:ilvl="5" w:tplc="78908F88">
      <w:numFmt w:val="bullet"/>
      <w:lvlText w:val="•"/>
      <w:lvlJc w:val="left"/>
      <w:pPr>
        <w:ind w:left="661" w:hanging="120"/>
      </w:pPr>
      <w:rPr>
        <w:rFonts w:hint="default"/>
      </w:rPr>
    </w:lvl>
    <w:lvl w:ilvl="6" w:tplc="C0D08C8C">
      <w:numFmt w:val="bullet"/>
      <w:lvlText w:val="•"/>
      <w:lvlJc w:val="left"/>
      <w:pPr>
        <w:ind w:left="749" w:hanging="120"/>
      </w:pPr>
      <w:rPr>
        <w:rFonts w:hint="default"/>
      </w:rPr>
    </w:lvl>
    <w:lvl w:ilvl="7" w:tplc="384E71E6">
      <w:numFmt w:val="bullet"/>
      <w:lvlText w:val="•"/>
      <w:lvlJc w:val="left"/>
      <w:pPr>
        <w:ind w:left="837" w:hanging="120"/>
      </w:pPr>
      <w:rPr>
        <w:rFonts w:hint="default"/>
      </w:rPr>
    </w:lvl>
    <w:lvl w:ilvl="8" w:tplc="11960F8C">
      <w:numFmt w:val="bullet"/>
      <w:lvlText w:val="•"/>
      <w:lvlJc w:val="left"/>
      <w:pPr>
        <w:ind w:left="925" w:hanging="120"/>
      </w:pPr>
      <w:rPr>
        <w:rFonts w:hint="default"/>
      </w:rPr>
    </w:lvl>
  </w:abstractNum>
  <w:abstractNum w:abstractNumId="44" w15:restartNumberingAfterBreak="0">
    <w:nsid w:val="3DF23C22"/>
    <w:multiLevelType w:val="hybridMultilevel"/>
    <w:tmpl w:val="33A48ABC"/>
    <w:lvl w:ilvl="0" w:tplc="D310C704">
      <w:numFmt w:val="bullet"/>
      <w:lvlText w:val=""/>
      <w:lvlJc w:val="left"/>
      <w:pPr>
        <w:ind w:left="827" w:hanging="360"/>
      </w:pPr>
      <w:rPr>
        <w:rFonts w:ascii="Wingdings" w:eastAsia="Wingdings" w:hAnsi="Wingdings" w:cs="Wingdings" w:hint="default"/>
        <w:color w:val="30A2A9"/>
        <w:w w:val="99"/>
        <w:sz w:val="20"/>
        <w:szCs w:val="20"/>
      </w:rPr>
    </w:lvl>
    <w:lvl w:ilvl="1" w:tplc="64EAC800">
      <w:numFmt w:val="bullet"/>
      <w:lvlText w:val="•"/>
      <w:lvlJc w:val="left"/>
      <w:pPr>
        <w:ind w:left="1672" w:hanging="360"/>
      </w:pPr>
      <w:rPr>
        <w:rFonts w:hint="default"/>
      </w:rPr>
    </w:lvl>
    <w:lvl w:ilvl="2" w:tplc="60DC75C2">
      <w:numFmt w:val="bullet"/>
      <w:lvlText w:val="•"/>
      <w:lvlJc w:val="left"/>
      <w:pPr>
        <w:ind w:left="2524" w:hanging="360"/>
      </w:pPr>
      <w:rPr>
        <w:rFonts w:hint="default"/>
      </w:rPr>
    </w:lvl>
    <w:lvl w:ilvl="3" w:tplc="2362DC20">
      <w:numFmt w:val="bullet"/>
      <w:lvlText w:val="•"/>
      <w:lvlJc w:val="left"/>
      <w:pPr>
        <w:ind w:left="3376" w:hanging="360"/>
      </w:pPr>
      <w:rPr>
        <w:rFonts w:hint="default"/>
      </w:rPr>
    </w:lvl>
    <w:lvl w:ilvl="4" w:tplc="60680458">
      <w:numFmt w:val="bullet"/>
      <w:lvlText w:val="•"/>
      <w:lvlJc w:val="left"/>
      <w:pPr>
        <w:ind w:left="4229" w:hanging="360"/>
      </w:pPr>
      <w:rPr>
        <w:rFonts w:hint="default"/>
      </w:rPr>
    </w:lvl>
    <w:lvl w:ilvl="5" w:tplc="E2B4BA8A">
      <w:numFmt w:val="bullet"/>
      <w:lvlText w:val="•"/>
      <w:lvlJc w:val="left"/>
      <w:pPr>
        <w:ind w:left="5081" w:hanging="360"/>
      </w:pPr>
      <w:rPr>
        <w:rFonts w:hint="default"/>
      </w:rPr>
    </w:lvl>
    <w:lvl w:ilvl="6" w:tplc="C0A4E01A">
      <w:numFmt w:val="bullet"/>
      <w:lvlText w:val="•"/>
      <w:lvlJc w:val="left"/>
      <w:pPr>
        <w:ind w:left="5933" w:hanging="360"/>
      </w:pPr>
      <w:rPr>
        <w:rFonts w:hint="default"/>
      </w:rPr>
    </w:lvl>
    <w:lvl w:ilvl="7" w:tplc="04D00A94">
      <w:numFmt w:val="bullet"/>
      <w:lvlText w:val="•"/>
      <w:lvlJc w:val="left"/>
      <w:pPr>
        <w:ind w:left="6786" w:hanging="360"/>
      </w:pPr>
      <w:rPr>
        <w:rFonts w:hint="default"/>
      </w:rPr>
    </w:lvl>
    <w:lvl w:ilvl="8" w:tplc="4D9A6FC2">
      <w:numFmt w:val="bullet"/>
      <w:lvlText w:val="•"/>
      <w:lvlJc w:val="left"/>
      <w:pPr>
        <w:ind w:left="7638" w:hanging="360"/>
      </w:pPr>
      <w:rPr>
        <w:rFonts w:hint="default"/>
      </w:rPr>
    </w:lvl>
  </w:abstractNum>
  <w:abstractNum w:abstractNumId="45" w15:restartNumberingAfterBreak="0">
    <w:nsid w:val="3E980A37"/>
    <w:multiLevelType w:val="hybridMultilevel"/>
    <w:tmpl w:val="34365D18"/>
    <w:lvl w:ilvl="0" w:tplc="F55A3C90">
      <w:numFmt w:val="bullet"/>
      <w:lvlText w:val=""/>
      <w:lvlJc w:val="left"/>
      <w:pPr>
        <w:ind w:left="467" w:hanging="360"/>
      </w:pPr>
      <w:rPr>
        <w:rFonts w:ascii="Symbol" w:eastAsia="Symbol" w:hAnsi="Symbol" w:cs="Symbol" w:hint="default"/>
        <w:w w:val="99"/>
        <w:sz w:val="20"/>
        <w:szCs w:val="20"/>
      </w:rPr>
    </w:lvl>
    <w:lvl w:ilvl="1" w:tplc="C03E98B4">
      <w:numFmt w:val="bullet"/>
      <w:lvlText w:val="•"/>
      <w:lvlJc w:val="left"/>
      <w:pPr>
        <w:ind w:left="1054" w:hanging="360"/>
      </w:pPr>
      <w:rPr>
        <w:rFonts w:hint="default"/>
      </w:rPr>
    </w:lvl>
    <w:lvl w:ilvl="2" w:tplc="ACBAE2EC">
      <w:numFmt w:val="bullet"/>
      <w:lvlText w:val="•"/>
      <w:lvlJc w:val="left"/>
      <w:pPr>
        <w:ind w:left="1648" w:hanging="360"/>
      </w:pPr>
      <w:rPr>
        <w:rFonts w:hint="default"/>
      </w:rPr>
    </w:lvl>
    <w:lvl w:ilvl="3" w:tplc="FBAA35FC">
      <w:numFmt w:val="bullet"/>
      <w:lvlText w:val="•"/>
      <w:lvlJc w:val="left"/>
      <w:pPr>
        <w:ind w:left="2242" w:hanging="360"/>
      </w:pPr>
      <w:rPr>
        <w:rFonts w:hint="default"/>
      </w:rPr>
    </w:lvl>
    <w:lvl w:ilvl="4" w:tplc="8A44C40C">
      <w:numFmt w:val="bullet"/>
      <w:lvlText w:val="•"/>
      <w:lvlJc w:val="left"/>
      <w:pPr>
        <w:ind w:left="2836" w:hanging="360"/>
      </w:pPr>
      <w:rPr>
        <w:rFonts w:hint="default"/>
      </w:rPr>
    </w:lvl>
    <w:lvl w:ilvl="5" w:tplc="A2C4D540">
      <w:numFmt w:val="bullet"/>
      <w:lvlText w:val="•"/>
      <w:lvlJc w:val="left"/>
      <w:pPr>
        <w:ind w:left="3431" w:hanging="360"/>
      </w:pPr>
      <w:rPr>
        <w:rFonts w:hint="default"/>
      </w:rPr>
    </w:lvl>
    <w:lvl w:ilvl="6" w:tplc="95A42FD4">
      <w:numFmt w:val="bullet"/>
      <w:lvlText w:val="•"/>
      <w:lvlJc w:val="left"/>
      <w:pPr>
        <w:ind w:left="4025" w:hanging="360"/>
      </w:pPr>
      <w:rPr>
        <w:rFonts w:hint="default"/>
      </w:rPr>
    </w:lvl>
    <w:lvl w:ilvl="7" w:tplc="54F00674">
      <w:numFmt w:val="bullet"/>
      <w:lvlText w:val="•"/>
      <w:lvlJc w:val="left"/>
      <w:pPr>
        <w:ind w:left="4619" w:hanging="360"/>
      </w:pPr>
      <w:rPr>
        <w:rFonts w:hint="default"/>
      </w:rPr>
    </w:lvl>
    <w:lvl w:ilvl="8" w:tplc="F064BF9C">
      <w:numFmt w:val="bullet"/>
      <w:lvlText w:val="•"/>
      <w:lvlJc w:val="left"/>
      <w:pPr>
        <w:ind w:left="5213" w:hanging="360"/>
      </w:pPr>
      <w:rPr>
        <w:rFonts w:hint="default"/>
      </w:rPr>
    </w:lvl>
  </w:abstractNum>
  <w:abstractNum w:abstractNumId="46" w15:restartNumberingAfterBreak="0">
    <w:nsid w:val="3F4E4380"/>
    <w:multiLevelType w:val="hybridMultilevel"/>
    <w:tmpl w:val="6B1C708E"/>
    <w:lvl w:ilvl="0" w:tplc="7AF6CC48">
      <w:numFmt w:val="bullet"/>
      <w:lvlText w:val=""/>
      <w:lvlJc w:val="left"/>
      <w:pPr>
        <w:ind w:left="477" w:hanging="360"/>
      </w:pPr>
      <w:rPr>
        <w:rFonts w:ascii="Symbol" w:eastAsia="Symbol" w:hAnsi="Symbol" w:cs="Symbol" w:hint="default"/>
        <w:w w:val="99"/>
        <w:sz w:val="20"/>
        <w:szCs w:val="20"/>
      </w:rPr>
    </w:lvl>
    <w:lvl w:ilvl="1" w:tplc="7AA45676">
      <w:numFmt w:val="bullet"/>
      <w:lvlText w:val="•"/>
      <w:lvlJc w:val="left"/>
      <w:pPr>
        <w:ind w:left="1173" w:hanging="360"/>
      </w:pPr>
      <w:rPr>
        <w:rFonts w:hint="default"/>
      </w:rPr>
    </w:lvl>
    <w:lvl w:ilvl="2" w:tplc="72D6DC38">
      <w:numFmt w:val="bullet"/>
      <w:lvlText w:val="•"/>
      <w:lvlJc w:val="left"/>
      <w:pPr>
        <w:ind w:left="1867" w:hanging="360"/>
      </w:pPr>
      <w:rPr>
        <w:rFonts w:hint="default"/>
      </w:rPr>
    </w:lvl>
    <w:lvl w:ilvl="3" w:tplc="D7B825FE">
      <w:numFmt w:val="bullet"/>
      <w:lvlText w:val="•"/>
      <w:lvlJc w:val="left"/>
      <w:pPr>
        <w:ind w:left="2560" w:hanging="360"/>
      </w:pPr>
      <w:rPr>
        <w:rFonts w:hint="default"/>
      </w:rPr>
    </w:lvl>
    <w:lvl w:ilvl="4" w:tplc="E54072B4">
      <w:numFmt w:val="bullet"/>
      <w:lvlText w:val="•"/>
      <w:lvlJc w:val="left"/>
      <w:pPr>
        <w:ind w:left="3254" w:hanging="360"/>
      </w:pPr>
      <w:rPr>
        <w:rFonts w:hint="default"/>
      </w:rPr>
    </w:lvl>
    <w:lvl w:ilvl="5" w:tplc="E270804A">
      <w:numFmt w:val="bullet"/>
      <w:lvlText w:val="•"/>
      <w:lvlJc w:val="left"/>
      <w:pPr>
        <w:ind w:left="3947" w:hanging="360"/>
      </w:pPr>
      <w:rPr>
        <w:rFonts w:hint="default"/>
      </w:rPr>
    </w:lvl>
    <w:lvl w:ilvl="6" w:tplc="26749EFE">
      <w:numFmt w:val="bullet"/>
      <w:lvlText w:val="•"/>
      <w:lvlJc w:val="left"/>
      <w:pPr>
        <w:ind w:left="4641" w:hanging="360"/>
      </w:pPr>
      <w:rPr>
        <w:rFonts w:hint="default"/>
      </w:rPr>
    </w:lvl>
    <w:lvl w:ilvl="7" w:tplc="0B563C86">
      <w:numFmt w:val="bullet"/>
      <w:lvlText w:val="•"/>
      <w:lvlJc w:val="left"/>
      <w:pPr>
        <w:ind w:left="5334" w:hanging="360"/>
      </w:pPr>
      <w:rPr>
        <w:rFonts w:hint="default"/>
      </w:rPr>
    </w:lvl>
    <w:lvl w:ilvl="8" w:tplc="6950A87A">
      <w:numFmt w:val="bullet"/>
      <w:lvlText w:val="•"/>
      <w:lvlJc w:val="left"/>
      <w:pPr>
        <w:ind w:left="6028" w:hanging="360"/>
      </w:pPr>
      <w:rPr>
        <w:rFonts w:hint="default"/>
      </w:rPr>
    </w:lvl>
  </w:abstractNum>
  <w:abstractNum w:abstractNumId="47" w15:restartNumberingAfterBreak="0">
    <w:nsid w:val="4142462D"/>
    <w:multiLevelType w:val="hybridMultilevel"/>
    <w:tmpl w:val="E3D4E228"/>
    <w:lvl w:ilvl="0" w:tplc="AD54F11A">
      <w:numFmt w:val="bullet"/>
      <w:lvlText w:val=""/>
      <w:lvlJc w:val="left"/>
      <w:pPr>
        <w:ind w:left="827" w:hanging="360"/>
      </w:pPr>
      <w:rPr>
        <w:rFonts w:ascii="Symbol" w:eastAsia="Symbol" w:hAnsi="Symbol" w:cs="Symbol" w:hint="default"/>
        <w:w w:val="99"/>
        <w:sz w:val="20"/>
        <w:szCs w:val="20"/>
      </w:rPr>
    </w:lvl>
    <w:lvl w:ilvl="1" w:tplc="254636F8">
      <w:numFmt w:val="bullet"/>
      <w:lvlText w:val="•"/>
      <w:lvlJc w:val="left"/>
      <w:pPr>
        <w:ind w:left="1672" w:hanging="360"/>
      </w:pPr>
      <w:rPr>
        <w:rFonts w:hint="default"/>
      </w:rPr>
    </w:lvl>
    <w:lvl w:ilvl="2" w:tplc="15DCE0C8">
      <w:numFmt w:val="bullet"/>
      <w:lvlText w:val="•"/>
      <w:lvlJc w:val="left"/>
      <w:pPr>
        <w:ind w:left="2524" w:hanging="360"/>
      </w:pPr>
      <w:rPr>
        <w:rFonts w:hint="default"/>
      </w:rPr>
    </w:lvl>
    <w:lvl w:ilvl="3" w:tplc="F25EA44E">
      <w:numFmt w:val="bullet"/>
      <w:lvlText w:val="•"/>
      <w:lvlJc w:val="left"/>
      <w:pPr>
        <w:ind w:left="3376" w:hanging="360"/>
      </w:pPr>
      <w:rPr>
        <w:rFonts w:hint="default"/>
      </w:rPr>
    </w:lvl>
    <w:lvl w:ilvl="4" w:tplc="F3025448">
      <w:numFmt w:val="bullet"/>
      <w:lvlText w:val="•"/>
      <w:lvlJc w:val="left"/>
      <w:pPr>
        <w:ind w:left="4229" w:hanging="360"/>
      </w:pPr>
      <w:rPr>
        <w:rFonts w:hint="default"/>
      </w:rPr>
    </w:lvl>
    <w:lvl w:ilvl="5" w:tplc="BAEA4608">
      <w:numFmt w:val="bullet"/>
      <w:lvlText w:val="•"/>
      <w:lvlJc w:val="left"/>
      <w:pPr>
        <w:ind w:left="5081" w:hanging="360"/>
      </w:pPr>
      <w:rPr>
        <w:rFonts w:hint="default"/>
      </w:rPr>
    </w:lvl>
    <w:lvl w:ilvl="6" w:tplc="2B582C80">
      <w:numFmt w:val="bullet"/>
      <w:lvlText w:val="•"/>
      <w:lvlJc w:val="left"/>
      <w:pPr>
        <w:ind w:left="5933" w:hanging="360"/>
      </w:pPr>
      <w:rPr>
        <w:rFonts w:hint="default"/>
      </w:rPr>
    </w:lvl>
    <w:lvl w:ilvl="7" w:tplc="7BF03E10">
      <w:numFmt w:val="bullet"/>
      <w:lvlText w:val="•"/>
      <w:lvlJc w:val="left"/>
      <w:pPr>
        <w:ind w:left="6786" w:hanging="360"/>
      </w:pPr>
      <w:rPr>
        <w:rFonts w:hint="default"/>
      </w:rPr>
    </w:lvl>
    <w:lvl w:ilvl="8" w:tplc="543859E2">
      <w:numFmt w:val="bullet"/>
      <w:lvlText w:val="•"/>
      <w:lvlJc w:val="left"/>
      <w:pPr>
        <w:ind w:left="7638" w:hanging="360"/>
      </w:pPr>
      <w:rPr>
        <w:rFonts w:hint="default"/>
      </w:rPr>
    </w:lvl>
  </w:abstractNum>
  <w:abstractNum w:abstractNumId="48" w15:restartNumberingAfterBreak="0">
    <w:nsid w:val="443445AB"/>
    <w:multiLevelType w:val="hybridMultilevel"/>
    <w:tmpl w:val="E83860FA"/>
    <w:lvl w:ilvl="0" w:tplc="D50E0806">
      <w:numFmt w:val="bullet"/>
      <w:lvlText w:val=""/>
      <w:lvlJc w:val="left"/>
      <w:pPr>
        <w:ind w:left="827" w:hanging="360"/>
      </w:pPr>
      <w:rPr>
        <w:rFonts w:ascii="Symbol" w:eastAsia="Symbol" w:hAnsi="Symbol" w:cs="Symbol" w:hint="default"/>
        <w:w w:val="99"/>
        <w:sz w:val="20"/>
        <w:szCs w:val="20"/>
      </w:rPr>
    </w:lvl>
    <w:lvl w:ilvl="1" w:tplc="52B2DB72">
      <w:numFmt w:val="bullet"/>
      <w:lvlText w:val="•"/>
      <w:lvlJc w:val="left"/>
      <w:pPr>
        <w:ind w:left="1641" w:hanging="360"/>
      </w:pPr>
      <w:rPr>
        <w:rFonts w:hint="default"/>
      </w:rPr>
    </w:lvl>
    <w:lvl w:ilvl="2" w:tplc="270EC29A">
      <w:numFmt w:val="bullet"/>
      <w:lvlText w:val="•"/>
      <w:lvlJc w:val="left"/>
      <w:pPr>
        <w:ind w:left="2462" w:hanging="360"/>
      </w:pPr>
      <w:rPr>
        <w:rFonts w:hint="default"/>
      </w:rPr>
    </w:lvl>
    <w:lvl w:ilvl="3" w:tplc="30102D16">
      <w:numFmt w:val="bullet"/>
      <w:lvlText w:val="•"/>
      <w:lvlJc w:val="left"/>
      <w:pPr>
        <w:ind w:left="3283" w:hanging="360"/>
      </w:pPr>
      <w:rPr>
        <w:rFonts w:hint="default"/>
      </w:rPr>
    </w:lvl>
    <w:lvl w:ilvl="4" w:tplc="F844FBE0">
      <w:numFmt w:val="bullet"/>
      <w:lvlText w:val="•"/>
      <w:lvlJc w:val="left"/>
      <w:pPr>
        <w:ind w:left="4105" w:hanging="360"/>
      </w:pPr>
      <w:rPr>
        <w:rFonts w:hint="default"/>
      </w:rPr>
    </w:lvl>
    <w:lvl w:ilvl="5" w:tplc="812860FC">
      <w:numFmt w:val="bullet"/>
      <w:lvlText w:val="•"/>
      <w:lvlJc w:val="left"/>
      <w:pPr>
        <w:ind w:left="4926" w:hanging="360"/>
      </w:pPr>
      <w:rPr>
        <w:rFonts w:hint="default"/>
      </w:rPr>
    </w:lvl>
    <w:lvl w:ilvl="6" w:tplc="34922BB4">
      <w:numFmt w:val="bullet"/>
      <w:lvlText w:val="•"/>
      <w:lvlJc w:val="left"/>
      <w:pPr>
        <w:ind w:left="5747" w:hanging="360"/>
      </w:pPr>
      <w:rPr>
        <w:rFonts w:hint="default"/>
      </w:rPr>
    </w:lvl>
    <w:lvl w:ilvl="7" w:tplc="1C1E20A6">
      <w:numFmt w:val="bullet"/>
      <w:lvlText w:val="•"/>
      <w:lvlJc w:val="left"/>
      <w:pPr>
        <w:ind w:left="6569" w:hanging="360"/>
      </w:pPr>
      <w:rPr>
        <w:rFonts w:hint="default"/>
      </w:rPr>
    </w:lvl>
    <w:lvl w:ilvl="8" w:tplc="083AFC4E">
      <w:numFmt w:val="bullet"/>
      <w:lvlText w:val="•"/>
      <w:lvlJc w:val="left"/>
      <w:pPr>
        <w:ind w:left="7390" w:hanging="360"/>
      </w:pPr>
      <w:rPr>
        <w:rFonts w:hint="default"/>
      </w:rPr>
    </w:lvl>
  </w:abstractNum>
  <w:abstractNum w:abstractNumId="49" w15:restartNumberingAfterBreak="0">
    <w:nsid w:val="46334959"/>
    <w:multiLevelType w:val="multilevel"/>
    <w:tmpl w:val="FAD0C62C"/>
    <w:lvl w:ilvl="0">
      <w:start w:val="2"/>
      <w:numFmt w:val="decimal"/>
      <w:lvlText w:val="%1"/>
      <w:lvlJc w:val="left"/>
      <w:pPr>
        <w:ind w:left="820" w:hanging="720"/>
        <w:jc w:val="left"/>
      </w:pPr>
      <w:rPr>
        <w:rFonts w:hint="default"/>
      </w:rPr>
    </w:lvl>
    <w:lvl w:ilvl="1">
      <w:start w:val="2"/>
      <w:numFmt w:val="decimal"/>
      <w:lvlText w:val="%1.%2"/>
      <w:lvlJc w:val="left"/>
      <w:pPr>
        <w:ind w:left="820" w:hanging="720"/>
        <w:jc w:val="left"/>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50" w15:restartNumberingAfterBreak="0">
    <w:nsid w:val="48C1607F"/>
    <w:multiLevelType w:val="hybridMultilevel"/>
    <w:tmpl w:val="8790045A"/>
    <w:lvl w:ilvl="0" w:tplc="569E6EC4">
      <w:numFmt w:val="bullet"/>
      <w:lvlText w:val=""/>
      <w:lvlJc w:val="left"/>
      <w:pPr>
        <w:ind w:left="750" w:hanging="360"/>
      </w:pPr>
      <w:rPr>
        <w:rFonts w:ascii="Symbol" w:eastAsia="Symbol" w:hAnsi="Symbol" w:cs="Symbol" w:hint="default"/>
        <w:w w:val="99"/>
        <w:sz w:val="20"/>
        <w:szCs w:val="20"/>
      </w:rPr>
    </w:lvl>
    <w:lvl w:ilvl="1" w:tplc="D2D491D6">
      <w:numFmt w:val="bullet"/>
      <w:lvlText w:val="•"/>
      <w:lvlJc w:val="left"/>
      <w:pPr>
        <w:ind w:left="1587" w:hanging="360"/>
      </w:pPr>
      <w:rPr>
        <w:rFonts w:hint="default"/>
      </w:rPr>
    </w:lvl>
    <w:lvl w:ilvl="2" w:tplc="26B20492">
      <w:numFmt w:val="bullet"/>
      <w:lvlText w:val="•"/>
      <w:lvlJc w:val="left"/>
      <w:pPr>
        <w:ind w:left="2414" w:hanging="360"/>
      </w:pPr>
      <w:rPr>
        <w:rFonts w:hint="default"/>
      </w:rPr>
    </w:lvl>
    <w:lvl w:ilvl="3" w:tplc="96C22488">
      <w:numFmt w:val="bullet"/>
      <w:lvlText w:val="•"/>
      <w:lvlJc w:val="left"/>
      <w:pPr>
        <w:ind w:left="3241" w:hanging="360"/>
      </w:pPr>
      <w:rPr>
        <w:rFonts w:hint="default"/>
      </w:rPr>
    </w:lvl>
    <w:lvl w:ilvl="4" w:tplc="E0C4469E">
      <w:numFmt w:val="bullet"/>
      <w:lvlText w:val="•"/>
      <w:lvlJc w:val="left"/>
      <w:pPr>
        <w:ind w:left="4069" w:hanging="360"/>
      </w:pPr>
      <w:rPr>
        <w:rFonts w:hint="default"/>
      </w:rPr>
    </w:lvl>
    <w:lvl w:ilvl="5" w:tplc="8EC2444A">
      <w:numFmt w:val="bullet"/>
      <w:lvlText w:val="•"/>
      <w:lvlJc w:val="left"/>
      <w:pPr>
        <w:ind w:left="4896" w:hanging="360"/>
      </w:pPr>
      <w:rPr>
        <w:rFonts w:hint="default"/>
      </w:rPr>
    </w:lvl>
    <w:lvl w:ilvl="6" w:tplc="2AD6A1E0">
      <w:numFmt w:val="bullet"/>
      <w:lvlText w:val="•"/>
      <w:lvlJc w:val="left"/>
      <w:pPr>
        <w:ind w:left="5723" w:hanging="360"/>
      </w:pPr>
      <w:rPr>
        <w:rFonts w:hint="default"/>
      </w:rPr>
    </w:lvl>
    <w:lvl w:ilvl="7" w:tplc="B10CA672">
      <w:numFmt w:val="bullet"/>
      <w:lvlText w:val="•"/>
      <w:lvlJc w:val="left"/>
      <w:pPr>
        <w:ind w:left="6551" w:hanging="360"/>
      </w:pPr>
      <w:rPr>
        <w:rFonts w:hint="default"/>
      </w:rPr>
    </w:lvl>
    <w:lvl w:ilvl="8" w:tplc="D2FC8D88">
      <w:numFmt w:val="bullet"/>
      <w:lvlText w:val="•"/>
      <w:lvlJc w:val="left"/>
      <w:pPr>
        <w:ind w:left="7378" w:hanging="360"/>
      </w:pPr>
      <w:rPr>
        <w:rFonts w:hint="default"/>
      </w:rPr>
    </w:lvl>
  </w:abstractNum>
  <w:abstractNum w:abstractNumId="51" w15:restartNumberingAfterBreak="0">
    <w:nsid w:val="49267CAE"/>
    <w:multiLevelType w:val="hybridMultilevel"/>
    <w:tmpl w:val="061CBCB6"/>
    <w:lvl w:ilvl="0" w:tplc="4AAACDCE">
      <w:numFmt w:val="bullet"/>
      <w:lvlText w:val=""/>
      <w:lvlJc w:val="left"/>
      <w:pPr>
        <w:ind w:left="404" w:hanging="286"/>
      </w:pPr>
      <w:rPr>
        <w:rFonts w:ascii="Symbol" w:eastAsia="Symbol" w:hAnsi="Symbol" w:cs="Symbol" w:hint="default"/>
        <w:w w:val="99"/>
        <w:sz w:val="20"/>
        <w:szCs w:val="20"/>
      </w:rPr>
    </w:lvl>
    <w:lvl w:ilvl="1" w:tplc="DD5CC644">
      <w:numFmt w:val="bullet"/>
      <w:lvlText w:val="•"/>
      <w:lvlJc w:val="left"/>
      <w:pPr>
        <w:ind w:left="1100" w:hanging="286"/>
      </w:pPr>
      <w:rPr>
        <w:rFonts w:hint="default"/>
      </w:rPr>
    </w:lvl>
    <w:lvl w:ilvl="2" w:tplc="9362BADE">
      <w:numFmt w:val="bullet"/>
      <w:lvlText w:val="•"/>
      <w:lvlJc w:val="left"/>
      <w:pPr>
        <w:ind w:left="1800" w:hanging="286"/>
      </w:pPr>
      <w:rPr>
        <w:rFonts w:hint="default"/>
      </w:rPr>
    </w:lvl>
    <w:lvl w:ilvl="3" w:tplc="52BAFEA2">
      <w:numFmt w:val="bullet"/>
      <w:lvlText w:val="•"/>
      <w:lvlJc w:val="left"/>
      <w:pPr>
        <w:ind w:left="2500" w:hanging="286"/>
      </w:pPr>
      <w:rPr>
        <w:rFonts w:hint="default"/>
      </w:rPr>
    </w:lvl>
    <w:lvl w:ilvl="4" w:tplc="56BA7D6A">
      <w:numFmt w:val="bullet"/>
      <w:lvlText w:val="•"/>
      <w:lvlJc w:val="left"/>
      <w:pPr>
        <w:ind w:left="3200" w:hanging="286"/>
      </w:pPr>
      <w:rPr>
        <w:rFonts w:hint="default"/>
      </w:rPr>
    </w:lvl>
    <w:lvl w:ilvl="5" w:tplc="CC3A4B62">
      <w:numFmt w:val="bullet"/>
      <w:lvlText w:val="•"/>
      <w:lvlJc w:val="left"/>
      <w:pPr>
        <w:ind w:left="3900" w:hanging="286"/>
      </w:pPr>
      <w:rPr>
        <w:rFonts w:hint="default"/>
      </w:rPr>
    </w:lvl>
    <w:lvl w:ilvl="6" w:tplc="5532DA18">
      <w:numFmt w:val="bullet"/>
      <w:lvlText w:val="•"/>
      <w:lvlJc w:val="left"/>
      <w:pPr>
        <w:ind w:left="4600" w:hanging="286"/>
      </w:pPr>
      <w:rPr>
        <w:rFonts w:hint="default"/>
      </w:rPr>
    </w:lvl>
    <w:lvl w:ilvl="7" w:tplc="5BD8F3D8">
      <w:numFmt w:val="bullet"/>
      <w:lvlText w:val="•"/>
      <w:lvlJc w:val="left"/>
      <w:pPr>
        <w:ind w:left="5300" w:hanging="286"/>
      </w:pPr>
      <w:rPr>
        <w:rFonts w:hint="default"/>
      </w:rPr>
    </w:lvl>
    <w:lvl w:ilvl="8" w:tplc="43FED026">
      <w:numFmt w:val="bullet"/>
      <w:lvlText w:val="•"/>
      <w:lvlJc w:val="left"/>
      <w:pPr>
        <w:ind w:left="6000" w:hanging="286"/>
      </w:pPr>
      <w:rPr>
        <w:rFonts w:hint="default"/>
      </w:rPr>
    </w:lvl>
  </w:abstractNum>
  <w:abstractNum w:abstractNumId="52" w15:restartNumberingAfterBreak="0">
    <w:nsid w:val="4A712680"/>
    <w:multiLevelType w:val="hybridMultilevel"/>
    <w:tmpl w:val="71F07BD4"/>
    <w:lvl w:ilvl="0" w:tplc="E38AAD6C">
      <w:numFmt w:val="bullet"/>
      <w:lvlText w:val="•"/>
      <w:lvlJc w:val="left"/>
      <w:pPr>
        <w:ind w:left="107" w:hanging="720"/>
      </w:pPr>
      <w:rPr>
        <w:rFonts w:ascii="Arial" w:eastAsia="Arial" w:hAnsi="Arial" w:cs="Arial" w:hint="default"/>
        <w:w w:val="99"/>
        <w:sz w:val="20"/>
        <w:szCs w:val="20"/>
      </w:rPr>
    </w:lvl>
    <w:lvl w:ilvl="1" w:tplc="8716F6FE">
      <w:numFmt w:val="bullet"/>
      <w:lvlText w:val="•"/>
      <w:lvlJc w:val="left"/>
      <w:pPr>
        <w:ind w:left="840" w:hanging="720"/>
      </w:pPr>
      <w:rPr>
        <w:rFonts w:hint="default"/>
      </w:rPr>
    </w:lvl>
    <w:lvl w:ilvl="2" w:tplc="2B9082BE">
      <w:numFmt w:val="bullet"/>
      <w:lvlText w:val="•"/>
      <w:lvlJc w:val="left"/>
      <w:pPr>
        <w:ind w:left="1580" w:hanging="720"/>
      </w:pPr>
      <w:rPr>
        <w:rFonts w:hint="default"/>
      </w:rPr>
    </w:lvl>
    <w:lvl w:ilvl="3" w:tplc="42E84DDC">
      <w:numFmt w:val="bullet"/>
      <w:lvlText w:val="•"/>
      <w:lvlJc w:val="left"/>
      <w:pPr>
        <w:ind w:left="2320" w:hanging="720"/>
      </w:pPr>
      <w:rPr>
        <w:rFonts w:hint="default"/>
      </w:rPr>
    </w:lvl>
    <w:lvl w:ilvl="4" w:tplc="40DCCAA2">
      <w:numFmt w:val="bullet"/>
      <w:lvlText w:val="•"/>
      <w:lvlJc w:val="left"/>
      <w:pPr>
        <w:ind w:left="3061" w:hanging="720"/>
      </w:pPr>
      <w:rPr>
        <w:rFonts w:hint="default"/>
      </w:rPr>
    </w:lvl>
    <w:lvl w:ilvl="5" w:tplc="41C24100">
      <w:numFmt w:val="bullet"/>
      <w:lvlText w:val="•"/>
      <w:lvlJc w:val="left"/>
      <w:pPr>
        <w:ind w:left="3801" w:hanging="720"/>
      </w:pPr>
      <w:rPr>
        <w:rFonts w:hint="default"/>
      </w:rPr>
    </w:lvl>
    <w:lvl w:ilvl="6" w:tplc="E7B21E80">
      <w:numFmt w:val="bullet"/>
      <w:lvlText w:val="•"/>
      <w:lvlJc w:val="left"/>
      <w:pPr>
        <w:ind w:left="4541" w:hanging="720"/>
      </w:pPr>
      <w:rPr>
        <w:rFonts w:hint="default"/>
      </w:rPr>
    </w:lvl>
    <w:lvl w:ilvl="7" w:tplc="59CA23CA">
      <w:numFmt w:val="bullet"/>
      <w:lvlText w:val="•"/>
      <w:lvlJc w:val="left"/>
      <w:pPr>
        <w:ind w:left="5282" w:hanging="720"/>
      </w:pPr>
      <w:rPr>
        <w:rFonts w:hint="default"/>
      </w:rPr>
    </w:lvl>
    <w:lvl w:ilvl="8" w:tplc="3E4C4102">
      <w:numFmt w:val="bullet"/>
      <w:lvlText w:val="•"/>
      <w:lvlJc w:val="left"/>
      <w:pPr>
        <w:ind w:left="6022" w:hanging="720"/>
      </w:pPr>
      <w:rPr>
        <w:rFonts w:hint="default"/>
      </w:rPr>
    </w:lvl>
  </w:abstractNum>
  <w:abstractNum w:abstractNumId="53" w15:restartNumberingAfterBreak="0">
    <w:nsid w:val="4B0C52B1"/>
    <w:multiLevelType w:val="hybridMultilevel"/>
    <w:tmpl w:val="1F14B9B6"/>
    <w:lvl w:ilvl="0" w:tplc="F60CC73A">
      <w:numFmt w:val="bullet"/>
      <w:lvlText w:val=""/>
      <w:lvlJc w:val="left"/>
      <w:pPr>
        <w:ind w:left="1080" w:hanging="360"/>
      </w:pPr>
      <w:rPr>
        <w:rFonts w:ascii="Symbol" w:eastAsia="Symbol" w:hAnsi="Symbol" w:cs="Symbol" w:hint="default"/>
        <w:w w:val="99"/>
        <w:sz w:val="20"/>
        <w:szCs w:val="20"/>
      </w:rPr>
    </w:lvl>
    <w:lvl w:ilvl="1" w:tplc="9E22E98A">
      <w:numFmt w:val="bullet"/>
      <w:lvlText w:val="•"/>
      <w:lvlJc w:val="left"/>
      <w:pPr>
        <w:ind w:left="1707" w:hanging="360"/>
      </w:pPr>
      <w:rPr>
        <w:rFonts w:hint="default"/>
      </w:rPr>
    </w:lvl>
    <w:lvl w:ilvl="2" w:tplc="06FEC2AC">
      <w:numFmt w:val="bullet"/>
      <w:lvlText w:val="•"/>
      <w:lvlJc w:val="left"/>
      <w:pPr>
        <w:ind w:left="2334" w:hanging="360"/>
      </w:pPr>
      <w:rPr>
        <w:rFonts w:hint="default"/>
      </w:rPr>
    </w:lvl>
    <w:lvl w:ilvl="3" w:tplc="C3B202E4">
      <w:numFmt w:val="bullet"/>
      <w:lvlText w:val="•"/>
      <w:lvlJc w:val="left"/>
      <w:pPr>
        <w:ind w:left="2962" w:hanging="360"/>
      </w:pPr>
      <w:rPr>
        <w:rFonts w:hint="default"/>
      </w:rPr>
    </w:lvl>
    <w:lvl w:ilvl="4" w:tplc="1C64AC32">
      <w:numFmt w:val="bullet"/>
      <w:lvlText w:val="•"/>
      <w:lvlJc w:val="left"/>
      <w:pPr>
        <w:ind w:left="3589" w:hanging="360"/>
      </w:pPr>
      <w:rPr>
        <w:rFonts w:hint="default"/>
      </w:rPr>
    </w:lvl>
    <w:lvl w:ilvl="5" w:tplc="A198CAF2">
      <w:numFmt w:val="bullet"/>
      <w:lvlText w:val="•"/>
      <w:lvlJc w:val="left"/>
      <w:pPr>
        <w:ind w:left="4216" w:hanging="360"/>
      </w:pPr>
      <w:rPr>
        <w:rFonts w:hint="default"/>
      </w:rPr>
    </w:lvl>
    <w:lvl w:ilvl="6" w:tplc="24C6227C">
      <w:numFmt w:val="bullet"/>
      <w:lvlText w:val="•"/>
      <w:lvlJc w:val="left"/>
      <w:pPr>
        <w:ind w:left="4844" w:hanging="360"/>
      </w:pPr>
      <w:rPr>
        <w:rFonts w:hint="default"/>
      </w:rPr>
    </w:lvl>
    <w:lvl w:ilvl="7" w:tplc="45400C90">
      <w:numFmt w:val="bullet"/>
      <w:lvlText w:val="•"/>
      <w:lvlJc w:val="left"/>
      <w:pPr>
        <w:ind w:left="5471" w:hanging="360"/>
      </w:pPr>
      <w:rPr>
        <w:rFonts w:hint="default"/>
      </w:rPr>
    </w:lvl>
    <w:lvl w:ilvl="8" w:tplc="366AD2A6">
      <w:numFmt w:val="bullet"/>
      <w:lvlText w:val="•"/>
      <w:lvlJc w:val="left"/>
      <w:pPr>
        <w:ind w:left="6098" w:hanging="360"/>
      </w:pPr>
      <w:rPr>
        <w:rFonts w:hint="default"/>
      </w:rPr>
    </w:lvl>
  </w:abstractNum>
  <w:abstractNum w:abstractNumId="54" w15:restartNumberingAfterBreak="0">
    <w:nsid w:val="4B8E50F3"/>
    <w:multiLevelType w:val="hybridMultilevel"/>
    <w:tmpl w:val="A6E2D084"/>
    <w:lvl w:ilvl="0" w:tplc="E0E2D984">
      <w:numFmt w:val="bullet"/>
      <w:lvlText w:val=""/>
      <w:lvlJc w:val="left"/>
      <w:pPr>
        <w:ind w:left="465" w:hanging="358"/>
      </w:pPr>
      <w:rPr>
        <w:rFonts w:ascii="Symbol" w:eastAsia="Symbol" w:hAnsi="Symbol" w:cs="Symbol" w:hint="default"/>
        <w:w w:val="99"/>
        <w:sz w:val="20"/>
        <w:szCs w:val="20"/>
      </w:rPr>
    </w:lvl>
    <w:lvl w:ilvl="1" w:tplc="2604BD56">
      <w:numFmt w:val="bullet"/>
      <w:lvlText w:val="•"/>
      <w:lvlJc w:val="left"/>
      <w:pPr>
        <w:ind w:left="1155" w:hanging="358"/>
      </w:pPr>
      <w:rPr>
        <w:rFonts w:hint="default"/>
      </w:rPr>
    </w:lvl>
    <w:lvl w:ilvl="2" w:tplc="1332BD68">
      <w:numFmt w:val="bullet"/>
      <w:lvlText w:val="•"/>
      <w:lvlJc w:val="left"/>
      <w:pPr>
        <w:ind w:left="1851" w:hanging="358"/>
      </w:pPr>
      <w:rPr>
        <w:rFonts w:hint="default"/>
      </w:rPr>
    </w:lvl>
    <w:lvl w:ilvl="3" w:tplc="CCA8085C">
      <w:numFmt w:val="bullet"/>
      <w:lvlText w:val="•"/>
      <w:lvlJc w:val="left"/>
      <w:pPr>
        <w:ind w:left="2546" w:hanging="358"/>
      </w:pPr>
      <w:rPr>
        <w:rFonts w:hint="default"/>
      </w:rPr>
    </w:lvl>
    <w:lvl w:ilvl="4" w:tplc="01E0441A">
      <w:numFmt w:val="bullet"/>
      <w:lvlText w:val="•"/>
      <w:lvlJc w:val="left"/>
      <w:pPr>
        <w:ind w:left="3242" w:hanging="358"/>
      </w:pPr>
      <w:rPr>
        <w:rFonts w:hint="default"/>
      </w:rPr>
    </w:lvl>
    <w:lvl w:ilvl="5" w:tplc="2EFE4066">
      <w:numFmt w:val="bullet"/>
      <w:lvlText w:val="•"/>
      <w:lvlJc w:val="left"/>
      <w:pPr>
        <w:ind w:left="3937" w:hanging="358"/>
      </w:pPr>
      <w:rPr>
        <w:rFonts w:hint="default"/>
      </w:rPr>
    </w:lvl>
    <w:lvl w:ilvl="6" w:tplc="E6DE9220">
      <w:numFmt w:val="bullet"/>
      <w:lvlText w:val="•"/>
      <w:lvlJc w:val="left"/>
      <w:pPr>
        <w:ind w:left="4633" w:hanging="358"/>
      </w:pPr>
      <w:rPr>
        <w:rFonts w:hint="default"/>
      </w:rPr>
    </w:lvl>
    <w:lvl w:ilvl="7" w:tplc="56961BDE">
      <w:numFmt w:val="bullet"/>
      <w:lvlText w:val="•"/>
      <w:lvlJc w:val="left"/>
      <w:pPr>
        <w:ind w:left="5328" w:hanging="358"/>
      </w:pPr>
      <w:rPr>
        <w:rFonts w:hint="default"/>
      </w:rPr>
    </w:lvl>
    <w:lvl w:ilvl="8" w:tplc="65281D84">
      <w:numFmt w:val="bullet"/>
      <w:lvlText w:val="•"/>
      <w:lvlJc w:val="left"/>
      <w:pPr>
        <w:ind w:left="6024" w:hanging="358"/>
      </w:pPr>
      <w:rPr>
        <w:rFonts w:hint="default"/>
      </w:rPr>
    </w:lvl>
  </w:abstractNum>
  <w:abstractNum w:abstractNumId="55" w15:restartNumberingAfterBreak="0">
    <w:nsid w:val="4DCB3322"/>
    <w:multiLevelType w:val="hybridMultilevel"/>
    <w:tmpl w:val="B36CECBC"/>
    <w:lvl w:ilvl="0" w:tplc="6AE0B598">
      <w:numFmt w:val="bullet"/>
      <w:lvlText w:val=""/>
      <w:lvlJc w:val="left"/>
      <w:pPr>
        <w:ind w:left="827" w:hanging="360"/>
      </w:pPr>
      <w:rPr>
        <w:rFonts w:ascii="Symbol" w:eastAsia="Symbol" w:hAnsi="Symbol" w:cs="Symbol" w:hint="default"/>
        <w:w w:val="99"/>
        <w:sz w:val="20"/>
        <w:szCs w:val="20"/>
      </w:rPr>
    </w:lvl>
    <w:lvl w:ilvl="1" w:tplc="2118E606">
      <w:numFmt w:val="bullet"/>
      <w:lvlText w:val="o"/>
      <w:lvlJc w:val="left"/>
      <w:pPr>
        <w:ind w:left="1548" w:hanging="360"/>
      </w:pPr>
      <w:rPr>
        <w:rFonts w:ascii="Courier New" w:eastAsia="Courier New" w:hAnsi="Courier New" w:cs="Courier New" w:hint="default"/>
        <w:w w:val="99"/>
        <w:sz w:val="20"/>
        <w:szCs w:val="20"/>
      </w:rPr>
    </w:lvl>
    <w:lvl w:ilvl="2" w:tplc="3B3CF854">
      <w:numFmt w:val="bullet"/>
      <w:lvlText w:val="•"/>
      <w:lvlJc w:val="left"/>
      <w:pPr>
        <w:ind w:left="2233" w:hanging="360"/>
      </w:pPr>
      <w:rPr>
        <w:rFonts w:hint="default"/>
      </w:rPr>
    </w:lvl>
    <w:lvl w:ilvl="3" w:tplc="7A209FBC">
      <w:numFmt w:val="bullet"/>
      <w:lvlText w:val="•"/>
      <w:lvlJc w:val="left"/>
      <w:pPr>
        <w:ind w:left="2927" w:hanging="360"/>
      </w:pPr>
      <w:rPr>
        <w:rFonts w:hint="default"/>
      </w:rPr>
    </w:lvl>
    <w:lvl w:ilvl="4" w:tplc="57BC5EFC">
      <w:numFmt w:val="bullet"/>
      <w:lvlText w:val="•"/>
      <w:lvlJc w:val="left"/>
      <w:pPr>
        <w:ind w:left="3620" w:hanging="360"/>
      </w:pPr>
      <w:rPr>
        <w:rFonts w:hint="default"/>
      </w:rPr>
    </w:lvl>
    <w:lvl w:ilvl="5" w:tplc="4288EB4E">
      <w:numFmt w:val="bullet"/>
      <w:lvlText w:val="•"/>
      <w:lvlJc w:val="left"/>
      <w:pPr>
        <w:ind w:left="4314" w:hanging="360"/>
      </w:pPr>
      <w:rPr>
        <w:rFonts w:hint="default"/>
      </w:rPr>
    </w:lvl>
    <w:lvl w:ilvl="6" w:tplc="B0BCA778">
      <w:numFmt w:val="bullet"/>
      <w:lvlText w:val="•"/>
      <w:lvlJc w:val="left"/>
      <w:pPr>
        <w:ind w:left="5007" w:hanging="360"/>
      </w:pPr>
      <w:rPr>
        <w:rFonts w:hint="default"/>
      </w:rPr>
    </w:lvl>
    <w:lvl w:ilvl="7" w:tplc="29CCD4BE">
      <w:numFmt w:val="bullet"/>
      <w:lvlText w:val="•"/>
      <w:lvlJc w:val="left"/>
      <w:pPr>
        <w:ind w:left="5701" w:hanging="360"/>
      </w:pPr>
      <w:rPr>
        <w:rFonts w:hint="default"/>
      </w:rPr>
    </w:lvl>
    <w:lvl w:ilvl="8" w:tplc="2642FA38">
      <w:numFmt w:val="bullet"/>
      <w:lvlText w:val="•"/>
      <w:lvlJc w:val="left"/>
      <w:pPr>
        <w:ind w:left="6394" w:hanging="360"/>
      </w:pPr>
      <w:rPr>
        <w:rFonts w:hint="default"/>
      </w:rPr>
    </w:lvl>
  </w:abstractNum>
  <w:abstractNum w:abstractNumId="56" w15:restartNumberingAfterBreak="0">
    <w:nsid w:val="4E5D16B4"/>
    <w:multiLevelType w:val="hybridMultilevel"/>
    <w:tmpl w:val="78DC25CA"/>
    <w:lvl w:ilvl="0" w:tplc="0818DC7E">
      <w:numFmt w:val="bullet"/>
      <w:lvlText w:val="•"/>
      <w:lvlJc w:val="left"/>
      <w:pPr>
        <w:ind w:left="107" w:hanging="720"/>
      </w:pPr>
      <w:rPr>
        <w:rFonts w:ascii="Arial" w:eastAsia="Arial" w:hAnsi="Arial" w:cs="Arial" w:hint="default"/>
        <w:w w:val="99"/>
        <w:sz w:val="20"/>
        <w:szCs w:val="20"/>
      </w:rPr>
    </w:lvl>
    <w:lvl w:ilvl="1" w:tplc="74DEDDC6">
      <w:numFmt w:val="bullet"/>
      <w:lvlText w:val="•"/>
      <w:lvlJc w:val="left"/>
      <w:pPr>
        <w:ind w:left="840" w:hanging="720"/>
      </w:pPr>
      <w:rPr>
        <w:rFonts w:hint="default"/>
      </w:rPr>
    </w:lvl>
    <w:lvl w:ilvl="2" w:tplc="8AF42A02">
      <w:numFmt w:val="bullet"/>
      <w:lvlText w:val="•"/>
      <w:lvlJc w:val="left"/>
      <w:pPr>
        <w:ind w:left="1580" w:hanging="720"/>
      </w:pPr>
      <w:rPr>
        <w:rFonts w:hint="default"/>
      </w:rPr>
    </w:lvl>
    <w:lvl w:ilvl="3" w:tplc="11869834">
      <w:numFmt w:val="bullet"/>
      <w:lvlText w:val="•"/>
      <w:lvlJc w:val="left"/>
      <w:pPr>
        <w:ind w:left="2320" w:hanging="720"/>
      </w:pPr>
      <w:rPr>
        <w:rFonts w:hint="default"/>
      </w:rPr>
    </w:lvl>
    <w:lvl w:ilvl="4" w:tplc="7EFC2BA4">
      <w:numFmt w:val="bullet"/>
      <w:lvlText w:val="•"/>
      <w:lvlJc w:val="left"/>
      <w:pPr>
        <w:ind w:left="3061" w:hanging="720"/>
      </w:pPr>
      <w:rPr>
        <w:rFonts w:hint="default"/>
      </w:rPr>
    </w:lvl>
    <w:lvl w:ilvl="5" w:tplc="AB263B68">
      <w:numFmt w:val="bullet"/>
      <w:lvlText w:val="•"/>
      <w:lvlJc w:val="left"/>
      <w:pPr>
        <w:ind w:left="3801" w:hanging="720"/>
      </w:pPr>
      <w:rPr>
        <w:rFonts w:hint="default"/>
      </w:rPr>
    </w:lvl>
    <w:lvl w:ilvl="6" w:tplc="5106E382">
      <w:numFmt w:val="bullet"/>
      <w:lvlText w:val="•"/>
      <w:lvlJc w:val="left"/>
      <w:pPr>
        <w:ind w:left="4541" w:hanging="720"/>
      </w:pPr>
      <w:rPr>
        <w:rFonts w:hint="default"/>
      </w:rPr>
    </w:lvl>
    <w:lvl w:ilvl="7" w:tplc="9A6EF2C6">
      <w:numFmt w:val="bullet"/>
      <w:lvlText w:val="•"/>
      <w:lvlJc w:val="left"/>
      <w:pPr>
        <w:ind w:left="5282" w:hanging="720"/>
      </w:pPr>
      <w:rPr>
        <w:rFonts w:hint="default"/>
      </w:rPr>
    </w:lvl>
    <w:lvl w:ilvl="8" w:tplc="56964274">
      <w:numFmt w:val="bullet"/>
      <w:lvlText w:val="•"/>
      <w:lvlJc w:val="left"/>
      <w:pPr>
        <w:ind w:left="6022" w:hanging="720"/>
      </w:pPr>
      <w:rPr>
        <w:rFonts w:hint="default"/>
      </w:rPr>
    </w:lvl>
  </w:abstractNum>
  <w:abstractNum w:abstractNumId="57" w15:restartNumberingAfterBreak="0">
    <w:nsid w:val="547432EB"/>
    <w:multiLevelType w:val="hybridMultilevel"/>
    <w:tmpl w:val="45BCBD40"/>
    <w:lvl w:ilvl="0" w:tplc="DC6CAFEC">
      <w:numFmt w:val="bullet"/>
      <w:lvlText w:val=""/>
      <w:lvlJc w:val="left"/>
      <w:pPr>
        <w:ind w:left="278" w:hanging="171"/>
      </w:pPr>
      <w:rPr>
        <w:rFonts w:ascii="Symbol" w:eastAsia="Symbol" w:hAnsi="Symbol" w:cs="Symbol" w:hint="default"/>
        <w:color w:val="44536A"/>
        <w:w w:val="100"/>
        <w:sz w:val="16"/>
        <w:szCs w:val="16"/>
      </w:rPr>
    </w:lvl>
    <w:lvl w:ilvl="1" w:tplc="5EEE649C">
      <w:numFmt w:val="bullet"/>
      <w:lvlText w:val="•"/>
      <w:lvlJc w:val="left"/>
      <w:pPr>
        <w:ind w:left="381" w:hanging="171"/>
      </w:pPr>
      <w:rPr>
        <w:rFonts w:hint="default"/>
      </w:rPr>
    </w:lvl>
    <w:lvl w:ilvl="2" w:tplc="2C0C10B6">
      <w:numFmt w:val="bullet"/>
      <w:lvlText w:val="•"/>
      <w:lvlJc w:val="left"/>
      <w:pPr>
        <w:ind w:left="482" w:hanging="171"/>
      </w:pPr>
      <w:rPr>
        <w:rFonts w:hint="default"/>
      </w:rPr>
    </w:lvl>
    <w:lvl w:ilvl="3" w:tplc="6046C272">
      <w:numFmt w:val="bullet"/>
      <w:lvlText w:val="•"/>
      <w:lvlJc w:val="left"/>
      <w:pPr>
        <w:ind w:left="583" w:hanging="171"/>
      </w:pPr>
      <w:rPr>
        <w:rFonts w:hint="default"/>
      </w:rPr>
    </w:lvl>
    <w:lvl w:ilvl="4" w:tplc="3306D6DE">
      <w:numFmt w:val="bullet"/>
      <w:lvlText w:val="•"/>
      <w:lvlJc w:val="left"/>
      <w:pPr>
        <w:ind w:left="685" w:hanging="171"/>
      </w:pPr>
      <w:rPr>
        <w:rFonts w:hint="default"/>
      </w:rPr>
    </w:lvl>
    <w:lvl w:ilvl="5" w:tplc="A6244B5E">
      <w:numFmt w:val="bullet"/>
      <w:lvlText w:val="•"/>
      <w:lvlJc w:val="left"/>
      <w:pPr>
        <w:ind w:left="786" w:hanging="171"/>
      </w:pPr>
      <w:rPr>
        <w:rFonts w:hint="default"/>
      </w:rPr>
    </w:lvl>
    <w:lvl w:ilvl="6" w:tplc="D9563EAC">
      <w:numFmt w:val="bullet"/>
      <w:lvlText w:val="•"/>
      <w:lvlJc w:val="left"/>
      <w:pPr>
        <w:ind w:left="887" w:hanging="171"/>
      </w:pPr>
      <w:rPr>
        <w:rFonts w:hint="default"/>
      </w:rPr>
    </w:lvl>
    <w:lvl w:ilvl="7" w:tplc="B1325802">
      <w:numFmt w:val="bullet"/>
      <w:lvlText w:val="•"/>
      <w:lvlJc w:val="left"/>
      <w:pPr>
        <w:ind w:left="989" w:hanging="171"/>
      </w:pPr>
      <w:rPr>
        <w:rFonts w:hint="default"/>
      </w:rPr>
    </w:lvl>
    <w:lvl w:ilvl="8" w:tplc="D102D554">
      <w:numFmt w:val="bullet"/>
      <w:lvlText w:val="•"/>
      <w:lvlJc w:val="left"/>
      <w:pPr>
        <w:ind w:left="1090" w:hanging="171"/>
      </w:pPr>
      <w:rPr>
        <w:rFonts w:hint="default"/>
      </w:rPr>
    </w:lvl>
  </w:abstractNum>
  <w:abstractNum w:abstractNumId="58" w15:restartNumberingAfterBreak="0">
    <w:nsid w:val="54E409A8"/>
    <w:multiLevelType w:val="hybridMultilevel"/>
    <w:tmpl w:val="4D449A50"/>
    <w:lvl w:ilvl="0" w:tplc="89C246CE">
      <w:numFmt w:val="bullet"/>
      <w:lvlText w:val=""/>
      <w:lvlJc w:val="left"/>
      <w:pPr>
        <w:ind w:left="827" w:hanging="360"/>
      </w:pPr>
      <w:rPr>
        <w:rFonts w:ascii="Wingdings" w:eastAsia="Wingdings" w:hAnsi="Wingdings" w:cs="Wingdings" w:hint="default"/>
        <w:color w:val="30A2A9"/>
        <w:w w:val="99"/>
        <w:sz w:val="20"/>
        <w:szCs w:val="20"/>
      </w:rPr>
    </w:lvl>
    <w:lvl w:ilvl="1" w:tplc="C8BA1DBC">
      <w:numFmt w:val="bullet"/>
      <w:lvlText w:val="•"/>
      <w:lvlJc w:val="left"/>
      <w:pPr>
        <w:ind w:left="1672" w:hanging="360"/>
      </w:pPr>
      <w:rPr>
        <w:rFonts w:hint="default"/>
      </w:rPr>
    </w:lvl>
    <w:lvl w:ilvl="2" w:tplc="08FC2D20">
      <w:numFmt w:val="bullet"/>
      <w:lvlText w:val="•"/>
      <w:lvlJc w:val="left"/>
      <w:pPr>
        <w:ind w:left="2524" w:hanging="360"/>
      </w:pPr>
      <w:rPr>
        <w:rFonts w:hint="default"/>
      </w:rPr>
    </w:lvl>
    <w:lvl w:ilvl="3" w:tplc="86807EF2">
      <w:numFmt w:val="bullet"/>
      <w:lvlText w:val="•"/>
      <w:lvlJc w:val="left"/>
      <w:pPr>
        <w:ind w:left="3376" w:hanging="360"/>
      </w:pPr>
      <w:rPr>
        <w:rFonts w:hint="default"/>
      </w:rPr>
    </w:lvl>
    <w:lvl w:ilvl="4" w:tplc="9A10CFD0">
      <w:numFmt w:val="bullet"/>
      <w:lvlText w:val="•"/>
      <w:lvlJc w:val="left"/>
      <w:pPr>
        <w:ind w:left="4229" w:hanging="360"/>
      </w:pPr>
      <w:rPr>
        <w:rFonts w:hint="default"/>
      </w:rPr>
    </w:lvl>
    <w:lvl w:ilvl="5" w:tplc="1F64B660">
      <w:numFmt w:val="bullet"/>
      <w:lvlText w:val="•"/>
      <w:lvlJc w:val="left"/>
      <w:pPr>
        <w:ind w:left="5081" w:hanging="360"/>
      </w:pPr>
      <w:rPr>
        <w:rFonts w:hint="default"/>
      </w:rPr>
    </w:lvl>
    <w:lvl w:ilvl="6" w:tplc="FC3E9162">
      <w:numFmt w:val="bullet"/>
      <w:lvlText w:val="•"/>
      <w:lvlJc w:val="left"/>
      <w:pPr>
        <w:ind w:left="5933" w:hanging="360"/>
      </w:pPr>
      <w:rPr>
        <w:rFonts w:hint="default"/>
      </w:rPr>
    </w:lvl>
    <w:lvl w:ilvl="7" w:tplc="DBB8DEC4">
      <w:numFmt w:val="bullet"/>
      <w:lvlText w:val="•"/>
      <w:lvlJc w:val="left"/>
      <w:pPr>
        <w:ind w:left="6786" w:hanging="360"/>
      </w:pPr>
      <w:rPr>
        <w:rFonts w:hint="default"/>
      </w:rPr>
    </w:lvl>
    <w:lvl w:ilvl="8" w:tplc="827AE938">
      <w:numFmt w:val="bullet"/>
      <w:lvlText w:val="•"/>
      <w:lvlJc w:val="left"/>
      <w:pPr>
        <w:ind w:left="7638" w:hanging="360"/>
      </w:pPr>
      <w:rPr>
        <w:rFonts w:hint="default"/>
      </w:rPr>
    </w:lvl>
  </w:abstractNum>
  <w:abstractNum w:abstractNumId="59" w15:restartNumberingAfterBreak="0">
    <w:nsid w:val="552C2E22"/>
    <w:multiLevelType w:val="hybridMultilevel"/>
    <w:tmpl w:val="F6781A9C"/>
    <w:lvl w:ilvl="0" w:tplc="47A01A0E">
      <w:numFmt w:val="bullet"/>
      <w:lvlText w:val=""/>
      <w:lvlJc w:val="left"/>
      <w:pPr>
        <w:ind w:left="827" w:hanging="360"/>
      </w:pPr>
      <w:rPr>
        <w:rFonts w:ascii="Symbol" w:eastAsia="Symbol" w:hAnsi="Symbol" w:cs="Symbol" w:hint="default"/>
        <w:w w:val="99"/>
        <w:sz w:val="20"/>
        <w:szCs w:val="20"/>
      </w:rPr>
    </w:lvl>
    <w:lvl w:ilvl="1" w:tplc="D7346606">
      <w:numFmt w:val="bullet"/>
      <w:lvlText w:val="•"/>
      <w:lvlJc w:val="left"/>
      <w:pPr>
        <w:ind w:left="1672" w:hanging="360"/>
      </w:pPr>
      <w:rPr>
        <w:rFonts w:hint="default"/>
      </w:rPr>
    </w:lvl>
    <w:lvl w:ilvl="2" w:tplc="6AEC62B6">
      <w:numFmt w:val="bullet"/>
      <w:lvlText w:val="•"/>
      <w:lvlJc w:val="left"/>
      <w:pPr>
        <w:ind w:left="2524" w:hanging="360"/>
      </w:pPr>
      <w:rPr>
        <w:rFonts w:hint="default"/>
      </w:rPr>
    </w:lvl>
    <w:lvl w:ilvl="3" w:tplc="3C701DF6">
      <w:numFmt w:val="bullet"/>
      <w:lvlText w:val="•"/>
      <w:lvlJc w:val="left"/>
      <w:pPr>
        <w:ind w:left="3376" w:hanging="360"/>
      </w:pPr>
      <w:rPr>
        <w:rFonts w:hint="default"/>
      </w:rPr>
    </w:lvl>
    <w:lvl w:ilvl="4" w:tplc="BCE637F6">
      <w:numFmt w:val="bullet"/>
      <w:lvlText w:val="•"/>
      <w:lvlJc w:val="left"/>
      <w:pPr>
        <w:ind w:left="4228" w:hanging="360"/>
      </w:pPr>
      <w:rPr>
        <w:rFonts w:hint="default"/>
      </w:rPr>
    </w:lvl>
    <w:lvl w:ilvl="5" w:tplc="3CDC174C">
      <w:numFmt w:val="bullet"/>
      <w:lvlText w:val="•"/>
      <w:lvlJc w:val="left"/>
      <w:pPr>
        <w:ind w:left="5081" w:hanging="360"/>
      </w:pPr>
      <w:rPr>
        <w:rFonts w:hint="default"/>
      </w:rPr>
    </w:lvl>
    <w:lvl w:ilvl="6" w:tplc="2DCC3FD6">
      <w:numFmt w:val="bullet"/>
      <w:lvlText w:val="•"/>
      <w:lvlJc w:val="left"/>
      <w:pPr>
        <w:ind w:left="5933" w:hanging="360"/>
      </w:pPr>
      <w:rPr>
        <w:rFonts w:hint="default"/>
      </w:rPr>
    </w:lvl>
    <w:lvl w:ilvl="7" w:tplc="570A9152">
      <w:numFmt w:val="bullet"/>
      <w:lvlText w:val="•"/>
      <w:lvlJc w:val="left"/>
      <w:pPr>
        <w:ind w:left="6785" w:hanging="360"/>
      </w:pPr>
      <w:rPr>
        <w:rFonts w:hint="default"/>
      </w:rPr>
    </w:lvl>
    <w:lvl w:ilvl="8" w:tplc="9C76EB14">
      <w:numFmt w:val="bullet"/>
      <w:lvlText w:val="•"/>
      <w:lvlJc w:val="left"/>
      <w:pPr>
        <w:ind w:left="7637" w:hanging="360"/>
      </w:pPr>
      <w:rPr>
        <w:rFonts w:hint="default"/>
      </w:rPr>
    </w:lvl>
  </w:abstractNum>
  <w:abstractNum w:abstractNumId="60" w15:restartNumberingAfterBreak="0">
    <w:nsid w:val="56B65B1D"/>
    <w:multiLevelType w:val="hybridMultilevel"/>
    <w:tmpl w:val="5372AA5A"/>
    <w:lvl w:ilvl="0" w:tplc="D382CEC0">
      <w:numFmt w:val="bullet"/>
      <w:lvlText w:val=""/>
      <w:lvlJc w:val="left"/>
      <w:pPr>
        <w:ind w:left="467" w:hanging="360"/>
      </w:pPr>
      <w:rPr>
        <w:rFonts w:ascii="Symbol" w:eastAsia="Symbol" w:hAnsi="Symbol" w:cs="Symbol" w:hint="default"/>
        <w:w w:val="99"/>
        <w:sz w:val="20"/>
        <w:szCs w:val="20"/>
      </w:rPr>
    </w:lvl>
    <w:lvl w:ilvl="1" w:tplc="24E83CFC">
      <w:numFmt w:val="bullet"/>
      <w:lvlText w:val="•"/>
      <w:lvlJc w:val="left"/>
      <w:pPr>
        <w:ind w:left="1154" w:hanging="360"/>
      </w:pPr>
      <w:rPr>
        <w:rFonts w:hint="default"/>
      </w:rPr>
    </w:lvl>
    <w:lvl w:ilvl="2" w:tplc="F63AA1D6">
      <w:numFmt w:val="bullet"/>
      <w:lvlText w:val="•"/>
      <w:lvlJc w:val="left"/>
      <w:pPr>
        <w:ind w:left="1848" w:hanging="360"/>
      </w:pPr>
      <w:rPr>
        <w:rFonts w:hint="default"/>
      </w:rPr>
    </w:lvl>
    <w:lvl w:ilvl="3" w:tplc="1E2CE00E">
      <w:numFmt w:val="bullet"/>
      <w:lvlText w:val="•"/>
      <w:lvlJc w:val="left"/>
      <w:pPr>
        <w:ind w:left="2542" w:hanging="360"/>
      </w:pPr>
      <w:rPr>
        <w:rFonts w:hint="default"/>
      </w:rPr>
    </w:lvl>
    <w:lvl w:ilvl="4" w:tplc="030EAF06">
      <w:numFmt w:val="bullet"/>
      <w:lvlText w:val="•"/>
      <w:lvlJc w:val="left"/>
      <w:pPr>
        <w:ind w:left="3236" w:hanging="360"/>
      </w:pPr>
      <w:rPr>
        <w:rFonts w:hint="default"/>
      </w:rPr>
    </w:lvl>
    <w:lvl w:ilvl="5" w:tplc="2F009888">
      <w:numFmt w:val="bullet"/>
      <w:lvlText w:val="•"/>
      <w:lvlJc w:val="left"/>
      <w:pPr>
        <w:ind w:left="3930" w:hanging="360"/>
      </w:pPr>
      <w:rPr>
        <w:rFonts w:hint="default"/>
      </w:rPr>
    </w:lvl>
    <w:lvl w:ilvl="6" w:tplc="033EC7EC">
      <w:numFmt w:val="bullet"/>
      <w:lvlText w:val="•"/>
      <w:lvlJc w:val="left"/>
      <w:pPr>
        <w:ind w:left="4624" w:hanging="360"/>
      </w:pPr>
      <w:rPr>
        <w:rFonts w:hint="default"/>
      </w:rPr>
    </w:lvl>
    <w:lvl w:ilvl="7" w:tplc="50C890F4">
      <w:numFmt w:val="bullet"/>
      <w:lvlText w:val="•"/>
      <w:lvlJc w:val="left"/>
      <w:pPr>
        <w:ind w:left="5318" w:hanging="360"/>
      </w:pPr>
      <w:rPr>
        <w:rFonts w:hint="default"/>
      </w:rPr>
    </w:lvl>
    <w:lvl w:ilvl="8" w:tplc="8370CD18">
      <w:numFmt w:val="bullet"/>
      <w:lvlText w:val="•"/>
      <w:lvlJc w:val="left"/>
      <w:pPr>
        <w:ind w:left="6012" w:hanging="360"/>
      </w:pPr>
      <w:rPr>
        <w:rFonts w:hint="default"/>
      </w:rPr>
    </w:lvl>
  </w:abstractNum>
  <w:abstractNum w:abstractNumId="61" w15:restartNumberingAfterBreak="0">
    <w:nsid w:val="56CE56CD"/>
    <w:multiLevelType w:val="hybridMultilevel"/>
    <w:tmpl w:val="58A2C214"/>
    <w:lvl w:ilvl="0" w:tplc="246E05A2">
      <w:numFmt w:val="bullet"/>
      <w:lvlText w:val="–"/>
      <w:lvlJc w:val="left"/>
      <w:pPr>
        <w:ind w:left="105" w:hanging="166"/>
      </w:pPr>
      <w:rPr>
        <w:rFonts w:ascii="Arial" w:eastAsia="Arial" w:hAnsi="Arial" w:cs="Arial" w:hint="default"/>
        <w:w w:val="99"/>
        <w:sz w:val="20"/>
        <w:szCs w:val="20"/>
      </w:rPr>
    </w:lvl>
    <w:lvl w:ilvl="1" w:tplc="909C4B9C">
      <w:numFmt w:val="bullet"/>
      <w:lvlText w:val=""/>
      <w:lvlJc w:val="left"/>
      <w:pPr>
        <w:ind w:left="825" w:hanging="360"/>
      </w:pPr>
      <w:rPr>
        <w:rFonts w:ascii="Symbol" w:eastAsia="Symbol" w:hAnsi="Symbol" w:cs="Symbol" w:hint="default"/>
        <w:w w:val="99"/>
        <w:sz w:val="20"/>
        <w:szCs w:val="20"/>
      </w:rPr>
    </w:lvl>
    <w:lvl w:ilvl="2" w:tplc="1B005966">
      <w:numFmt w:val="bullet"/>
      <w:lvlText w:val="•"/>
      <w:lvlJc w:val="left"/>
      <w:pPr>
        <w:ind w:left="1419" w:hanging="360"/>
      </w:pPr>
      <w:rPr>
        <w:rFonts w:hint="default"/>
      </w:rPr>
    </w:lvl>
    <w:lvl w:ilvl="3" w:tplc="114C1346">
      <w:numFmt w:val="bullet"/>
      <w:lvlText w:val="•"/>
      <w:lvlJc w:val="left"/>
      <w:pPr>
        <w:ind w:left="2019" w:hanging="360"/>
      </w:pPr>
      <w:rPr>
        <w:rFonts w:hint="default"/>
      </w:rPr>
    </w:lvl>
    <w:lvl w:ilvl="4" w:tplc="A43412E4">
      <w:numFmt w:val="bullet"/>
      <w:lvlText w:val="•"/>
      <w:lvlJc w:val="left"/>
      <w:pPr>
        <w:ind w:left="2619" w:hanging="360"/>
      </w:pPr>
      <w:rPr>
        <w:rFonts w:hint="default"/>
      </w:rPr>
    </w:lvl>
    <w:lvl w:ilvl="5" w:tplc="1AC2FD7E">
      <w:numFmt w:val="bullet"/>
      <w:lvlText w:val="•"/>
      <w:lvlJc w:val="left"/>
      <w:pPr>
        <w:ind w:left="3219" w:hanging="360"/>
      </w:pPr>
      <w:rPr>
        <w:rFonts w:hint="default"/>
      </w:rPr>
    </w:lvl>
    <w:lvl w:ilvl="6" w:tplc="95A419F8">
      <w:numFmt w:val="bullet"/>
      <w:lvlText w:val="•"/>
      <w:lvlJc w:val="left"/>
      <w:pPr>
        <w:ind w:left="3819" w:hanging="360"/>
      </w:pPr>
      <w:rPr>
        <w:rFonts w:hint="default"/>
      </w:rPr>
    </w:lvl>
    <w:lvl w:ilvl="7" w:tplc="8A0C59B6">
      <w:numFmt w:val="bullet"/>
      <w:lvlText w:val="•"/>
      <w:lvlJc w:val="left"/>
      <w:pPr>
        <w:ind w:left="4419" w:hanging="360"/>
      </w:pPr>
      <w:rPr>
        <w:rFonts w:hint="default"/>
      </w:rPr>
    </w:lvl>
    <w:lvl w:ilvl="8" w:tplc="ECB6A092">
      <w:numFmt w:val="bullet"/>
      <w:lvlText w:val="•"/>
      <w:lvlJc w:val="left"/>
      <w:pPr>
        <w:ind w:left="5019" w:hanging="360"/>
      </w:pPr>
      <w:rPr>
        <w:rFonts w:hint="default"/>
      </w:rPr>
    </w:lvl>
  </w:abstractNum>
  <w:abstractNum w:abstractNumId="62" w15:restartNumberingAfterBreak="0">
    <w:nsid w:val="592A6A19"/>
    <w:multiLevelType w:val="hybridMultilevel"/>
    <w:tmpl w:val="02A83768"/>
    <w:lvl w:ilvl="0" w:tplc="F47A7DB4">
      <w:numFmt w:val="bullet"/>
      <w:lvlText w:val="o"/>
      <w:lvlJc w:val="left"/>
      <w:pPr>
        <w:ind w:left="1032" w:hanging="358"/>
      </w:pPr>
      <w:rPr>
        <w:rFonts w:ascii="Courier New" w:eastAsia="Courier New" w:hAnsi="Courier New" w:cs="Courier New" w:hint="default"/>
        <w:w w:val="99"/>
        <w:sz w:val="20"/>
        <w:szCs w:val="20"/>
      </w:rPr>
    </w:lvl>
    <w:lvl w:ilvl="1" w:tplc="E108A3C4">
      <w:numFmt w:val="bullet"/>
      <w:lvlText w:val="•"/>
      <w:lvlJc w:val="left"/>
      <w:pPr>
        <w:ind w:left="1677" w:hanging="358"/>
      </w:pPr>
      <w:rPr>
        <w:rFonts w:hint="default"/>
      </w:rPr>
    </w:lvl>
    <w:lvl w:ilvl="2" w:tplc="39086692">
      <w:numFmt w:val="bullet"/>
      <w:lvlText w:val="•"/>
      <w:lvlJc w:val="left"/>
      <w:pPr>
        <w:ind w:left="2315" w:hanging="358"/>
      </w:pPr>
      <w:rPr>
        <w:rFonts w:hint="default"/>
      </w:rPr>
    </w:lvl>
    <w:lvl w:ilvl="3" w:tplc="8926F54A">
      <w:numFmt w:val="bullet"/>
      <w:lvlText w:val="•"/>
      <w:lvlJc w:val="left"/>
      <w:pPr>
        <w:ind w:left="2952" w:hanging="358"/>
      </w:pPr>
      <w:rPr>
        <w:rFonts w:hint="default"/>
      </w:rPr>
    </w:lvl>
    <w:lvl w:ilvl="4" w:tplc="AF4A4F66">
      <w:numFmt w:val="bullet"/>
      <w:lvlText w:val="•"/>
      <w:lvlJc w:val="left"/>
      <w:pPr>
        <w:ind w:left="3590" w:hanging="358"/>
      </w:pPr>
      <w:rPr>
        <w:rFonts w:hint="default"/>
      </w:rPr>
    </w:lvl>
    <w:lvl w:ilvl="5" w:tplc="4BDEE8F2">
      <w:numFmt w:val="bullet"/>
      <w:lvlText w:val="•"/>
      <w:lvlJc w:val="left"/>
      <w:pPr>
        <w:ind w:left="4227" w:hanging="358"/>
      </w:pPr>
      <w:rPr>
        <w:rFonts w:hint="default"/>
      </w:rPr>
    </w:lvl>
    <w:lvl w:ilvl="6" w:tplc="09046368">
      <w:numFmt w:val="bullet"/>
      <w:lvlText w:val="•"/>
      <w:lvlJc w:val="left"/>
      <w:pPr>
        <w:ind w:left="4865" w:hanging="358"/>
      </w:pPr>
      <w:rPr>
        <w:rFonts w:hint="default"/>
      </w:rPr>
    </w:lvl>
    <w:lvl w:ilvl="7" w:tplc="2BE07BFA">
      <w:numFmt w:val="bullet"/>
      <w:lvlText w:val="•"/>
      <w:lvlJc w:val="left"/>
      <w:pPr>
        <w:ind w:left="5502" w:hanging="358"/>
      </w:pPr>
      <w:rPr>
        <w:rFonts w:hint="default"/>
      </w:rPr>
    </w:lvl>
    <w:lvl w:ilvl="8" w:tplc="8A30CD44">
      <w:numFmt w:val="bullet"/>
      <w:lvlText w:val="•"/>
      <w:lvlJc w:val="left"/>
      <w:pPr>
        <w:ind w:left="6140" w:hanging="358"/>
      </w:pPr>
      <w:rPr>
        <w:rFonts w:hint="default"/>
      </w:rPr>
    </w:lvl>
  </w:abstractNum>
  <w:abstractNum w:abstractNumId="63" w15:restartNumberingAfterBreak="0">
    <w:nsid w:val="59C92CD9"/>
    <w:multiLevelType w:val="hybridMultilevel"/>
    <w:tmpl w:val="95B47F78"/>
    <w:lvl w:ilvl="0" w:tplc="89808110">
      <w:numFmt w:val="bullet"/>
      <w:lvlText w:val=""/>
      <w:lvlJc w:val="left"/>
      <w:pPr>
        <w:ind w:left="827" w:hanging="360"/>
      </w:pPr>
      <w:rPr>
        <w:rFonts w:ascii="Symbol" w:eastAsia="Symbol" w:hAnsi="Symbol" w:cs="Symbol" w:hint="default"/>
        <w:w w:val="99"/>
        <w:sz w:val="20"/>
        <w:szCs w:val="20"/>
      </w:rPr>
    </w:lvl>
    <w:lvl w:ilvl="1" w:tplc="BD6A2F42">
      <w:numFmt w:val="bullet"/>
      <w:lvlText w:val="o"/>
      <w:lvlJc w:val="left"/>
      <w:pPr>
        <w:ind w:left="1548" w:hanging="360"/>
      </w:pPr>
      <w:rPr>
        <w:rFonts w:ascii="Courier New" w:eastAsia="Courier New" w:hAnsi="Courier New" w:cs="Courier New" w:hint="default"/>
        <w:w w:val="99"/>
        <w:sz w:val="20"/>
        <w:szCs w:val="20"/>
      </w:rPr>
    </w:lvl>
    <w:lvl w:ilvl="2" w:tplc="5C965BDE">
      <w:numFmt w:val="bullet"/>
      <w:lvlText w:val="•"/>
      <w:lvlJc w:val="left"/>
      <w:pPr>
        <w:ind w:left="2233" w:hanging="360"/>
      </w:pPr>
      <w:rPr>
        <w:rFonts w:hint="default"/>
      </w:rPr>
    </w:lvl>
    <w:lvl w:ilvl="3" w:tplc="E2E2862A">
      <w:numFmt w:val="bullet"/>
      <w:lvlText w:val="•"/>
      <w:lvlJc w:val="left"/>
      <w:pPr>
        <w:ind w:left="2926" w:hanging="360"/>
      </w:pPr>
      <w:rPr>
        <w:rFonts w:hint="default"/>
      </w:rPr>
    </w:lvl>
    <w:lvl w:ilvl="4" w:tplc="8F866B56">
      <w:numFmt w:val="bullet"/>
      <w:lvlText w:val="•"/>
      <w:lvlJc w:val="left"/>
      <w:pPr>
        <w:ind w:left="3620" w:hanging="360"/>
      </w:pPr>
      <w:rPr>
        <w:rFonts w:hint="default"/>
      </w:rPr>
    </w:lvl>
    <w:lvl w:ilvl="5" w:tplc="5CF8018E">
      <w:numFmt w:val="bullet"/>
      <w:lvlText w:val="•"/>
      <w:lvlJc w:val="left"/>
      <w:pPr>
        <w:ind w:left="4313" w:hanging="360"/>
      </w:pPr>
      <w:rPr>
        <w:rFonts w:hint="default"/>
      </w:rPr>
    </w:lvl>
    <w:lvl w:ilvl="6" w:tplc="F4FADEB8">
      <w:numFmt w:val="bullet"/>
      <w:lvlText w:val="•"/>
      <w:lvlJc w:val="left"/>
      <w:pPr>
        <w:ind w:left="5007" w:hanging="360"/>
      </w:pPr>
      <w:rPr>
        <w:rFonts w:hint="default"/>
      </w:rPr>
    </w:lvl>
    <w:lvl w:ilvl="7" w:tplc="B7BAF6BE">
      <w:numFmt w:val="bullet"/>
      <w:lvlText w:val="•"/>
      <w:lvlJc w:val="left"/>
      <w:pPr>
        <w:ind w:left="5700" w:hanging="360"/>
      </w:pPr>
      <w:rPr>
        <w:rFonts w:hint="default"/>
      </w:rPr>
    </w:lvl>
    <w:lvl w:ilvl="8" w:tplc="A24CF09E">
      <w:numFmt w:val="bullet"/>
      <w:lvlText w:val="•"/>
      <w:lvlJc w:val="left"/>
      <w:pPr>
        <w:ind w:left="6394" w:hanging="360"/>
      </w:pPr>
      <w:rPr>
        <w:rFonts w:hint="default"/>
      </w:rPr>
    </w:lvl>
  </w:abstractNum>
  <w:abstractNum w:abstractNumId="64" w15:restartNumberingAfterBreak="0">
    <w:nsid w:val="5B272CAB"/>
    <w:multiLevelType w:val="hybridMultilevel"/>
    <w:tmpl w:val="AD7AB1AC"/>
    <w:lvl w:ilvl="0" w:tplc="AE6CD686">
      <w:numFmt w:val="bullet"/>
      <w:lvlText w:val=""/>
      <w:lvlJc w:val="left"/>
      <w:pPr>
        <w:ind w:left="827" w:hanging="360"/>
      </w:pPr>
      <w:rPr>
        <w:rFonts w:ascii="Wingdings" w:eastAsia="Wingdings" w:hAnsi="Wingdings" w:cs="Wingdings" w:hint="default"/>
        <w:color w:val="30A2A9"/>
        <w:w w:val="99"/>
        <w:sz w:val="20"/>
        <w:szCs w:val="20"/>
      </w:rPr>
    </w:lvl>
    <w:lvl w:ilvl="1" w:tplc="5DEC7DFA">
      <w:numFmt w:val="bullet"/>
      <w:lvlText w:val="•"/>
      <w:lvlJc w:val="left"/>
      <w:pPr>
        <w:ind w:left="1672" w:hanging="360"/>
      </w:pPr>
      <w:rPr>
        <w:rFonts w:hint="default"/>
      </w:rPr>
    </w:lvl>
    <w:lvl w:ilvl="2" w:tplc="60620070">
      <w:numFmt w:val="bullet"/>
      <w:lvlText w:val="•"/>
      <w:lvlJc w:val="left"/>
      <w:pPr>
        <w:ind w:left="2524" w:hanging="360"/>
      </w:pPr>
      <w:rPr>
        <w:rFonts w:hint="default"/>
      </w:rPr>
    </w:lvl>
    <w:lvl w:ilvl="3" w:tplc="48101E92">
      <w:numFmt w:val="bullet"/>
      <w:lvlText w:val="•"/>
      <w:lvlJc w:val="left"/>
      <w:pPr>
        <w:ind w:left="3376" w:hanging="360"/>
      </w:pPr>
      <w:rPr>
        <w:rFonts w:hint="default"/>
      </w:rPr>
    </w:lvl>
    <w:lvl w:ilvl="4" w:tplc="171AA74A">
      <w:numFmt w:val="bullet"/>
      <w:lvlText w:val="•"/>
      <w:lvlJc w:val="left"/>
      <w:pPr>
        <w:ind w:left="4228" w:hanging="360"/>
      </w:pPr>
      <w:rPr>
        <w:rFonts w:hint="default"/>
      </w:rPr>
    </w:lvl>
    <w:lvl w:ilvl="5" w:tplc="2A88125A">
      <w:numFmt w:val="bullet"/>
      <w:lvlText w:val="•"/>
      <w:lvlJc w:val="left"/>
      <w:pPr>
        <w:ind w:left="5081" w:hanging="360"/>
      </w:pPr>
      <w:rPr>
        <w:rFonts w:hint="default"/>
      </w:rPr>
    </w:lvl>
    <w:lvl w:ilvl="6" w:tplc="64A460C6">
      <w:numFmt w:val="bullet"/>
      <w:lvlText w:val="•"/>
      <w:lvlJc w:val="left"/>
      <w:pPr>
        <w:ind w:left="5933" w:hanging="360"/>
      </w:pPr>
      <w:rPr>
        <w:rFonts w:hint="default"/>
      </w:rPr>
    </w:lvl>
    <w:lvl w:ilvl="7" w:tplc="F4121D96">
      <w:numFmt w:val="bullet"/>
      <w:lvlText w:val="•"/>
      <w:lvlJc w:val="left"/>
      <w:pPr>
        <w:ind w:left="6785" w:hanging="360"/>
      </w:pPr>
      <w:rPr>
        <w:rFonts w:hint="default"/>
      </w:rPr>
    </w:lvl>
    <w:lvl w:ilvl="8" w:tplc="4B069AF2">
      <w:numFmt w:val="bullet"/>
      <w:lvlText w:val="•"/>
      <w:lvlJc w:val="left"/>
      <w:pPr>
        <w:ind w:left="7637" w:hanging="360"/>
      </w:pPr>
      <w:rPr>
        <w:rFonts w:hint="default"/>
      </w:rPr>
    </w:lvl>
  </w:abstractNum>
  <w:abstractNum w:abstractNumId="65" w15:restartNumberingAfterBreak="0">
    <w:nsid w:val="5BCB3865"/>
    <w:multiLevelType w:val="hybridMultilevel"/>
    <w:tmpl w:val="654A4E4C"/>
    <w:lvl w:ilvl="0" w:tplc="49386B94">
      <w:numFmt w:val="bullet"/>
      <w:lvlText w:val=""/>
      <w:lvlJc w:val="left"/>
      <w:pPr>
        <w:ind w:left="163" w:hanging="360"/>
      </w:pPr>
      <w:rPr>
        <w:rFonts w:ascii="Symbol" w:eastAsia="Symbol" w:hAnsi="Symbol" w:cs="Symbol" w:hint="default"/>
        <w:w w:val="99"/>
        <w:sz w:val="20"/>
        <w:szCs w:val="20"/>
      </w:rPr>
    </w:lvl>
    <w:lvl w:ilvl="1" w:tplc="8996A184">
      <w:numFmt w:val="bullet"/>
      <w:lvlText w:val="•"/>
      <w:lvlJc w:val="left"/>
      <w:pPr>
        <w:ind w:left="860" w:hanging="360"/>
      </w:pPr>
      <w:rPr>
        <w:rFonts w:hint="default"/>
      </w:rPr>
    </w:lvl>
    <w:lvl w:ilvl="2" w:tplc="E79C080A">
      <w:numFmt w:val="bullet"/>
      <w:lvlText w:val="•"/>
      <w:lvlJc w:val="left"/>
      <w:pPr>
        <w:ind w:left="1560" w:hanging="360"/>
      </w:pPr>
      <w:rPr>
        <w:rFonts w:hint="default"/>
      </w:rPr>
    </w:lvl>
    <w:lvl w:ilvl="3" w:tplc="A8486B9A">
      <w:numFmt w:val="bullet"/>
      <w:lvlText w:val="•"/>
      <w:lvlJc w:val="left"/>
      <w:pPr>
        <w:ind w:left="2260" w:hanging="360"/>
      </w:pPr>
      <w:rPr>
        <w:rFonts w:hint="default"/>
      </w:rPr>
    </w:lvl>
    <w:lvl w:ilvl="4" w:tplc="8B92F72E">
      <w:numFmt w:val="bullet"/>
      <w:lvlText w:val="•"/>
      <w:lvlJc w:val="left"/>
      <w:pPr>
        <w:ind w:left="2961" w:hanging="360"/>
      </w:pPr>
      <w:rPr>
        <w:rFonts w:hint="default"/>
      </w:rPr>
    </w:lvl>
    <w:lvl w:ilvl="5" w:tplc="549E917E">
      <w:numFmt w:val="bullet"/>
      <w:lvlText w:val="•"/>
      <w:lvlJc w:val="left"/>
      <w:pPr>
        <w:ind w:left="3661" w:hanging="360"/>
      </w:pPr>
      <w:rPr>
        <w:rFonts w:hint="default"/>
      </w:rPr>
    </w:lvl>
    <w:lvl w:ilvl="6" w:tplc="3AE6F7E2">
      <w:numFmt w:val="bullet"/>
      <w:lvlText w:val="•"/>
      <w:lvlJc w:val="left"/>
      <w:pPr>
        <w:ind w:left="4361" w:hanging="360"/>
      </w:pPr>
      <w:rPr>
        <w:rFonts w:hint="default"/>
      </w:rPr>
    </w:lvl>
    <w:lvl w:ilvl="7" w:tplc="37AAF974">
      <w:numFmt w:val="bullet"/>
      <w:lvlText w:val="•"/>
      <w:lvlJc w:val="left"/>
      <w:pPr>
        <w:ind w:left="5062" w:hanging="360"/>
      </w:pPr>
      <w:rPr>
        <w:rFonts w:hint="default"/>
      </w:rPr>
    </w:lvl>
    <w:lvl w:ilvl="8" w:tplc="A1CA5904">
      <w:numFmt w:val="bullet"/>
      <w:lvlText w:val="•"/>
      <w:lvlJc w:val="left"/>
      <w:pPr>
        <w:ind w:left="5762" w:hanging="360"/>
      </w:pPr>
      <w:rPr>
        <w:rFonts w:hint="default"/>
      </w:rPr>
    </w:lvl>
  </w:abstractNum>
  <w:abstractNum w:abstractNumId="66" w15:restartNumberingAfterBreak="0">
    <w:nsid w:val="5C811BAE"/>
    <w:multiLevelType w:val="hybridMultilevel"/>
    <w:tmpl w:val="26EEDBEC"/>
    <w:lvl w:ilvl="0" w:tplc="856AC12C">
      <w:numFmt w:val="bullet"/>
      <w:lvlText w:val=""/>
      <w:lvlJc w:val="left"/>
      <w:pPr>
        <w:ind w:left="468" w:hanging="360"/>
      </w:pPr>
      <w:rPr>
        <w:rFonts w:ascii="Symbol" w:eastAsia="Symbol" w:hAnsi="Symbol" w:cs="Symbol" w:hint="default"/>
        <w:w w:val="99"/>
        <w:sz w:val="20"/>
        <w:szCs w:val="20"/>
      </w:rPr>
    </w:lvl>
    <w:lvl w:ilvl="1" w:tplc="3A727A0E">
      <w:numFmt w:val="bullet"/>
      <w:lvlText w:val="•"/>
      <w:lvlJc w:val="left"/>
      <w:pPr>
        <w:ind w:left="1171" w:hanging="360"/>
      </w:pPr>
      <w:rPr>
        <w:rFonts w:hint="default"/>
      </w:rPr>
    </w:lvl>
    <w:lvl w:ilvl="2" w:tplc="0F4E725A">
      <w:numFmt w:val="bullet"/>
      <w:lvlText w:val="•"/>
      <w:lvlJc w:val="left"/>
      <w:pPr>
        <w:ind w:left="1883" w:hanging="360"/>
      </w:pPr>
      <w:rPr>
        <w:rFonts w:hint="default"/>
      </w:rPr>
    </w:lvl>
    <w:lvl w:ilvl="3" w:tplc="6B4EF71E">
      <w:numFmt w:val="bullet"/>
      <w:lvlText w:val="•"/>
      <w:lvlJc w:val="left"/>
      <w:pPr>
        <w:ind w:left="2594" w:hanging="360"/>
      </w:pPr>
      <w:rPr>
        <w:rFonts w:hint="default"/>
      </w:rPr>
    </w:lvl>
    <w:lvl w:ilvl="4" w:tplc="EA3A3694">
      <w:numFmt w:val="bullet"/>
      <w:lvlText w:val="•"/>
      <w:lvlJc w:val="left"/>
      <w:pPr>
        <w:ind w:left="3306" w:hanging="360"/>
      </w:pPr>
      <w:rPr>
        <w:rFonts w:hint="default"/>
      </w:rPr>
    </w:lvl>
    <w:lvl w:ilvl="5" w:tplc="5266A09A">
      <w:numFmt w:val="bullet"/>
      <w:lvlText w:val="•"/>
      <w:lvlJc w:val="left"/>
      <w:pPr>
        <w:ind w:left="4017" w:hanging="360"/>
      </w:pPr>
      <w:rPr>
        <w:rFonts w:hint="default"/>
      </w:rPr>
    </w:lvl>
    <w:lvl w:ilvl="6" w:tplc="BD5ABF64">
      <w:numFmt w:val="bullet"/>
      <w:lvlText w:val="•"/>
      <w:lvlJc w:val="left"/>
      <w:pPr>
        <w:ind w:left="4729" w:hanging="360"/>
      </w:pPr>
      <w:rPr>
        <w:rFonts w:hint="default"/>
      </w:rPr>
    </w:lvl>
    <w:lvl w:ilvl="7" w:tplc="D56E8AB8">
      <w:numFmt w:val="bullet"/>
      <w:lvlText w:val="•"/>
      <w:lvlJc w:val="left"/>
      <w:pPr>
        <w:ind w:left="5440" w:hanging="360"/>
      </w:pPr>
      <w:rPr>
        <w:rFonts w:hint="default"/>
      </w:rPr>
    </w:lvl>
    <w:lvl w:ilvl="8" w:tplc="3CD63E24">
      <w:numFmt w:val="bullet"/>
      <w:lvlText w:val="•"/>
      <w:lvlJc w:val="left"/>
      <w:pPr>
        <w:ind w:left="6152" w:hanging="360"/>
      </w:pPr>
      <w:rPr>
        <w:rFonts w:hint="default"/>
      </w:rPr>
    </w:lvl>
  </w:abstractNum>
  <w:abstractNum w:abstractNumId="67" w15:restartNumberingAfterBreak="0">
    <w:nsid w:val="5EC0394D"/>
    <w:multiLevelType w:val="hybridMultilevel"/>
    <w:tmpl w:val="DEE4822C"/>
    <w:lvl w:ilvl="0" w:tplc="669ABAAA">
      <w:numFmt w:val="bullet"/>
      <w:lvlText w:val=""/>
      <w:lvlJc w:val="left"/>
      <w:pPr>
        <w:ind w:left="464" w:hanging="358"/>
      </w:pPr>
      <w:rPr>
        <w:rFonts w:ascii="Symbol" w:eastAsia="Symbol" w:hAnsi="Symbol" w:cs="Symbol" w:hint="default"/>
        <w:w w:val="99"/>
        <w:sz w:val="20"/>
        <w:szCs w:val="20"/>
      </w:rPr>
    </w:lvl>
    <w:lvl w:ilvl="1" w:tplc="7F765D5E">
      <w:numFmt w:val="bullet"/>
      <w:lvlText w:val="o"/>
      <w:lvlJc w:val="left"/>
      <w:pPr>
        <w:ind w:left="1034" w:hanging="360"/>
      </w:pPr>
      <w:rPr>
        <w:rFonts w:ascii="Courier New" w:eastAsia="Courier New" w:hAnsi="Courier New" w:cs="Courier New" w:hint="default"/>
        <w:w w:val="99"/>
        <w:sz w:val="20"/>
        <w:szCs w:val="20"/>
      </w:rPr>
    </w:lvl>
    <w:lvl w:ilvl="2" w:tplc="3934F538">
      <w:numFmt w:val="bullet"/>
      <w:lvlText w:val="•"/>
      <w:lvlJc w:val="left"/>
      <w:pPr>
        <w:ind w:left="1746" w:hanging="360"/>
      </w:pPr>
      <w:rPr>
        <w:rFonts w:hint="default"/>
      </w:rPr>
    </w:lvl>
    <w:lvl w:ilvl="3" w:tplc="F46EDCC4">
      <w:numFmt w:val="bullet"/>
      <w:lvlText w:val="•"/>
      <w:lvlJc w:val="left"/>
      <w:pPr>
        <w:ind w:left="2453" w:hanging="360"/>
      </w:pPr>
      <w:rPr>
        <w:rFonts w:hint="default"/>
      </w:rPr>
    </w:lvl>
    <w:lvl w:ilvl="4" w:tplc="E0E8AEDC">
      <w:numFmt w:val="bullet"/>
      <w:lvlText w:val="•"/>
      <w:lvlJc w:val="left"/>
      <w:pPr>
        <w:ind w:left="3160" w:hanging="360"/>
      </w:pPr>
      <w:rPr>
        <w:rFonts w:hint="default"/>
      </w:rPr>
    </w:lvl>
    <w:lvl w:ilvl="5" w:tplc="D3E0C76E">
      <w:numFmt w:val="bullet"/>
      <w:lvlText w:val="•"/>
      <w:lvlJc w:val="left"/>
      <w:pPr>
        <w:ind w:left="3867" w:hanging="360"/>
      </w:pPr>
      <w:rPr>
        <w:rFonts w:hint="default"/>
      </w:rPr>
    </w:lvl>
    <w:lvl w:ilvl="6" w:tplc="5FC8DE96">
      <w:numFmt w:val="bullet"/>
      <w:lvlText w:val="•"/>
      <w:lvlJc w:val="left"/>
      <w:pPr>
        <w:ind w:left="4573" w:hanging="360"/>
      </w:pPr>
      <w:rPr>
        <w:rFonts w:hint="default"/>
      </w:rPr>
    </w:lvl>
    <w:lvl w:ilvl="7" w:tplc="C41AC3A2">
      <w:numFmt w:val="bullet"/>
      <w:lvlText w:val="•"/>
      <w:lvlJc w:val="left"/>
      <w:pPr>
        <w:ind w:left="5280" w:hanging="360"/>
      </w:pPr>
      <w:rPr>
        <w:rFonts w:hint="default"/>
      </w:rPr>
    </w:lvl>
    <w:lvl w:ilvl="8" w:tplc="9EC69D96">
      <w:numFmt w:val="bullet"/>
      <w:lvlText w:val="•"/>
      <w:lvlJc w:val="left"/>
      <w:pPr>
        <w:ind w:left="5987" w:hanging="360"/>
      </w:pPr>
      <w:rPr>
        <w:rFonts w:hint="default"/>
      </w:rPr>
    </w:lvl>
  </w:abstractNum>
  <w:abstractNum w:abstractNumId="68" w15:restartNumberingAfterBreak="0">
    <w:nsid w:val="605E4BB9"/>
    <w:multiLevelType w:val="hybridMultilevel"/>
    <w:tmpl w:val="8DB4B966"/>
    <w:lvl w:ilvl="0" w:tplc="2EA4BEF6">
      <w:numFmt w:val="bullet"/>
      <w:lvlText w:val=""/>
      <w:lvlJc w:val="left"/>
      <w:pPr>
        <w:ind w:left="464" w:hanging="358"/>
      </w:pPr>
      <w:rPr>
        <w:rFonts w:ascii="Symbol" w:eastAsia="Symbol" w:hAnsi="Symbol" w:cs="Symbol" w:hint="default"/>
        <w:w w:val="99"/>
        <w:sz w:val="20"/>
        <w:szCs w:val="20"/>
      </w:rPr>
    </w:lvl>
    <w:lvl w:ilvl="1" w:tplc="8F321C72">
      <w:numFmt w:val="bullet"/>
      <w:lvlText w:val="•"/>
      <w:lvlJc w:val="left"/>
      <w:pPr>
        <w:ind w:left="1154" w:hanging="358"/>
      </w:pPr>
      <w:rPr>
        <w:rFonts w:hint="default"/>
      </w:rPr>
    </w:lvl>
    <w:lvl w:ilvl="2" w:tplc="871E0796">
      <w:numFmt w:val="bullet"/>
      <w:lvlText w:val="•"/>
      <w:lvlJc w:val="left"/>
      <w:pPr>
        <w:ind w:left="1848" w:hanging="358"/>
      </w:pPr>
      <w:rPr>
        <w:rFonts w:hint="default"/>
      </w:rPr>
    </w:lvl>
    <w:lvl w:ilvl="3" w:tplc="4A2845D2">
      <w:numFmt w:val="bullet"/>
      <w:lvlText w:val="•"/>
      <w:lvlJc w:val="left"/>
      <w:pPr>
        <w:ind w:left="2542" w:hanging="358"/>
      </w:pPr>
      <w:rPr>
        <w:rFonts w:hint="default"/>
      </w:rPr>
    </w:lvl>
    <w:lvl w:ilvl="4" w:tplc="0FA449CA">
      <w:numFmt w:val="bullet"/>
      <w:lvlText w:val="•"/>
      <w:lvlJc w:val="left"/>
      <w:pPr>
        <w:ind w:left="3236" w:hanging="358"/>
      </w:pPr>
      <w:rPr>
        <w:rFonts w:hint="default"/>
      </w:rPr>
    </w:lvl>
    <w:lvl w:ilvl="5" w:tplc="1EB6A27A">
      <w:numFmt w:val="bullet"/>
      <w:lvlText w:val="•"/>
      <w:lvlJc w:val="left"/>
      <w:pPr>
        <w:ind w:left="3930" w:hanging="358"/>
      </w:pPr>
      <w:rPr>
        <w:rFonts w:hint="default"/>
      </w:rPr>
    </w:lvl>
    <w:lvl w:ilvl="6" w:tplc="CEAAFA30">
      <w:numFmt w:val="bullet"/>
      <w:lvlText w:val="•"/>
      <w:lvlJc w:val="left"/>
      <w:pPr>
        <w:ind w:left="4624" w:hanging="358"/>
      </w:pPr>
      <w:rPr>
        <w:rFonts w:hint="default"/>
      </w:rPr>
    </w:lvl>
    <w:lvl w:ilvl="7" w:tplc="8A9C1FDE">
      <w:numFmt w:val="bullet"/>
      <w:lvlText w:val="•"/>
      <w:lvlJc w:val="left"/>
      <w:pPr>
        <w:ind w:left="5318" w:hanging="358"/>
      </w:pPr>
      <w:rPr>
        <w:rFonts w:hint="default"/>
      </w:rPr>
    </w:lvl>
    <w:lvl w:ilvl="8" w:tplc="DBB65474">
      <w:numFmt w:val="bullet"/>
      <w:lvlText w:val="•"/>
      <w:lvlJc w:val="left"/>
      <w:pPr>
        <w:ind w:left="6012" w:hanging="358"/>
      </w:pPr>
      <w:rPr>
        <w:rFonts w:hint="default"/>
      </w:rPr>
    </w:lvl>
  </w:abstractNum>
  <w:abstractNum w:abstractNumId="69" w15:restartNumberingAfterBreak="0">
    <w:nsid w:val="60DA6439"/>
    <w:multiLevelType w:val="hybridMultilevel"/>
    <w:tmpl w:val="613A4AC4"/>
    <w:lvl w:ilvl="0" w:tplc="D4B22798">
      <w:numFmt w:val="bullet"/>
      <w:lvlText w:val=""/>
      <w:lvlJc w:val="left"/>
      <w:pPr>
        <w:ind w:left="274" w:hanging="168"/>
      </w:pPr>
      <w:rPr>
        <w:rFonts w:ascii="Symbol" w:eastAsia="Symbol" w:hAnsi="Symbol" w:cs="Symbol" w:hint="default"/>
        <w:color w:val="44536A"/>
        <w:w w:val="100"/>
        <w:sz w:val="16"/>
        <w:szCs w:val="16"/>
      </w:rPr>
    </w:lvl>
    <w:lvl w:ilvl="1" w:tplc="739CB2EC">
      <w:numFmt w:val="bullet"/>
      <w:lvlText w:val="•"/>
      <w:lvlJc w:val="left"/>
      <w:pPr>
        <w:ind w:left="373" w:hanging="168"/>
      </w:pPr>
      <w:rPr>
        <w:rFonts w:hint="default"/>
      </w:rPr>
    </w:lvl>
    <w:lvl w:ilvl="2" w:tplc="A9A8069C">
      <w:numFmt w:val="bullet"/>
      <w:lvlText w:val="•"/>
      <w:lvlJc w:val="left"/>
      <w:pPr>
        <w:ind w:left="466" w:hanging="168"/>
      </w:pPr>
      <w:rPr>
        <w:rFonts w:hint="default"/>
      </w:rPr>
    </w:lvl>
    <w:lvl w:ilvl="3" w:tplc="F468F6A4">
      <w:numFmt w:val="bullet"/>
      <w:lvlText w:val="•"/>
      <w:lvlJc w:val="left"/>
      <w:pPr>
        <w:ind w:left="559" w:hanging="168"/>
      </w:pPr>
      <w:rPr>
        <w:rFonts w:hint="default"/>
      </w:rPr>
    </w:lvl>
    <w:lvl w:ilvl="4" w:tplc="B2C022FA">
      <w:numFmt w:val="bullet"/>
      <w:lvlText w:val="•"/>
      <w:lvlJc w:val="left"/>
      <w:pPr>
        <w:ind w:left="652" w:hanging="168"/>
      </w:pPr>
      <w:rPr>
        <w:rFonts w:hint="default"/>
      </w:rPr>
    </w:lvl>
    <w:lvl w:ilvl="5" w:tplc="2236F134">
      <w:numFmt w:val="bullet"/>
      <w:lvlText w:val="•"/>
      <w:lvlJc w:val="left"/>
      <w:pPr>
        <w:ind w:left="746" w:hanging="168"/>
      </w:pPr>
      <w:rPr>
        <w:rFonts w:hint="default"/>
      </w:rPr>
    </w:lvl>
    <w:lvl w:ilvl="6" w:tplc="E8C098F2">
      <w:numFmt w:val="bullet"/>
      <w:lvlText w:val="•"/>
      <w:lvlJc w:val="left"/>
      <w:pPr>
        <w:ind w:left="839" w:hanging="168"/>
      </w:pPr>
      <w:rPr>
        <w:rFonts w:hint="default"/>
      </w:rPr>
    </w:lvl>
    <w:lvl w:ilvl="7" w:tplc="E6A29BD2">
      <w:numFmt w:val="bullet"/>
      <w:lvlText w:val="•"/>
      <w:lvlJc w:val="left"/>
      <w:pPr>
        <w:ind w:left="932" w:hanging="168"/>
      </w:pPr>
      <w:rPr>
        <w:rFonts w:hint="default"/>
      </w:rPr>
    </w:lvl>
    <w:lvl w:ilvl="8" w:tplc="5F3E22C6">
      <w:numFmt w:val="bullet"/>
      <w:lvlText w:val="•"/>
      <w:lvlJc w:val="left"/>
      <w:pPr>
        <w:ind w:left="1025" w:hanging="168"/>
      </w:pPr>
      <w:rPr>
        <w:rFonts w:hint="default"/>
      </w:rPr>
    </w:lvl>
  </w:abstractNum>
  <w:abstractNum w:abstractNumId="70" w15:restartNumberingAfterBreak="0">
    <w:nsid w:val="613C055F"/>
    <w:multiLevelType w:val="hybridMultilevel"/>
    <w:tmpl w:val="5E348F4A"/>
    <w:lvl w:ilvl="0" w:tplc="927C1F86">
      <w:numFmt w:val="bullet"/>
      <w:lvlText w:val=""/>
      <w:lvlJc w:val="left"/>
      <w:pPr>
        <w:ind w:left="467" w:hanging="360"/>
      </w:pPr>
      <w:rPr>
        <w:rFonts w:ascii="Symbol" w:eastAsia="Symbol" w:hAnsi="Symbol" w:cs="Symbol" w:hint="default"/>
        <w:w w:val="99"/>
        <w:sz w:val="20"/>
        <w:szCs w:val="20"/>
      </w:rPr>
    </w:lvl>
    <w:lvl w:ilvl="1" w:tplc="A51CD4FA">
      <w:numFmt w:val="bullet"/>
      <w:lvlText w:val="•"/>
      <w:lvlJc w:val="left"/>
      <w:pPr>
        <w:ind w:left="1029" w:hanging="360"/>
      </w:pPr>
      <w:rPr>
        <w:rFonts w:hint="default"/>
      </w:rPr>
    </w:lvl>
    <w:lvl w:ilvl="2" w:tplc="2E32C152">
      <w:numFmt w:val="bullet"/>
      <w:lvlText w:val="•"/>
      <w:lvlJc w:val="left"/>
      <w:pPr>
        <w:ind w:left="1598" w:hanging="360"/>
      </w:pPr>
      <w:rPr>
        <w:rFonts w:hint="default"/>
      </w:rPr>
    </w:lvl>
    <w:lvl w:ilvl="3" w:tplc="1EE4675A">
      <w:numFmt w:val="bullet"/>
      <w:lvlText w:val="•"/>
      <w:lvlJc w:val="left"/>
      <w:pPr>
        <w:ind w:left="2168" w:hanging="360"/>
      </w:pPr>
      <w:rPr>
        <w:rFonts w:hint="default"/>
      </w:rPr>
    </w:lvl>
    <w:lvl w:ilvl="4" w:tplc="400A52B6">
      <w:numFmt w:val="bullet"/>
      <w:lvlText w:val="•"/>
      <w:lvlJc w:val="left"/>
      <w:pPr>
        <w:ind w:left="2737" w:hanging="360"/>
      </w:pPr>
      <w:rPr>
        <w:rFonts w:hint="default"/>
      </w:rPr>
    </w:lvl>
    <w:lvl w:ilvl="5" w:tplc="61BE32F6">
      <w:numFmt w:val="bullet"/>
      <w:lvlText w:val="•"/>
      <w:lvlJc w:val="left"/>
      <w:pPr>
        <w:ind w:left="3307" w:hanging="360"/>
      </w:pPr>
      <w:rPr>
        <w:rFonts w:hint="default"/>
      </w:rPr>
    </w:lvl>
    <w:lvl w:ilvl="6" w:tplc="87542C24">
      <w:numFmt w:val="bullet"/>
      <w:lvlText w:val="•"/>
      <w:lvlJc w:val="left"/>
      <w:pPr>
        <w:ind w:left="3876" w:hanging="360"/>
      </w:pPr>
      <w:rPr>
        <w:rFonts w:hint="default"/>
      </w:rPr>
    </w:lvl>
    <w:lvl w:ilvl="7" w:tplc="BF944644">
      <w:numFmt w:val="bullet"/>
      <w:lvlText w:val="•"/>
      <w:lvlJc w:val="left"/>
      <w:pPr>
        <w:ind w:left="4445" w:hanging="360"/>
      </w:pPr>
      <w:rPr>
        <w:rFonts w:hint="default"/>
      </w:rPr>
    </w:lvl>
    <w:lvl w:ilvl="8" w:tplc="0E5A034E">
      <w:numFmt w:val="bullet"/>
      <w:lvlText w:val="•"/>
      <w:lvlJc w:val="left"/>
      <w:pPr>
        <w:ind w:left="5015" w:hanging="360"/>
      </w:pPr>
      <w:rPr>
        <w:rFonts w:hint="default"/>
      </w:rPr>
    </w:lvl>
  </w:abstractNum>
  <w:abstractNum w:abstractNumId="71" w15:restartNumberingAfterBreak="0">
    <w:nsid w:val="64031072"/>
    <w:multiLevelType w:val="hybridMultilevel"/>
    <w:tmpl w:val="3996A044"/>
    <w:lvl w:ilvl="0" w:tplc="C9ECE5CA">
      <w:numFmt w:val="bullet"/>
      <w:lvlText w:val=""/>
      <w:lvlJc w:val="left"/>
      <w:pPr>
        <w:ind w:left="827" w:hanging="360"/>
      </w:pPr>
      <w:rPr>
        <w:rFonts w:ascii="Symbol" w:eastAsia="Symbol" w:hAnsi="Symbol" w:cs="Symbol" w:hint="default"/>
        <w:w w:val="99"/>
        <w:sz w:val="20"/>
        <w:szCs w:val="20"/>
      </w:rPr>
    </w:lvl>
    <w:lvl w:ilvl="1" w:tplc="015451EC">
      <w:numFmt w:val="bullet"/>
      <w:lvlText w:val="•"/>
      <w:lvlJc w:val="left"/>
      <w:pPr>
        <w:ind w:left="1641" w:hanging="360"/>
      </w:pPr>
      <w:rPr>
        <w:rFonts w:hint="default"/>
      </w:rPr>
    </w:lvl>
    <w:lvl w:ilvl="2" w:tplc="1F50C436">
      <w:numFmt w:val="bullet"/>
      <w:lvlText w:val="•"/>
      <w:lvlJc w:val="left"/>
      <w:pPr>
        <w:ind w:left="2462" w:hanging="360"/>
      </w:pPr>
      <w:rPr>
        <w:rFonts w:hint="default"/>
      </w:rPr>
    </w:lvl>
    <w:lvl w:ilvl="3" w:tplc="C83E6D56">
      <w:numFmt w:val="bullet"/>
      <w:lvlText w:val="•"/>
      <w:lvlJc w:val="left"/>
      <w:pPr>
        <w:ind w:left="3283" w:hanging="360"/>
      </w:pPr>
      <w:rPr>
        <w:rFonts w:hint="default"/>
      </w:rPr>
    </w:lvl>
    <w:lvl w:ilvl="4" w:tplc="D4763CB4">
      <w:numFmt w:val="bullet"/>
      <w:lvlText w:val="•"/>
      <w:lvlJc w:val="left"/>
      <w:pPr>
        <w:ind w:left="4105" w:hanging="360"/>
      </w:pPr>
      <w:rPr>
        <w:rFonts w:hint="default"/>
      </w:rPr>
    </w:lvl>
    <w:lvl w:ilvl="5" w:tplc="397256EC">
      <w:numFmt w:val="bullet"/>
      <w:lvlText w:val="•"/>
      <w:lvlJc w:val="left"/>
      <w:pPr>
        <w:ind w:left="4926" w:hanging="360"/>
      </w:pPr>
      <w:rPr>
        <w:rFonts w:hint="default"/>
      </w:rPr>
    </w:lvl>
    <w:lvl w:ilvl="6" w:tplc="0D62CFCE">
      <w:numFmt w:val="bullet"/>
      <w:lvlText w:val="•"/>
      <w:lvlJc w:val="left"/>
      <w:pPr>
        <w:ind w:left="5747" w:hanging="360"/>
      </w:pPr>
      <w:rPr>
        <w:rFonts w:hint="default"/>
      </w:rPr>
    </w:lvl>
    <w:lvl w:ilvl="7" w:tplc="9280A2C2">
      <w:numFmt w:val="bullet"/>
      <w:lvlText w:val="•"/>
      <w:lvlJc w:val="left"/>
      <w:pPr>
        <w:ind w:left="6569" w:hanging="360"/>
      </w:pPr>
      <w:rPr>
        <w:rFonts w:hint="default"/>
      </w:rPr>
    </w:lvl>
    <w:lvl w:ilvl="8" w:tplc="858E1CAC">
      <w:numFmt w:val="bullet"/>
      <w:lvlText w:val="•"/>
      <w:lvlJc w:val="left"/>
      <w:pPr>
        <w:ind w:left="7390" w:hanging="360"/>
      </w:pPr>
      <w:rPr>
        <w:rFonts w:hint="default"/>
      </w:rPr>
    </w:lvl>
  </w:abstractNum>
  <w:abstractNum w:abstractNumId="72" w15:restartNumberingAfterBreak="0">
    <w:nsid w:val="65692D4C"/>
    <w:multiLevelType w:val="hybridMultilevel"/>
    <w:tmpl w:val="041015E6"/>
    <w:lvl w:ilvl="0" w:tplc="7D385624">
      <w:numFmt w:val="bullet"/>
      <w:lvlText w:val=""/>
      <w:lvlJc w:val="left"/>
      <w:pPr>
        <w:ind w:left="465" w:hanging="358"/>
      </w:pPr>
      <w:rPr>
        <w:rFonts w:ascii="Symbol" w:eastAsia="Symbol" w:hAnsi="Symbol" w:cs="Symbol" w:hint="default"/>
        <w:w w:val="99"/>
        <w:sz w:val="20"/>
        <w:szCs w:val="20"/>
      </w:rPr>
    </w:lvl>
    <w:lvl w:ilvl="1" w:tplc="0BD669A0">
      <w:numFmt w:val="bullet"/>
      <w:lvlText w:val="•"/>
      <w:lvlJc w:val="left"/>
      <w:pPr>
        <w:ind w:left="1155" w:hanging="358"/>
      </w:pPr>
      <w:rPr>
        <w:rFonts w:hint="default"/>
      </w:rPr>
    </w:lvl>
    <w:lvl w:ilvl="2" w:tplc="8364FE9A">
      <w:numFmt w:val="bullet"/>
      <w:lvlText w:val="•"/>
      <w:lvlJc w:val="left"/>
      <w:pPr>
        <w:ind w:left="1851" w:hanging="358"/>
      </w:pPr>
      <w:rPr>
        <w:rFonts w:hint="default"/>
      </w:rPr>
    </w:lvl>
    <w:lvl w:ilvl="3" w:tplc="FA52A61E">
      <w:numFmt w:val="bullet"/>
      <w:lvlText w:val="•"/>
      <w:lvlJc w:val="left"/>
      <w:pPr>
        <w:ind w:left="2546" w:hanging="358"/>
      </w:pPr>
      <w:rPr>
        <w:rFonts w:hint="default"/>
      </w:rPr>
    </w:lvl>
    <w:lvl w:ilvl="4" w:tplc="7FFED09E">
      <w:numFmt w:val="bullet"/>
      <w:lvlText w:val="•"/>
      <w:lvlJc w:val="left"/>
      <w:pPr>
        <w:ind w:left="3242" w:hanging="358"/>
      </w:pPr>
      <w:rPr>
        <w:rFonts w:hint="default"/>
      </w:rPr>
    </w:lvl>
    <w:lvl w:ilvl="5" w:tplc="C736FE7C">
      <w:numFmt w:val="bullet"/>
      <w:lvlText w:val="•"/>
      <w:lvlJc w:val="left"/>
      <w:pPr>
        <w:ind w:left="3937" w:hanging="358"/>
      </w:pPr>
      <w:rPr>
        <w:rFonts w:hint="default"/>
      </w:rPr>
    </w:lvl>
    <w:lvl w:ilvl="6" w:tplc="60749612">
      <w:numFmt w:val="bullet"/>
      <w:lvlText w:val="•"/>
      <w:lvlJc w:val="left"/>
      <w:pPr>
        <w:ind w:left="4633" w:hanging="358"/>
      </w:pPr>
      <w:rPr>
        <w:rFonts w:hint="default"/>
      </w:rPr>
    </w:lvl>
    <w:lvl w:ilvl="7" w:tplc="A8E4CA88">
      <w:numFmt w:val="bullet"/>
      <w:lvlText w:val="•"/>
      <w:lvlJc w:val="left"/>
      <w:pPr>
        <w:ind w:left="5328" w:hanging="358"/>
      </w:pPr>
      <w:rPr>
        <w:rFonts w:hint="default"/>
      </w:rPr>
    </w:lvl>
    <w:lvl w:ilvl="8" w:tplc="7466DBD4">
      <w:numFmt w:val="bullet"/>
      <w:lvlText w:val="•"/>
      <w:lvlJc w:val="left"/>
      <w:pPr>
        <w:ind w:left="6024" w:hanging="358"/>
      </w:pPr>
      <w:rPr>
        <w:rFonts w:hint="default"/>
      </w:rPr>
    </w:lvl>
  </w:abstractNum>
  <w:abstractNum w:abstractNumId="73" w15:restartNumberingAfterBreak="0">
    <w:nsid w:val="66995395"/>
    <w:multiLevelType w:val="hybridMultilevel"/>
    <w:tmpl w:val="79C02D9C"/>
    <w:lvl w:ilvl="0" w:tplc="05C0EDAC">
      <w:numFmt w:val="bullet"/>
      <w:lvlText w:val=""/>
      <w:lvlJc w:val="left"/>
      <w:pPr>
        <w:ind w:left="827" w:hanging="360"/>
      </w:pPr>
      <w:rPr>
        <w:rFonts w:ascii="Symbol" w:eastAsia="Symbol" w:hAnsi="Symbol" w:cs="Symbol" w:hint="default"/>
        <w:w w:val="99"/>
        <w:sz w:val="20"/>
        <w:szCs w:val="20"/>
      </w:rPr>
    </w:lvl>
    <w:lvl w:ilvl="1" w:tplc="6DC808C6">
      <w:numFmt w:val="bullet"/>
      <w:lvlText w:val="•"/>
      <w:lvlJc w:val="left"/>
      <w:pPr>
        <w:ind w:left="1672" w:hanging="360"/>
      </w:pPr>
      <w:rPr>
        <w:rFonts w:hint="default"/>
      </w:rPr>
    </w:lvl>
    <w:lvl w:ilvl="2" w:tplc="01F679CC">
      <w:numFmt w:val="bullet"/>
      <w:lvlText w:val="•"/>
      <w:lvlJc w:val="left"/>
      <w:pPr>
        <w:ind w:left="2524" w:hanging="360"/>
      </w:pPr>
      <w:rPr>
        <w:rFonts w:hint="default"/>
      </w:rPr>
    </w:lvl>
    <w:lvl w:ilvl="3" w:tplc="13B6693E">
      <w:numFmt w:val="bullet"/>
      <w:lvlText w:val="•"/>
      <w:lvlJc w:val="left"/>
      <w:pPr>
        <w:ind w:left="3376" w:hanging="360"/>
      </w:pPr>
      <w:rPr>
        <w:rFonts w:hint="default"/>
      </w:rPr>
    </w:lvl>
    <w:lvl w:ilvl="4" w:tplc="FFE820E8">
      <w:numFmt w:val="bullet"/>
      <w:lvlText w:val="•"/>
      <w:lvlJc w:val="left"/>
      <w:pPr>
        <w:ind w:left="4229" w:hanging="360"/>
      </w:pPr>
      <w:rPr>
        <w:rFonts w:hint="default"/>
      </w:rPr>
    </w:lvl>
    <w:lvl w:ilvl="5" w:tplc="EB1ADD9E">
      <w:numFmt w:val="bullet"/>
      <w:lvlText w:val="•"/>
      <w:lvlJc w:val="left"/>
      <w:pPr>
        <w:ind w:left="5081" w:hanging="360"/>
      </w:pPr>
      <w:rPr>
        <w:rFonts w:hint="default"/>
      </w:rPr>
    </w:lvl>
    <w:lvl w:ilvl="6" w:tplc="7196FDDA">
      <w:numFmt w:val="bullet"/>
      <w:lvlText w:val="•"/>
      <w:lvlJc w:val="left"/>
      <w:pPr>
        <w:ind w:left="5933" w:hanging="360"/>
      </w:pPr>
      <w:rPr>
        <w:rFonts w:hint="default"/>
      </w:rPr>
    </w:lvl>
    <w:lvl w:ilvl="7" w:tplc="25AA5A16">
      <w:numFmt w:val="bullet"/>
      <w:lvlText w:val="•"/>
      <w:lvlJc w:val="left"/>
      <w:pPr>
        <w:ind w:left="6786" w:hanging="360"/>
      </w:pPr>
      <w:rPr>
        <w:rFonts w:hint="default"/>
      </w:rPr>
    </w:lvl>
    <w:lvl w:ilvl="8" w:tplc="7BE2163A">
      <w:numFmt w:val="bullet"/>
      <w:lvlText w:val="•"/>
      <w:lvlJc w:val="left"/>
      <w:pPr>
        <w:ind w:left="7638" w:hanging="360"/>
      </w:pPr>
      <w:rPr>
        <w:rFonts w:hint="default"/>
      </w:rPr>
    </w:lvl>
  </w:abstractNum>
  <w:abstractNum w:abstractNumId="74" w15:restartNumberingAfterBreak="0">
    <w:nsid w:val="689448B4"/>
    <w:multiLevelType w:val="hybridMultilevel"/>
    <w:tmpl w:val="D6202566"/>
    <w:lvl w:ilvl="0" w:tplc="08D4FC68">
      <w:numFmt w:val="bullet"/>
      <w:lvlText w:val=""/>
      <w:lvlJc w:val="left"/>
      <w:pPr>
        <w:ind w:left="231" w:hanging="125"/>
      </w:pPr>
      <w:rPr>
        <w:rFonts w:ascii="Symbol" w:eastAsia="Symbol" w:hAnsi="Symbol" w:cs="Symbol" w:hint="default"/>
        <w:color w:val="44536A"/>
        <w:w w:val="100"/>
        <w:sz w:val="16"/>
        <w:szCs w:val="16"/>
      </w:rPr>
    </w:lvl>
    <w:lvl w:ilvl="1" w:tplc="E5DA8528">
      <w:numFmt w:val="bullet"/>
      <w:lvlText w:val="•"/>
      <w:lvlJc w:val="left"/>
      <w:pPr>
        <w:ind w:left="335" w:hanging="125"/>
      </w:pPr>
      <w:rPr>
        <w:rFonts w:hint="default"/>
      </w:rPr>
    </w:lvl>
    <w:lvl w:ilvl="2" w:tplc="F81E2968">
      <w:numFmt w:val="bullet"/>
      <w:lvlText w:val="•"/>
      <w:lvlJc w:val="left"/>
      <w:pPr>
        <w:ind w:left="430" w:hanging="125"/>
      </w:pPr>
      <w:rPr>
        <w:rFonts w:hint="default"/>
      </w:rPr>
    </w:lvl>
    <w:lvl w:ilvl="3" w:tplc="0156A4C8">
      <w:numFmt w:val="bullet"/>
      <w:lvlText w:val="•"/>
      <w:lvlJc w:val="left"/>
      <w:pPr>
        <w:ind w:left="525" w:hanging="125"/>
      </w:pPr>
      <w:rPr>
        <w:rFonts w:hint="default"/>
      </w:rPr>
    </w:lvl>
    <w:lvl w:ilvl="4" w:tplc="2410E81E">
      <w:numFmt w:val="bullet"/>
      <w:lvlText w:val="•"/>
      <w:lvlJc w:val="left"/>
      <w:pPr>
        <w:ind w:left="621" w:hanging="125"/>
      </w:pPr>
      <w:rPr>
        <w:rFonts w:hint="default"/>
      </w:rPr>
    </w:lvl>
    <w:lvl w:ilvl="5" w:tplc="8C947EFA">
      <w:numFmt w:val="bullet"/>
      <w:lvlText w:val="•"/>
      <w:lvlJc w:val="left"/>
      <w:pPr>
        <w:ind w:left="716" w:hanging="125"/>
      </w:pPr>
      <w:rPr>
        <w:rFonts w:hint="default"/>
      </w:rPr>
    </w:lvl>
    <w:lvl w:ilvl="6" w:tplc="AAA279FA">
      <w:numFmt w:val="bullet"/>
      <w:lvlText w:val="•"/>
      <w:lvlJc w:val="left"/>
      <w:pPr>
        <w:ind w:left="811" w:hanging="125"/>
      </w:pPr>
      <w:rPr>
        <w:rFonts w:hint="default"/>
      </w:rPr>
    </w:lvl>
    <w:lvl w:ilvl="7" w:tplc="E22AE9D6">
      <w:numFmt w:val="bullet"/>
      <w:lvlText w:val="•"/>
      <w:lvlJc w:val="left"/>
      <w:pPr>
        <w:ind w:left="907" w:hanging="125"/>
      </w:pPr>
      <w:rPr>
        <w:rFonts w:hint="default"/>
      </w:rPr>
    </w:lvl>
    <w:lvl w:ilvl="8" w:tplc="5566B776">
      <w:numFmt w:val="bullet"/>
      <w:lvlText w:val="•"/>
      <w:lvlJc w:val="left"/>
      <w:pPr>
        <w:ind w:left="1002" w:hanging="125"/>
      </w:pPr>
      <w:rPr>
        <w:rFonts w:hint="default"/>
      </w:rPr>
    </w:lvl>
  </w:abstractNum>
  <w:abstractNum w:abstractNumId="75" w15:restartNumberingAfterBreak="0">
    <w:nsid w:val="68C46310"/>
    <w:multiLevelType w:val="hybridMultilevel"/>
    <w:tmpl w:val="3A6CA15C"/>
    <w:lvl w:ilvl="0" w:tplc="E0582514">
      <w:numFmt w:val="bullet"/>
      <w:lvlText w:val=""/>
      <w:lvlJc w:val="left"/>
      <w:pPr>
        <w:ind w:left="827" w:hanging="360"/>
      </w:pPr>
      <w:rPr>
        <w:rFonts w:ascii="Symbol" w:eastAsia="Symbol" w:hAnsi="Symbol" w:cs="Symbol" w:hint="default"/>
        <w:w w:val="99"/>
        <w:sz w:val="20"/>
        <w:szCs w:val="20"/>
      </w:rPr>
    </w:lvl>
    <w:lvl w:ilvl="1" w:tplc="F78EBBB0">
      <w:numFmt w:val="bullet"/>
      <w:lvlText w:val="•"/>
      <w:lvlJc w:val="left"/>
      <w:pPr>
        <w:ind w:left="1485" w:hanging="360"/>
      </w:pPr>
      <w:rPr>
        <w:rFonts w:hint="default"/>
      </w:rPr>
    </w:lvl>
    <w:lvl w:ilvl="2" w:tplc="EE54BFA4">
      <w:numFmt w:val="bullet"/>
      <w:lvlText w:val="•"/>
      <w:lvlJc w:val="left"/>
      <w:pPr>
        <w:ind w:left="2151" w:hanging="360"/>
      </w:pPr>
      <w:rPr>
        <w:rFonts w:hint="default"/>
      </w:rPr>
    </w:lvl>
    <w:lvl w:ilvl="3" w:tplc="A476E77E">
      <w:numFmt w:val="bullet"/>
      <w:lvlText w:val="•"/>
      <w:lvlJc w:val="left"/>
      <w:pPr>
        <w:ind w:left="2817" w:hanging="360"/>
      </w:pPr>
      <w:rPr>
        <w:rFonts w:hint="default"/>
      </w:rPr>
    </w:lvl>
    <w:lvl w:ilvl="4" w:tplc="82B4C60C">
      <w:numFmt w:val="bullet"/>
      <w:lvlText w:val="•"/>
      <w:lvlJc w:val="left"/>
      <w:pPr>
        <w:ind w:left="3483" w:hanging="360"/>
      </w:pPr>
      <w:rPr>
        <w:rFonts w:hint="default"/>
      </w:rPr>
    </w:lvl>
    <w:lvl w:ilvl="5" w:tplc="40AEBE60">
      <w:numFmt w:val="bullet"/>
      <w:lvlText w:val="•"/>
      <w:lvlJc w:val="left"/>
      <w:pPr>
        <w:ind w:left="4149" w:hanging="360"/>
      </w:pPr>
      <w:rPr>
        <w:rFonts w:hint="default"/>
      </w:rPr>
    </w:lvl>
    <w:lvl w:ilvl="6" w:tplc="00BA5ED6">
      <w:numFmt w:val="bullet"/>
      <w:lvlText w:val="•"/>
      <w:lvlJc w:val="left"/>
      <w:pPr>
        <w:ind w:left="4814" w:hanging="360"/>
      </w:pPr>
      <w:rPr>
        <w:rFonts w:hint="default"/>
      </w:rPr>
    </w:lvl>
    <w:lvl w:ilvl="7" w:tplc="8F7C1722">
      <w:numFmt w:val="bullet"/>
      <w:lvlText w:val="•"/>
      <w:lvlJc w:val="left"/>
      <w:pPr>
        <w:ind w:left="5480" w:hanging="360"/>
      </w:pPr>
      <w:rPr>
        <w:rFonts w:hint="default"/>
      </w:rPr>
    </w:lvl>
    <w:lvl w:ilvl="8" w:tplc="C8A26438">
      <w:numFmt w:val="bullet"/>
      <w:lvlText w:val="•"/>
      <w:lvlJc w:val="left"/>
      <w:pPr>
        <w:ind w:left="6146" w:hanging="360"/>
      </w:pPr>
      <w:rPr>
        <w:rFonts w:hint="default"/>
      </w:rPr>
    </w:lvl>
  </w:abstractNum>
  <w:abstractNum w:abstractNumId="76" w15:restartNumberingAfterBreak="0">
    <w:nsid w:val="6C292DE8"/>
    <w:multiLevelType w:val="hybridMultilevel"/>
    <w:tmpl w:val="C7F44EB4"/>
    <w:lvl w:ilvl="0" w:tplc="E138DC62">
      <w:numFmt w:val="bullet"/>
      <w:lvlText w:val=""/>
      <w:lvlJc w:val="left"/>
      <w:pPr>
        <w:ind w:left="827" w:hanging="360"/>
      </w:pPr>
      <w:rPr>
        <w:rFonts w:ascii="Symbol" w:eastAsia="Symbol" w:hAnsi="Symbol" w:cs="Symbol" w:hint="default"/>
        <w:w w:val="99"/>
        <w:sz w:val="20"/>
        <w:szCs w:val="20"/>
      </w:rPr>
    </w:lvl>
    <w:lvl w:ilvl="1" w:tplc="1B747DAE">
      <w:numFmt w:val="bullet"/>
      <w:lvlText w:val="•"/>
      <w:lvlJc w:val="left"/>
      <w:pPr>
        <w:ind w:left="1515" w:hanging="360"/>
      </w:pPr>
      <w:rPr>
        <w:rFonts w:hint="default"/>
      </w:rPr>
    </w:lvl>
    <w:lvl w:ilvl="2" w:tplc="E8F8342E">
      <w:numFmt w:val="bullet"/>
      <w:lvlText w:val="•"/>
      <w:lvlJc w:val="left"/>
      <w:pPr>
        <w:ind w:left="2211" w:hanging="360"/>
      </w:pPr>
      <w:rPr>
        <w:rFonts w:hint="default"/>
      </w:rPr>
    </w:lvl>
    <w:lvl w:ilvl="3" w:tplc="2722A554">
      <w:numFmt w:val="bullet"/>
      <w:lvlText w:val="•"/>
      <w:lvlJc w:val="left"/>
      <w:pPr>
        <w:ind w:left="2907" w:hanging="360"/>
      </w:pPr>
      <w:rPr>
        <w:rFonts w:hint="default"/>
      </w:rPr>
    </w:lvl>
    <w:lvl w:ilvl="4" w:tplc="31C27084">
      <w:numFmt w:val="bullet"/>
      <w:lvlText w:val="•"/>
      <w:lvlJc w:val="left"/>
      <w:pPr>
        <w:ind w:left="3602" w:hanging="360"/>
      </w:pPr>
      <w:rPr>
        <w:rFonts w:hint="default"/>
      </w:rPr>
    </w:lvl>
    <w:lvl w:ilvl="5" w:tplc="1B0C0734">
      <w:numFmt w:val="bullet"/>
      <w:lvlText w:val="•"/>
      <w:lvlJc w:val="left"/>
      <w:pPr>
        <w:ind w:left="4298" w:hanging="360"/>
      </w:pPr>
      <w:rPr>
        <w:rFonts w:hint="default"/>
      </w:rPr>
    </w:lvl>
    <w:lvl w:ilvl="6" w:tplc="A27CE720">
      <w:numFmt w:val="bullet"/>
      <w:lvlText w:val="•"/>
      <w:lvlJc w:val="left"/>
      <w:pPr>
        <w:ind w:left="4994" w:hanging="360"/>
      </w:pPr>
      <w:rPr>
        <w:rFonts w:hint="default"/>
      </w:rPr>
    </w:lvl>
    <w:lvl w:ilvl="7" w:tplc="38881608">
      <w:numFmt w:val="bullet"/>
      <w:lvlText w:val="•"/>
      <w:lvlJc w:val="left"/>
      <w:pPr>
        <w:ind w:left="5689" w:hanging="360"/>
      </w:pPr>
      <w:rPr>
        <w:rFonts w:hint="default"/>
      </w:rPr>
    </w:lvl>
    <w:lvl w:ilvl="8" w:tplc="7396AD0E">
      <w:numFmt w:val="bullet"/>
      <w:lvlText w:val="•"/>
      <w:lvlJc w:val="left"/>
      <w:pPr>
        <w:ind w:left="6385" w:hanging="360"/>
      </w:pPr>
      <w:rPr>
        <w:rFonts w:hint="default"/>
      </w:rPr>
    </w:lvl>
  </w:abstractNum>
  <w:abstractNum w:abstractNumId="77" w15:restartNumberingAfterBreak="0">
    <w:nsid w:val="6DE70858"/>
    <w:multiLevelType w:val="hybridMultilevel"/>
    <w:tmpl w:val="8FAAE1E8"/>
    <w:lvl w:ilvl="0" w:tplc="317A5B76">
      <w:numFmt w:val="bullet"/>
      <w:lvlText w:val=""/>
      <w:lvlJc w:val="left"/>
      <w:pPr>
        <w:ind w:left="827" w:hanging="360"/>
      </w:pPr>
      <w:rPr>
        <w:rFonts w:ascii="Wingdings" w:eastAsia="Wingdings" w:hAnsi="Wingdings" w:cs="Wingdings" w:hint="default"/>
        <w:color w:val="30A2A9"/>
        <w:w w:val="99"/>
        <w:sz w:val="20"/>
        <w:szCs w:val="20"/>
      </w:rPr>
    </w:lvl>
    <w:lvl w:ilvl="1" w:tplc="25A4764A">
      <w:numFmt w:val="bullet"/>
      <w:lvlText w:val="•"/>
      <w:lvlJc w:val="left"/>
      <w:pPr>
        <w:ind w:left="1641" w:hanging="360"/>
      </w:pPr>
      <w:rPr>
        <w:rFonts w:hint="default"/>
      </w:rPr>
    </w:lvl>
    <w:lvl w:ilvl="2" w:tplc="65F499A6">
      <w:numFmt w:val="bullet"/>
      <w:lvlText w:val="•"/>
      <w:lvlJc w:val="left"/>
      <w:pPr>
        <w:ind w:left="2462" w:hanging="360"/>
      </w:pPr>
      <w:rPr>
        <w:rFonts w:hint="default"/>
      </w:rPr>
    </w:lvl>
    <w:lvl w:ilvl="3" w:tplc="04962770">
      <w:numFmt w:val="bullet"/>
      <w:lvlText w:val="•"/>
      <w:lvlJc w:val="left"/>
      <w:pPr>
        <w:ind w:left="3283" w:hanging="360"/>
      </w:pPr>
      <w:rPr>
        <w:rFonts w:hint="default"/>
      </w:rPr>
    </w:lvl>
    <w:lvl w:ilvl="4" w:tplc="3828DB70">
      <w:numFmt w:val="bullet"/>
      <w:lvlText w:val="•"/>
      <w:lvlJc w:val="left"/>
      <w:pPr>
        <w:ind w:left="4105" w:hanging="360"/>
      </w:pPr>
      <w:rPr>
        <w:rFonts w:hint="default"/>
      </w:rPr>
    </w:lvl>
    <w:lvl w:ilvl="5" w:tplc="FCFCEEDE">
      <w:numFmt w:val="bullet"/>
      <w:lvlText w:val="•"/>
      <w:lvlJc w:val="left"/>
      <w:pPr>
        <w:ind w:left="4926" w:hanging="360"/>
      </w:pPr>
      <w:rPr>
        <w:rFonts w:hint="default"/>
      </w:rPr>
    </w:lvl>
    <w:lvl w:ilvl="6" w:tplc="6FB28682">
      <w:numFmt w:val="bullet"/>
      <w:lvlText w:val="•"/>
      <w:lvlJc w:val="left"/>
      <w:pPr>
        <w:ind w:left="5747" w:hanging="360"/>
      </w:pPr>
      <w:rPr>
        <w:rFonts w:hint="default"/>
      </w:rPr>
    </w:lvl>
    <w:lvl w:ilvl="7" w:tplc="8D440C92">
      <w:numFmt w:val="bullet"/>
      <w:lvlText w:val="•"/>
      <w:lvlJc w:val="left"/>
      <w:pPr>
        <w:ind w:left="6569" w:hanging="360"/>
      </w:pPr>
      <w:rPr>
        <w:rFonts w:hint="default"/>
      </w:rPr>
    </w:lvl>
    <w:lvl w:ilvl="8" w:tplc="BB24F85C">
      <w:numFmt w:val="bullet"/>
      <w:lvlText w:val="•"/>
      <w:lvlJc w:val="left"/>
      <w:pPr>
        <w:ind w:left="7390" w:hanging="360"/>
      </w:pPr>
      <w:rPr>
        <w:rFonts w:hint="default"/>
      </w:rPr>
    </w:lvl>
  </w:abstractNum>
  <w:abstractNum w:abstractNumId="78" w15:restartNumberingAfterBreak="0">
    <w:nsid w:val="6F1D7770"/>
    <w:multiLevelType w:val="hybridMultilevel"/>
    <w:tmpl w:val="CC72BBDC"/>
    <w:lvl w:ilvl="0" w:tplc="9034AB3C">
      <w:numFmt w:val="bullet"/>
      <w:lvlText w:val=""/>
      <w:lvlJc w:val="left"/>
      <w:pPr>
        <w:ind w:left="827" w:hanging="360"/>
      </w:pPr>
      <w:rPr>
        <w:rFonts w:ascii="Wingdings" w:eastAsia="Wingdings" w:hAnsi="Wingdings" w:cs="Wingdings" w:hint="default"/>
        <w:color w:val="30A2A9"/>
        <w:w w:val="99"/>
        <w:sz w:val="20"/>
        <w:szCs w:val="20"/>
      </w:rPr>
    </w:lvl>
    <w:lvl w:ilvl="1" w:tplc="94C8387A">
      <w:numFmt w:val="bullet"/>
      <w:lvlText w:val="•"/>
      <w:lvlJc w:val="left"/>
      <w:pPr>
        <w:ind w:left="1672" w:hanging="360"/>
      </w:pPr>
      <w:rPr>
        <w:rFonts w:hint="default"/>
      </w:rPr>
    </w:lvl>
    <w:lvl w:ilvl="2" w:tplc="2AE2773C">
      <w:numFmt w:val="bullet"/>
      <w:lvlText w:val="•"/>
      <w:lvlJc w:val="left"/>
      <w:pPr>
        <w:ind w:left="2524" w:hanging="360"/>
      </w:pPr>
      <w:rPr>
        <w:rFonts w:hint="default"/>
      </w:rPr>
    </w:lvl>
    <w:lvl w:ilvl="3" w:tplc="CF823EF4">
      <w:numFmt w:val="bullet"/>
      <w:lvlText w:val="•"/>
      <w:lvlJc w:val="left"/>
      <w:pPr>
        <w:ind w:left="3376" w:hanging="360"/>
      </w:pPr>
      <w:rPr>
        <w:rFonts w:hint="default"/>
      </w:rPr>
    </w:lvl>
    <w:lvl w:ilvl="4" w:tplc="896EACE8">
      <w:numFmt w:val="bullet"/>
      <w:lvlText w:val="•"/>
      <w:lvlJc w:val="left"/>
      <w:pPr>
        <w:ind w:left="4228" w:hanging="360"/>
      </w:pPr>
      <w:rPr>
        <w:rFonts w:hint="default"/>
      </w:rPr>
    </w:lvl>
    <w:lvl w:ilvl="5" w:tplc="E9109EC2">
      <w:numFmt w:val="bullet"/>
      <w:lvlText w:val="•"/>
      <w:lvlJc w:val="left"/>
      <w:pPr>
        <w:ind w:left="5081" w:hanging="360"/>
      </w:pPr>
      <w:rPr>
        <w:rFonts w:hint="default"/>
      </w:rPr>
    </w:lvl>
    <w:lvl w:ilvl="6" w:tplc="FAA2D4EE">
      <w:numFmt w:val="bullet"/>
      <w:lvlText w:val="•"/>
      <w:lvlJc w:val="left"/>
      <w:pPr>
        <w:ind w:left="5933" w:hanging="360"/>
      </w:pPr>
      <w:rPr>
        <w:rFonts w:hint="default"/>
      </w:rPr>
    </w:lvl>
    <w:lvl w:ilvl="7" w:tplc="33EE8320">
      <w:numFmt w:val="bullet"/>
      <w:lvlText w:val="•"/>
      <w:lvlJc w:val="left"/>
      <w:pPr>
        <w:ind w:left="6785" w:hanging="360"/>
      </w:pPr>
      <w:rPr>
        <w:rFonts w:hint="default"/>
      </w:rPr>
    </w:lvl>
    <w:lvl w:ilvl="8" w:tplc="ED988AB6">
      <w:numFmt w:val="bullet"/>
      <w:lvlText w:val="•"/>
      <w:lvlJc w:val="left"/>
      <w:pPr>
        <w:ind w:left="7637" w:hanging="360"/>
      </w:pPr>
      <w:rPr>
        <w:rFonts w:hint="default"/>
      </w:rPr>
    </w:lvl>
  </w:abstractNum>
  <w:abstractNum w:abstractNumId="79" w15:restartNumberingAfterBreak="0">
    <w:nsid w:val="6F3F10F7"/>
    <w:multiLevelType w:val="hybridMultilevel"/>
    <w:tmpl w:val="18EA187A"/>
    <w:lvl w:ilvl="0" w:tplc="68BA1B00">
      <w:numFmt w:val="bullet"/>
      <w:lvlText w:val=""/>
      <w:lvlJc w:val="left"/>
      <w:pPr>
        <w:ind w:left="828" w:hanging="361"/>
      </w:pPr>
      <w:rPr>
        <w:rFonts w:ascii="Symbol" w:eastAsia="Symbol" w:hAnsi="Symbol" w:cs="Symbol" w:hint="default"/>
        <w:w w:val="99"/>
        <w:sz w:val="20"/>
        <w:szCs w:val="20"/>
      </w:rPr>
    </w:lvl>
    <w:lvl w:ilvl="1" w:tplc="1C1233EE">
      <w:numFmt w:val="bullet"/>
      <w:lvlText w:val="•"/>
      <w:lvlJc w:val="left"/>
      <w:pPr>
        <w:ind w:left="1495" w:hanging="361"/>
      </w:pPr>
      <w:rPr>
        <w:rFonts w:hint="default"/>
      </w:rPr>
    </w:lvl>
    <w:lvl w:ilvl="2" w:tplc="B2F291C6">
      <w:numFmt w:val="bullet"/>
      <w:lvlText w:val="•"/>
      <w:lvlJc w:val="left"/>
      <w:pPr>
        <w:ind w:left="2171" w:hanging="361"/>
      </w:pPr>
      <w:rPr>
        <w:rFonts w:hint="default"/>
      </w:rPr>
    </w:lvl>
    <w:lvl w:ilvl="3" w:tplc="F01055C2">
      <w:numFmt w:val="bullet"/>
      <w:lvlText w:val="•"/>
      <w:lvlJc w:val="left"/>
      <w:pPr>
        <w:ind w:left="2846" w:hanging="361"/>
      </w:pPr>
      <w:rPr>
        <w:rFonts w:hint="default"/>
      </w:rPr>
    </w:lvl>
    <w:lvl w:ilvl="4" w:tplc="5B74D97E">
      <w:numFmt w:val="bullet"/>
      <w:lvlText w:val="•"/>
      <w:lvlJc w:val="left"/>
      <w:pPr>
        <w:ind w:left="3522" w:hanging="361"/>
      </w:pPr>
      <w:rPr>
        <w:rFonts w:hint="default"/>
      </w:rPr>
    </w:lvl>
    <w:lvl w:ilvl="5" w:tplc="4B1AA882">
      <w:numFmt w:val="bullet"/>
      <w:lvlText w:val="•"/>
      <w:lvlJc w:val="left"/>
      <w:pPr>
        <w:ind w:left="4197" w:hanging="361"/>
      </w:pPr>
      <w:rPr>
        <w:rFonts w:hint="default"/>
      </w:rPr>
    </w:lvl>
    <w:lvl w:ilvl="6" w:tplc="FCD291A2">
      <w:numFmt w:val="bullet"/>
      <w:lvlText w:val="•"/>
      <w:lvlJc w:val="left"/>
      <w:pPr>
        <w:ind w:left="4873" w:hanging="361"/>
      </w:pPr>
      <w:rPr>
        <w:rFonts w:hint="default"/>
      </w:rPr>
    </w:lvl>
    <w:lvl w:ilvl="7" w:tplc="824E683C">
      <w:numFmt w:val="bullet"/>
      <w:lvlText w:val="•"/>
      <w:lvlJc w:val="left"/>
      <w:pPr>
        <w:ind w:left="5548" w:hanging="361"/>
      </w:pPr>
      <w:rPr>
        <w:rFonts w:hint="default"/>
      </w:rPr>
    </w:lvl>
    <w:lvl w:ilvl="8" w:tplc="32E0462E">
      <w:numFmt w:val="bullet"/>
      <w:lvlText w:val="•"/>
      <w:lvlJc w:val="left"/>
      <w:pPr>
        <w:ind w:left="6224" w:hanging="361"/>
      </w:pPr>
      <w:rPr>
        <w:rFonts w:hint="default"/>
      </w:rPr>
    </w:lvl>
  </w:abstractNum>
  <w:abstractNum w:abstractNumId="80" w15:restartNumberingAfterBreak="0">
    <w:nsid w:val="6F6418E9"/>
    <w:multiLevelType w:val="hybridMultilevel"/>
    <w:tmpl w:val="C0BC8BA0"/>
    <w:lvl w:ilvl="0" w:tplc="ED74438A">
      <w:numFmt w:val="bullet"/>
      <w:lvlText w:val=""/>
      <w:lvlJc w:val="left"/>
      <w:pPr>
        <w:ind w:left="467" w:hanging="360"/>
      </w:pPr>
      <w:rPr>
        <w:rFonts w:ascii="Symbol" w:eastAsia="Symbol" w:hAnsi="Symbol" w:cs="Symbol" w:hint="default"/>
        <w:w w:val="99"/>
        <w:sz w:val="20"/>
        <w:szCs w:val="20"/>
      </w:rPr>
    </w:lvl>
    <w:lvl w:ilvl="1" w:tplc="896A1672">
      <w:numFmt w:val="bullet"/>
      <w:lvlText w:val="•"/>
      <w:lvlJc w:val="left"/>
      <w:pPr>
        <w:ind w:left="1029" w:hanging="360"/>
      </w:pPr>
      <w:rPr>
        <w:rFonts w:hint="default"/>
      </w:rPr>
    </w:lvl>
    <w:lvl w:ilvl="2" w:tplc="607619CC">
      <w:numFmt w:val="bullet"/>
      <w:lvlText w:val="•"/>
      <w:lvlJc w:val="left"/>
      <w:pPr>
        <w:ind w:left="1598" w:hanging="360"/>
      </w:pPr>
      <w:rPr>
        <w:rFonts w:hint="default"/>
      </w:rPr>
    </w:lvl>
    <w:lvl w:ilvl="3" w:tplc="ED080A28">
      <w:numFmt w:val="bullet"/>
      <w:lvlText w:val="•"/>
      <w:lvlJc w:val="left"/>
      <w:pPr>
        <w:ind w:left="2168" w:hanging="360"/>
      </w:pPr>
      <w:rPr>
        <w:rFonts w:hint="default"/>
      </w:rPr>
    </w:lvl>
    <w:lvl w:ilvl="4" w:tplc="1C6A57A8">
      <w:numFmt w:val="bullet"/>
      <w:lvlText w:val="•"/>
      <w:lvlJc w:val="left"/>
      <w:pPr>
        <w:ind w:left="2737" w:hanging="360"/>
      </w:pPr>
      <w:rPr>
        <w:rFonts w:hint="default"/>
      </w:rPr>
    </w:lvl>
    <w:lvl w:ilvl="5" w:tplc="2BB87A08">
      <w:numFmt w:val="bullet"/>
      <w:lvlText w:val="•"/>
      <w:lvlJc w:val="left"/>
      <w:pPr>
        <w:ind w:left="3307" w:hanging="360"/>
      </w:pPr>
      <w:rPr>
        <w:rFonts w:hint="default"/>
      </w:rPr>
    </w:lvl>
    <w:lvl w:ilvl="6" w:tplc="F654755A">
      <w:numFmt w:val="bullet"/>
      <w:lvlText w:val="•"/>
      <w:lvlJc w:val="left"/>
      <w:pPr>
        <w:ind w:left="3876" w:hanging="360"/>
      </w:pPr>
      <w:rPr>
        <w:rFonts w:hint="default"/>
      </w:rPr>
    </w:lvl>
    <w:lvl w:ilvl="7" w:tplc="7C9C0114">
      <w:numFmt w:val="bullet"/>
      <w:lvlText w:val="•"/>
      <w:lvlJc w:val="left"/>
      <w:pPr>
        <w:ind w:left="4445" w:hanging="360"/>
      </w:pPr>
      <w:rPr>
        <w:rFonts w:hint="default"/>
      </w:rPr>
    </w:lvl>
    <w:lvl w:ilvl="8" w:tplc="A2DC71AE">
      <w:numFmt w:val="bullet"/>
      <w:lvlText w:val="•"/>
      <w:lvlJc w:val="left"/>
      <w:pPr>
        <w:ind w:left="5015" w:hanging="360"/>
      </w:pPr>
      <w:rPr>
        <w:rFonts w:hint="default"/>
      </w:rPr>
    </w:lvl>
  </w:abstractNum>
  <w:abstractNum w:abstractNumId="81" w15:restartNumberingAfterBreak="0">
    <w:nsid w:val="6F6B274C"/>
    <w:multiLevelType w:val="hybridMultilevel"/>
    <w:tmpl w:val="A980258A"/>
    <w:lvl w:ilvl="0" w:tplc="95B25262">
      <w:numFmt w:val="bullet"/>
      <w:lvlText w:val=""/>
      <w:lvlJc w:val="left"/>
      <w:pPr>
        <w:ind w:left="275" w:hanging="168"/>
      </w:pPr>
      <w:rPr>
        <w:rFonts w:ascii="Symbol" w:eastAsia="Symbol" w:hAnsi="Symbol" w:cs="Symbol" w:hint="default"/>
        <w:color w:val="44536A"/>
        <w:w w:val="100"/>
        <w:sz w:val="16"/>
        <w:szCs w:val="16"/>
      </w:rPr>
    </w:lvl>
    <w:lvl w:ilvl="1" w:tplc="0876D0D2">
      <w:numFmt w:val="bullet"/>
      <w:lvlText w:val="•"/>
      <w:lvlJc w:val="left"/>
      <w:pPr>
        <w:ind w:left="375" w:hanging="168"/>
      </w:pPr>
      <w:rPr>
        <w:rFonts w:hint="default"/>
      </w:rPr>
    </w:lvl>
    <w:lvl w:ilvl="2" w:tplc="C420ADAE">
      <w:numFmt w:val="bullet"/>
      <w:lvlText w:val="•"/>
      <w:lvlJc w:val="left"/>
      <w:pPr>
        <w:ind w:left="471" w:hanging="168"/>
      </w:pPr>
      <w:rPr>
        <w:rFonts w:hint="default"/>
      </w:rPr>
    </w:lvl>
    <w:lvl w:ilvl="3" w:tplc="8814EB56">
      <w:numFmt w:val="bullet"/>
      <w:lvlText w:val="•"/>
      <w:lvlJc w:val="left"/>
      <w:pPr>
        <w:ind w:left="567" w:hanging="168"/>
      </w:pPr>
      <w:rPr>
        <w:rFonts w:hint="default"/>
      </w:rPr>
    </w:lvl>
    <w:lvl w:ilvl="4" w:tplc="01F693AA">
      <w:numFmt w:val="bullet"/>
      <w:lvlText w:val="•"/>
      <w:lvlJc w:val="left"/>
      <w:pPr>
        <w:ind w:left="663" w:hanging="168"/>
      </w:pPr>
      <w:rPr>
        <w:rFonts w:hint="default"/>
      </w:rPr>
    </w:lvl>
    <w:lvl w:ilvl="5" w:tplc="5CF8ECEE">
      <w:numFmt w:val="bullet"/>
      <w:lvlText w:val="•"/>
      <w:lvlJc w:val="left"/>
      <w:pPr>
        <w:ind w:left="759" w:hanging="168"/>
      </w:pPr>
      <w:rPr>
        <w:rFonts w:hint="default"/>
      </w:rPr>
    </w:lvl>
    <w:lvl w:ilvl="6" w:tplc="0CE4F992">
      <w:numFmt w:val="bullet"/>
      <w:lvlText w:val="•"/>
      <w:lvlJc w:val="left"/>
      <w:pPr>
        <w:ind w:left="855" w:hanging="168"/>
      </w:pPr>
      <w:rPr>
        <w:rFonts w:hint="default"/>
      </w:rPr>
    </w:lvl>
    <w:lvl w:ilvl="7" w:tplc="09D2355C">
      <w:numFmt w:val="bullet"/>
      <w:lvlText w:val="•"/>
      <w:lvlJc w:val="left"/>
      <w:pPr>
        <w:ind w:left="951" w:hanging="168"/>
      </w:pPr>
      <w:rPr>
        <w:rFonts w:hint="default"/>
      </w:rPr>
    </w:lvl>
    <w:lvl w:ilvl="8" w:tplc="86E2F9DC">
      <w:numFmt w:val="bullet"/>
      <w:lvlText w:val="•"/>
      <w:lvlJc w:val="left"/>
      <w:pPr>
        <w:ind w:left="1047" w:hanging="168"/>
      </w:pPr>
      <w:rPr>
        <w:rFonts w:hint="default"/>
      </w:rPr>
    </w:lvl>
  </w:abstractNum>
  <w:abstractNum w:abstractNumId="82" w15:restartNumberingAfterBreak="0">
    <w:nsid w:val="703452A5"/>
    <w:multiLevelType w:val="hybridMultilevel"/>
    <w:tmpl w:val="7410EA76"/>
    <w:lvl w:ilvl="0" w:tplc="4BEE7B52">
      <w:numFmt w:val="bullet"/>
      <w:lvlText w:val=""/>
      <w:lvlJc w:val="left"/>
      <w:pPr>
        <w:ind w:left="467" w:hanging="360"/>
      </w:pPr>
      <w:rPr>
        <w:rFonts w:ascii="Symbol" w:eastAsia="Symbol" w:hAnsi="Symbol" w:cs="Symbol" w:hint="default"/>
        <w:w w:val="99"/>
        <w:sz w:val="20"/>
        <w:szCs w:val="20"/>
      </w:rPr>
    </w:lvl>
    <w:lvl w:ilvl="1" w:tplc="8FAAE5AA">
      <w:numFmt w:val="bullet"/>
      <w:lvlText w:val="•"/>
      <w:lvlJc w:val="left"/>
      <w:pPr>
        <w:ind w:left="1155" w:hanging="360"/>
      </w:pPr>
      <w:rPr>
        <w:rFonts w:hint="default"/>
      </w:rPr>
    </w:lvl>
    <w:lvl w:ilvl="2" w:tplc="33CA3CE4">
      <w:numFmt w:val="bullet"/>
      <w:lvlText w:val="•"/>
      <w:lvlJc w:val="left"/>
      <w:pPr>
        <w:ind w:left="1850" w:hanging="360"/>
      </w:pPr>
      <w:rPr>
        <w:rFonts w:hint="default"/>
      </w:rPr>
    </w:lvl>
    <w:lvl w:ilvl="3" w:tplc="521437D8">
      <w:numFmt w:val="bullet"/>
      <w:lvlText w:val="•"/>
      <w:lvlJc w:val="left"/>
      <w:pPr>
        <w:ind w:left="2546" w:hanging="360"/>
      </w:pPr>
      <w:rPr>
        <w:rFonts w:hint="default"/>
      </w:rPr>
    </w:lvl>
    <w:lvl w:ilvl="4" w:tplc="AB28A20A">
      <w:numFmt w:val="bullet"/>
      <w:lvlText w:val="•"/>
      <w:lvlJc w:val="left"/>
      <w:pPr>
        <w:ind w:left="3241" w:hanging="360"/>
      </w:pPr>
      <w:rPr>
        <w:rFonts w:hint="default"/>
      </w:rPr>
    </w:lvl>
    <w:lvl w:ilvl="5" w:tplc="EE70DFAE">
      <w:numFmt w:val="bullet"/>
      <w:lvlText w:val="•"/>
      <w:lvlJc w:val="left"/>
      <w:pPr>
        <w:ind w:left="3937" w:hanging="360"/>
      </w:pPr>
      <w:rPr>
        <w:rFonts w:hint="default"/>
      </w:rPr>
    </w:lvl>
    <w:lvl w:ilvl="6" w:tplc="B16C00A4">
      <w:numFmt w:val="bullet"/>
      <w:lvlText w:val="•"/>
      <w:lvlJc w:val="left"/>
      <w:pPr>
        <w:ind w:left="4632" w:hanging="360"/>
      </w:pPr>
      <w:rPr>
        <w:rFonts w:hint="default"/>
      </w:rPr>
    </w:lvl>
    <w:lvl w:ilvl="7" w:tplc="DE68D16C">
      <w:numFmt w:val="bullet"/>
      <w:lvlText w:val="•"/>
      <w:lvlJc w:val="left"/>
      <w:pPr>
        <w:ind w:left="5327" w:hanging="360"/>
      </w:pPr>
      <w:rPr>
        <w:rFonts w:hint="default"/>
      </w:rPr>
    </w:lvl>
    <w:lvl w:ilvl="8" w:tplc="DA5A2AD4">
      <w:numFmt w:val="bullet"/>
      <w:lvlText w:val="•"/>
      <w:lvlJc w:val="left"/>
      <w:pPr>
        <w:ind w:left="6023" w:hanging="360"/>
      </w:pPr>
      <w:rPr>
        <w:rFonts w:hint="default"/>
      </w:rPr>
    </w:lvl>
  </w:abstractNum>
  <w:abstractNum w:abstractNumId="83" w15:restartNumberingAfterBreak="0">
    <w:nsid w:val="70B50D0E"/>
    <w:multiLevelType w:val="hybridMultilevel"/>
    <w:tmpl w:val="1EDAD43E"/>
    <w:lvl w:ilvl="0" w:tplc="D4008520">
      <w:numFmt w:val="bullet"/>
      <w:lvlText w:val=""/>
      <w:lvlJc w:val="left"/>
      <w:pPr>
        <w:ind w:left="827" w:hanging="360"/>
      </w:pPr>
      <w:rPr>
        <w:rFonts w:ascii="Symbol" w:eastAsia="Symbol" w:hAnsi="Symbol" w:cs="Symbol" w:hint="default"/>
        <w:w w:val="99"/>
        <w:sz w:val="20"/>
        <w:szCs w:val="20"/>
      </w:rPr>
    </w:lvl>
    <w:lvl w:ilvl="1" w:tplc="A440A7FE">
      <w:numFmt w:val="bullet"/>
      <w:lvlText w:val="•"/>
      <w:lvlJc w:val="left"/>
      <w:pPr>
        <w:ind w:left="1349" w:hanging="360"/>
      </w:pPr>
      <w:rPr>
        <w:rFonts w:hint="default"/>
      </w:rPr>
    </w:lvl>
    <w:lvl w:ilvl="2" w:tplc="523C2CA4">
      <w:numFmt w:val="bullet"/>
      <w:lvlText w:val="•"/>
      <w:lvlJc w:val="left"/>
      <w:pPr>
        <w:ind w:left="1879" w:hanging="360"/>
      </w:pPr>
      <w:rPr>
        <w:rFonts w:hint="default"/>
      </w:rPr>
    </w:lvl>
    <w:lvl w:ilvl="3" w:tplc="E6004134">
      <w:numFmt w:val="bullet"/>
      <w:lvlText w:val="•"/>
      <w:lvlJc w:val="left"/>
      <w:pPr>
        <w:ind w:left="2409" w:hanging="360"/>
      </w:pPr>
      <w:rPr>
        <w:rFonts w:hint="default"/>
      </w:rPr>
    </w:lvl>
    <w:lvl w:ilvl="4" w:tplc="DFA8AB0A">
      <w:numFmt w:val="bullet"/>
      <w:lvlText w:val="•"/>
      <w:lvlJc w:val="left"/>
      <w:pPr>
        <w:ind w:left="2939" w:hanging="360"/>
      </w:pPr>
      <w:rPr>
        <w:rFonts w:hint="default"/>
      </w:rPr>
    </w:lvl>
    <w:lvl w:ilvl="5" w:tplc="26FAD00A">
      <w:numFmt w:val="bullet"/>
      <w:lvlText w:val="•"/>
      <w:lvlJc w:val="left"/>
      <w:pPr>
        <w:ind w:left="3469" w:hanging="360"/>
      </w:pPr>
      <w:rPr>
        <w:rFonts w:hint="default"/>
      </w:rPr>
    </w:lvl>
    <w:lvl w:ilvl="6" w:tplc="C3F4F838">
      <w:numFmt w:val="bullet"/>
      <w:lvlText w:val="•"/>
      <w:lvlJc w:val="left"/>
      <w:pPr>
        <w:ind w:left="3998" w:hanging="360"/>
      </w:pPr>
      <w:rPr>
        <w:rFonts w:hint="default"/>
      </w:rPr>
    </w:lvl>
    <w:lvl w:ilvl="7" w:tplc="30CEC97C">
      <w:numFmt w:val="bullet"/>
      <w:lvlText w:val="•"/>
      <w:lvlJc w:val="left"/>
      <w:pPr>
        <w:ind w:left="4528" w:hanging="360"/>
      </w:pPr>
      <w:rPr>
        <w:rFonts w:hint="default"/>
      </w:rPr>
    </w:lvl>
    <w:lvl w:ilvl="8" w:tplc="0F4664A8">
      <w:numFmt w:val="bullet"/>
      <w:lvlText w:val="•"/>
      <w:lvlJc w:val="left"/>
      <w:pPr>
        <w:ind w:left="5058" w:hanging="360"/>
      </w:pPr>
      <w:rPr>
        <w:rFonts w:hint="default"/>
      </w:rPr>
    </w:lvl>
  </w:abstractNum>
  <w:abstractNum w:abstractNumId="84" w15:restartNumberingAfterBreak="0">
    <w:nsid w:val="727070A2"/>
    <w:multiLevelType w:val="hybridMultilevel"/>
    <w:tmpl w:val="6768A266"/>
    <w:lvl w:ilvl="0" w:tplc="8B8E62D6">
      <w:numFmt w:val="bullet"/>
      <w:lvlText w:val=""/>
      <w:lvlJc w:val="left"/>
      <w:pPr>
        <w:ind w:left="827" w:hanging="360"/>
      </w:pPr>
      <w:rPr>
        <w:rFonts w:ascii="Symbol" w:eastAsia="Symbol" w:hAnsi="Symbol" w:cs="Symbol" w:hint="default"/>
        <w:w w:val="99"/>
        <w:sz w:val="20"/>
        <w:szCs w:val="20"/>
      </w:rPr>
    </w:lvl>
    <w:lvl w:ilvl="1" w:tplc="0B96FEFE">
      <w:numFmt w:val="bullet"/>
      <w:lvlText w:val="•"/>
      <w:lvlJc w:val="left"/>
      <w:pPr>
        <w:ind w:left="1672" w:hanging="360"/>
      </w:pPr>
      <w:rPr>
        <w:rFonts w:hint="default"/>
      </w:rPr>
    </w:lvl>
    <w:lvl w:ilvl="2" w:tplc="E918F90A">
      <w:numFmt w:val="bullet"/>
      <w:lvlText w:val="•"/>
      <w:lvlJc w:val="left"/>
      <w:pPr>
        <w:ind w:left="2524" w:hanging="360"/>
      </w:pPr>
      <w:rPr>
        <w:rFonts w:hint="default"/>
      </w:rPr>
    </w:lvl>
    <w:lvl w:ilvl="3" w:tplc="A7B67DDE">
      <w:numFmt w:val="bullet"/>
      <w:lvlText w:val="•"/>
      <w:lvlJc w:val="left"/>
      <w:pPr>
        <w:ind w:left="3376" w:hanging="360"/>
      </w:pPr>
      <w:rPr>
        <w:rFonts w:hint="default"/>
      </w:rPr>
    </w:lvl>
    <w:lvl w:ilvl="4" w:tplc="5070674C">
      <w:numFmt w:val="bullet"/>
      <w:lvlText w:val="•"/>
      <w:lvlJc w:val="left"/>
      <w:pPr>
        <w:ind w:left="4228" w:hanging="360"/>
      </w:pPr>
      <w:rPr>
        <w:rFonts w:hint="default"/>
      </w:rPr>
    </w:lvl>
    <w:lvl w:ilvl="5" w:tplc="60C49AFA">
      <w:numFmt w:val="bullet"/>
      <w:lvlText w:val="•"/>
      <w:lvlJc w:val="left"/>
      <w:pPr>
        <w:ind w:left="5080" w:hanging="360"/>
      </w:pPr>
      <w:rPr>
        <w:rFonts w:hint="default"/>
      </w:rPr>
    </w:lvl>
    <w:lvl w:ilvl="6" w:tplc="D780D344">
      <w:numFmt w:val="bullet"/>
      <w:lvlText w:val="•"/>
      <w:lvlJc w:val="left"/>
      <w:pPr>
        <w:ind w:left="5932" w:hanging="360"/>
      </w:pPr>
      <w:rPr>
        <w:rFonts w:hint="default"/>
      </w:rPr>
    </w:lvl>
    <w:lvl w:ilvl="7" w:tplc="69AEC3A6">
      <w:numFmt w:val="bullet"/>
      <w:lvlText w:val="•"/>
      <w:lvlJc w:val="left"/>
      <w:pPr>
        <w:ind w:left="6784" w:hanging="360"/>
      </w:pPr>
      <w:rPr>
        <w:rFonts w:hint="default"/>
      </w:rPr>
    </w:lvl>
    <w:lvl w:ilvl="8" w:tplc="72C0AE10">
      <w:numFmt w:val="bullet"/>
      <w:lvlText w:val="•"/>
      <w:lvlJc w:val="left"/>
      <w:pPr>
        <w:ind w:left="7636" w:hanging="360"/>
      </w:pPr>
      <w:rPr>
        <w:rFonts w:hint="default"/>
      </w:rPr>
    </w:lvl>
  </w:abstractNum>
  <w:abstractNum w:abstractNumId="85" w15:restartNumberingAfterBreak="0">
    <w:nsid w:val="72D533E2"/>
    <w:multiLevelType w:val="multilevel"/>
    <w:tmpl w:val="377E2F6C"/>
    <w:lvl w:ilvl="0">
      <w:start w:val="3"/>
      <w:numFmt w:val="decimal"/>
      <w:lvlText w:val="%1."/>
      <w:lvlJc w:val="left"/>
      <w:pPr>
        <w:ind w:left="820" w:hanging="720"/>
        <w:jc w:val="left"/>
      </w:pPr>
      <w:rPr>
        <w:rFonts w:ascii="Arial" w:eastAsia="Arial" w:hAnsi="Arial" w:cs="Arial" w:hint="default"/>
        <w:b/>
        <w:bCs/>
        <w:color w:val="087ADA"/>
        <w:w w:val="100"/>
        <w:sz w:val="28"/>
        <w:szCs w:val="28"/>
      </w:rPr>
    </w:lvl>
    <w:lvl w:ilvl="1">
      <w:start w:val="1"/>
      <w:numFmt w:val="decimal"/>
      <w:lvlText w:val="%1.%2"/>
      <w:lvlJc w:val="left"/>
      <w:pPr>
        <w:ind w:left="820" w:hanging="720"/>
        <w:jc w:val="left"/>
      </w:pPr>
      <w:rPr>
        <w:rFonts w:ascii="Arial" w:eastAsia="Arial" w:hAnsi="Arial" w:cs="Arial" w:hint="default"/>
        <w:b/>
        <w:bCs/>
        <w:color w:val="006FC0"/>
        <w:spacing w:val="-3"/>
        <w:w w:val="99"/>
        <w:sz w:val="24"/>
        <w:szCs w:val="24"/>
      </w:rPr>
    </w:lvl>
    <w:lvl w:ilvl="2">
      <w:numFmt w:val="bullet"/>
      <w:lvlText w:val=""/>
      <w:lvlJc w:val="left"/>
      <w:pPr>
        <w:ind w:left="820" w:hanging="360"/>
      </w:pPr>
      <w:rPr>
        <w:rFonts w:ascii="Symbol" w:eastAsia="Symbol" w:hAnsi="Symbol" w:cs="Symbol" w:hint="default"/>
        <w:w w:val="99"/>
        <w:sz w:val="20"/>
        <w:szCs w:val="20"/>
      </w:rPr>
    </w:lvl>
    <w:lvl w:ilvl="3">
      <w:numFmt w:val="bullet"/>
      <w:lvlText w:val="•"/>
      <w:lvlJc w:val="left"/>
      <w:pPr>
        <w:ind w:left="3448" w:hanging="360"/>
      </w:pPr>
      <w:rPr>
        <w:rFonts w:hint="default"/>
      </w:rPr>
    </w:lvl>
    <w:lvl w:ilvl="4">
      <w:numFmt w:val="bullet"/>
      <w:lvlText w:val="•"/>
      <w:lvlJc w:val="left"/>
      <w:pPr>
        <w:ind w:left="4324" w:hanging="360"/>
      </w:pPr>
      <w:rPr>
        <w:rFonts w:hint="default"/>
      </w:rPr>
    </w:lvl>
    <w:lvl w:ilvl="5">
      <w:numFmt w:val="bullet"/>
      <w:lvlText w:val="•"/>
      <w:lvlJc w:val="left"/>
      <w:pPr>
        <w:ind w:left="5200" w:hanging="360"/>
      </w:pPr>
      <w:rPr>
        <w:rFonts w:hint="default"/>
      </w:rPr>
    </w:lvl>
    <w:lvl w:ilvl="6">
      <w:numFmt w:val="bullet"/>
      <w:lvlText w:val="•"/>
      <w:lvlJc w:val="left"/>
      <w:pPr>
        <w:ind w:left="6076" w:hanging="360"/>
      </w:pPr>
      <w:rPr>
        <w:rFonts w:hint="default"/>
      </w:rPr>
    </w:lvl>
    <w:lvl w:ilvl="7">
      <w:numFmt w:val="bullet"/>
      <w:lvlText w:val="•"/>
      <w:lvlJc w:val="left"/>
      <w:pPr>
        <w:ind w:left="6952" w:hanging="360"/>
      </w:pPr>
      <w:rPr>
        <w:rFonts w:hint="default"/>
      </w:rPr>
    </w:lvl>
    <w:lvl w:ilvl="8">
      <w:numFmt w:val="bullet"/>
      <w:lvlText w:val="•"/>
      <w:lvlJc w:val="left"/>
      <w:pPr>
        <w:ind w:left="7828" w:hanging="360"/>
      </w:pPr>
      <w:rPr>
        <w:rFonts w:hint="default"/>
      </w:rPr>
    </w:lvl>
  </w:abstractNum>
  <w:abstractNum w:abstractNumId="86" w15:restartNumberingAfterBreak="0">
    <w:nsid w:val="7300279A"/>
    <w:multiLevelType w:val="hybridMultilevel"/>
    <w:tmpl w:val="D0E6801C"/>
    <w:lvl w:ilvl="0" w:tplc="1CD8E616">
      <w:numFmt w:val="bullet"/>
      <w:lvlText w:val="•"/>
      <w:lvlJc w:val="left"/>
      <w:pPr>
        <w:ind w:left="107" w:hanging="720"/>
      </w:pPr>
      <w:rPr>
        <w:rFonts w:ascii="Arial" w:eastAsia="Arial" w:hAnsi="Arial" w:cs="Arial" w:hint="default"/>
        <w:w w:val="99"/>
        <w:sz w:val="20"/>
        <w:szCs w:val="20"/>
      </w:rPr>
    </w:lvl>
    <w:lvl w:ilvl="1" w:tplc="605E6224">
      <w:numFmt w:val="bullet"/>
      <w:lvlText w:val="•"/>
      <w:lvlJc w:val="left"/>
      <w:pPr>
        <w:ind w:left="840" w:hanging="720"/>
      </w:pPr>
      <w:rPr>
        <w:rFonts w:hint="default"/>
      </w:rPr>
    </w:lvl>
    <w:lvl w:ilvl="2" w:tplc="85A69844">
      <w:numFmt w:val="bullet"/>
      <w:lvlText w:val="•"/>
      <w:lvlJc w:val="left"/>
      <w:pPr>
        <w:ind w:left="1580" w:hanging="720"/>
      </w:pPr>
      <w:rPr>
        <w:rFonts w:hint="default"/>
      </w:rPr>
    </w:lvl>
    <w:lvl w:ilvl="3" w:tplc="F604B5D0">
      <w:numFmt w:val="bullet"/>
      <w:lvlText w:val="•"/>
      <w:lvlJc w:val="left"/>
      <w:pPr>
        <w:ind w:left="2320" w:hanging="720"/>
      </w:pPr>
      <w:rPr>
        <w:rFonts w:hint="default"/>
      </w:rPr>
    </w:lvl>
    <w:lvl w:ilvl="4" w:tplc="8D0EF278">
      <w:numFmt w:val="bullet"/>
      <w:lvlText w:val="•"/>
      <w:lvlJc w:val="left"/>
      <w:pPr>
        <w:ind w:left="3061" w:hanging="720"/>
      </w:pPr>
      <w:rPr>
        <w:rFonts w:hint="default"/>
      </w:rPr>
    </w:lvl>
    <w:lvl w:ilvl="5" w:tplc="849E3294">
      <w:numFmt w:val="bullet"/>
      <w:lvlText w:val="•"/>
      <w:lvlJc w:val="left"/>
      <w:pPr>
        <w:ind w:left="3801" w:hanging="720"/>
      </w:pPr>
      <w:rPr>
        <w:rFonts w:hint="default"/>
      </w:rPr>
    </w:lvl>
    <w:lvl w:ilvl="6" w:tplc="D6866E6C">
      <w:numFmt w:val="bullet"/>
      <w:lvlText w:val="•"/>
      <w:lvlJc w:val="left"/>
      <w:pPr>
        <w:ind w:left="4541" w:hanging="720"/>
      </w:pPr>
      <w:rPr>
        <w:rFonts w:hint="default"/>
      </w:rPr>
    </w:lvl>
    <w:lvl w:ilvl="7" w:tplc="B70005A4">
      <w:numFmt w:val="bullet"/>
      <w:lvlText w:val="•"/>
      <w:lvlJc w:val="left"/>
      <w:pPr>
        <w:ind w:left="5282" w:hanging="720"/>
      </w:pPr>
      <w:rPr>
        <w:rFonts w:hint="default"/>
      </w:rPr>
    </w:lvl>
    <w:lvl w:ilvl="8" w:tplc="DC809E38">
      <w:numFmt w:val="bullet"/>
      <w:lvlText w:val="•"/>
      <w:lvlJc w:val="left"/>
      <w:pPr>
        <w:ind w:left="6022" w:hanging="720"/>
      </w:pPr>
      <w:rPr>
        <w:rFonts w:hint="default"/>
      </w:rPr>
    </w:lvl>
  </w:abstractNum>
  <w:abstractNum w:abstractNumId="87" w15:restartNumberingAfterBreak="0">
    <w:nsid w:val="73154592"/>
    <w:multiLevelType w:val="hybridMultilevel"/>
    <w:tmpl w:val="62D0601C"/>
    <w:lvl w:ilvl="0" w:tplc="AA10CA8E">
      <w:start w:val="6"/>
      <w:numFmt w:val="decimal"/>
      <w:lvlText w:val="%1)"/>
      <w:lvlJc w:val="left"/>
      <w:pPr>
        <w:ind w:left="107" w:hanging="233"/>
        <w:jc w:val="left"/>
      </w:pPr>
      <w:rPr>
        <w:rFonts w:ascii="Arial" w:eastAsia="Arial" w:hAnsi="Arial" w:cs="Arial" w:hint="default"/>
        <w:w w:val="99"/>
        <w:sz w:val="20"/>
        <w:szCs w:val="20"/>
      </w:rPr>
    </w:lvl>
    <w:lvl w:ilvl="1" w:tplc="36CCA672">
      <w:numFmt w:val="bullet"/>
      <w:lvlText w:val=""/>
      <w:lvlJc w:val="left"/>
      <w:pPr>
        <w:ind w:left="828" w:hanging="360"/>
      </w:pPr>
      <w:rPr>
        <w:rFonts w:ascii="Symbol" w:eastAsia="Symbol" w:hAnsi="Symbol" w:cs="Symbol" w:hint="default"/>
        <w:w w:val="99"/>
        <w:sz w:val="20"/>
        <w:szCs w:val="20"/>
      </w:rPr>
    </w:lvl>
    <w:lvl w:ilvl="2" w:tplc="FEC6B424">
      <w:numFmt w:val="bullet"/>
      <w:lvlText w:val="•"/>
      <w:lvlJc w:val="left"/>
      <w:pPr>
        <w:ind w:left="1539" w:hanging="360"/>
      </w:pPr>
      <w:rPr>
        <w:rFonts w:hint="default"/>
      </w:rPr>
    </w:lvl>
    <w:lvl w:ilvl="3" w:tplc="78D2A664">
      <w:numFmt w:val="bullet"/>
      <w:lvlText w:val="•"/>
      <w:lvlJc w:val="left"/>
      <w:pPr>
        <w:ind w:left="2258" w:hanging="360"/>
      </w:pPr>
      <w:rPr>
        <w:rFonts w:hint="default"/>
      </w:rPr>
    </w:lvl>
    <w:lvl w:ilvl="4" w:tplc="DCF42F7A">
      <w:numFmt w:val="bullet"/>
      <w:lvlText w:val="•"/>
      <w:lvlJc w:val="left"/>
      <w:pPr>
        <w:ind w:left="2978" w:hanging="360"/>
      </w:pPr>
      <w:rPr>
        <w:rFonts w:hint="default"/>
      </w:rPr>
    </w:lvl>
    <w:lvl w:ilvl="5" w:tplc="E55EE570">
      <w:numFmt w:val="bullet"/>
      <w:lvlText w:val="•"/>
      <w:lvlJc w:val="left"/>
      <w:pPr>
        <w:ind w:left="3697" w:hanging="360"/>
      </w:pPr>
      <w:rPr>
        <w:rFonts w:hint="default"/>
      </w:rPr>
    </w:lvl>
    <w:lvl w:ilvl="6" w:tplc="9EFA552C">
      <w:numFmt w:val="bullet"/>
      <w:lvlText w:val="•"/>
      <w:lvlJc w:val="left"/>
      <w:pPr>
        <w:ind w:left="4417" w:hanging="360"/>
      </w:pPr>
      <w:rPr>
        <w:rFonts w:hint="default"/>
      </w:rPr>
    </w:lvl>
    <w:lvl w:ilvl="7" w:tplc="0F8CF0DE">
      <w:numFmt w:val="bullet"/>
      <w:lvlText w:val="•"/>
      <w:lvlJc w:val="left"/>
      <w:pPr>
        <w:ind w:left="5136" w:hanging="360"/>
      </w:pPr>
      <w:rPr>
        <w:rFonts w:hint="default"/>
      </w:rPr>
    </w:lvl>
    <w:lvl w:ilvl="8" w:tplc="28D60F68">
      <w:numFmt w:val="bullet"/>
      <w:lvlText w:val="•"/>
      <w:lvlJc w:val="left"/>
      <w:pPr>
        <w:ind w:left="5856" w:hanging="360"/>
      </w:pPr>
      <w:rPr>
        <w:rFonts w:hint="default"/>
      </w:rPr>
    </w:lvl>
  </w:abstractNum>
  <w:abstractNum w:abstractNumId="88" w15:restartNumberingAfterBreak="0">
    <w:nsid w:val="734B5435"/>
    <w:multiLevelType w:val="hybridMultilevel"/>
    <w:tmpl w:val="7B422678"/>
    <w:lvl w:ilvl="0" w:tplc="28FEF58E">
      <w:numFmt w:val="bullet"/>
      <w:lvlText w:val=""/>
      <w:lvlJc w:val="left"/>
      <w:pPr>
        <w:ind w:left="404" w:hanging="286"/>
      </w:pPr>
      <w:rPr>
        <w:rFonts w:ascii="Symbol" w:eastAsia="Symbol" w:hAnsi="Symbol" w:cs="Symbol" w:hint="default"/>
        <w:w w:val="99"/>
        <w:sz w:val="20"/>
        <w:szCs w:val="20"/>
      </w:rPr>
    </w:lvl>
    <w:lvl w:ilvl="1" w:tplc="FAFAD16A">
      <w:numFmt w:val="bullet"/>
      <w:lvlText w:val="•"/>
      <w:lvlJc w:val="left"/>
      <w:pPr>
        <w:ind w:left="1100" w:hanging="286"/>
      </w:pPr>
      <w:rPr>
        <w:rFonts w:hint="default"/>
      </w:rPr>
    </w:lvl>
    <w:lvl w:ilvl="2" w:tplc="5DACF36C">
      <w:numFmt w:val="bullet"/>
      <w:lvlText w:val="•"/>
      <w:lvlJc w:val="left"/>
      <w:pPr>
        <w:ind w:left="1800" w:hanging="286"/>
      </w:pPr>
      <w:rPr>
        <w:rFonts w:hint="default"/>
      </w:rPr>
    </w:lvl>
    <w:lvl w:ilvl="3" w:tplc="18B2CB88">
      <w:numFmt w:val="bullet"/>
      <w:lvlText w:val="•"/>
      <w:lvlJc w:val="left"/>
      <w:pPr>
        <w:ind w:left="2500" w:hanging="286"/>
      </w:pPr>
      <w:rPr>
        <w:rFonts w:hint="default"/>
      </w:rPr>
    </w:lvl>
    <w:lvl w:ilvl="4" w:tplc="A03C909E">
      <w:numFmt w:val="bullet"/>
      <w:lvlText w:val="•"/>
      <w:lvlJc w:val="left"/>
      <w:pPr>
        <w:ind w:left="3200" w:hanging="286"/>
      </w:pPr>
      <w:rPr>
        <w:rFonts w:hint="default"/>
      </w:rPr>
    </w:lvl>
    <w:lvl w:ilvl="5" w:tplc="8C08B324">
      <w:numFmt w:val="bullet"/>
      <w:lvlText w:val="•"/>
      <w:lvlJc w:val="left"/>
      <w:pPr>
        <w:ind w:left="3900" w:hanging="286"/>
      </w:pPr>
      <w:rPr>
        <w:rFonts w:hint="default"/>
      </w:rPr>
    </w:lvl>
    <w:lvl w:ilvl="6" w:tplc="F14C9804">
      <w:numFmt w:val="bullet"/>
      <w:lvlText w:val="•"/>
      <w:lvlJc w:val="left"/>
      <w:pPr>
        <w:ind w:left="4600" w:hanging="286"/>
      </w:pPr>
      <w:rPr>
        <w:rFonts w:hint="default"/>
      </w:rPr>
    </w:lvl>
    <w:lvl w:ilvl="7" w:tplc="7D44FE38">
      <w:numFmt w:val="bullet"/>
      <w:lvlText w:val="•"/>
      <w:lvlJc w:val="left"/>
      <w:pPr>
        <w:ind w:left="5300" w:hanging="286"/>
      </w:pPr>
      <w:rPr>
        <w:rFonts w:hint="default"/>
      </w:rPr>
    </w:lvl>
    <w:lvl w:ilvl="8" w:tplc="40209D92">
      <w:numFmt w:val="bullet"/>
      <w:lvlText w:val="•"/>
      <w:lvlJc w:val="left"/>
      <w:pPr>
        <w:ind w:left="6000" w:hanging="286"/>
      </w:pPr>
      <w:rPr>
        <w:rFonts w:hint="default"/>
      </w:rPr>
    </w:lvl>
  </w:abstractNum>
  <w:abstractNum w:abstractNumId="89" w15:restartNumberingAfterBreak="0">
    <w:nsid w:val="737C3C93"/>
    <w:multiLevelType w:val="hybridMultilevel"/>
    <w:tmpl w:val="1BC81292"/>
    <w:lvl w:ilvl="0" w:tplc="E124B7CE">
      <w:numFmt w:val="bullet"/>
      <w:lvlText w:val=""/>
      <w:lvlJc w:val="left"/>
      <w:pPr>
        <w:ind w:left="467" w:hanging="360"/>
      </w:pPr>
      <w:rPr>
        <w:rFonts w:ascii="Symbol" w:eastAsia="Symbol" w:hAnsi="Symbol" w:cs="Symbol" w:hint="default"/>
        <w:w w:val="99"/>
        <w:sz w:val="20"/>
        <w:szCs w:val="20"/>
      </w:rPr>
    </w:lvl>
    <w:lvl w:ilvl="1" w:tplc="F81C16C4">
      <w:numFmt w:val="bullet"/>
      <w:lvlText w:val="•"/>
      <w:lvlJc w:val="left"/>
      <w:pPr>
        <w:ind w:left="1052" w:hanging="360"/>
      </w:pPr>
      <w:rPr>
        <w:rFonts w:hint="default"/>
      </w:rPr>
    </w:lvl>
    <w:lvl w:ilvl="2" w:tplc="D1203B70">
      <w:numFmt w:val="bullet"/>
      <w:lvlText w:val="•"/>
      <w:lvlJc w:val="left"/>
      <w:pPr>
        <w:ind w:left="1644" w:hanging="360"/>
      </w:pPr>
      <w:rPr>
        <w:rFonts w:hint="default"/>
      </w:rPr>
    </w:lvl>
    <w:lvl w:ilvl="3" w:tplc="9AC294F6">
      <w:numFmt w:val="bullet"/>
      <w:lvlText w:val="•"/>
      <w:lvlJc w:val="left"/>
      <w:pPr>
        <w:ind w:left="2236" w:hanging="360"/>
      </w:pPr>
      <w:rPr>
        <w:rFonts w:hint="default"/>
      </w:rPr>
    </w:lvl>
    <w:lvl w:ilvl="4" w:tplc="243A3282">
      <w:numFmt w:val="bullet"/>
      <w:lvlText w:val="•"/>
      <w:lvlJc w:val="left"/>
      <w:pPr>
        <w:ind w:left="2828" w:hanging="360"/>
      </w:pPr>
      <w:rPr>
        <w:rFonts w:hint="default"/>
      </w:rPr>
    </w:lvl>
    <w:lvl w:ilvl="5" w:tplc="FEEC36D6">
      <w:numFmt w:val="bullet"/>
      <w:lvlText w:val="•"/>
      <w:lvlJc w:val="left"/>
      <w:pPr>
        <w:ind w:left="3420" w:hanging="360"/>
      </w:pPr>
      <w:rPr>
        <w:rFonts w:hint="default"/>
      </w:rPr>
    </w:lvl>
    <w:lvl w:ilvl="6" w:tplc="16A4F8EA">
      <w:numFmt w:val="bullet"/>
      <w:lvlText w:val="•"/>
      <w:lvlJc w:val="left"/>
      <w:pPr>
        <w:ind w:left="4012" w:hanging="360"/>
      </w:pPr>
      <w:rPr>
        <w:rFonts w:hint="default"/>
      </w:rPr>
    </w:lvl>
    <w:lvl w:ilvl="7" w:tplc="CD76AD34">
      <w:numFmt w:val="bullet"/>
      <w:lvlText w:val="•"/>
      <w:lvlJc w:val="left"/>
      <w:pPr>
        <w:ind w:left="4604" w:hanging="360"/>
      </w:pPr>
      <w:rPr>
        <w:rFonts w:hint="default"/>
      </w:rPr>
    </w:lvl>
    <w:lvl w:ilvl="8" w:tplc="45263E8C">
      <w:numFmt w:val="bullet"/>
      <w:lvlText w:val="•"/>
      <w:lvlJc w:val="left"/>
      <w:pPr>
        <w:ind w:left="5196" w:hanging="360"/>
      </w:pPr>
      <w:rPr>
        <w:rFonts w:hint="default"/>
      </w:rPr>
    </w:lvl>
  </w:abstractNum>
  <w:abstractNum w:abstractNumId="90" w15:restartNumberingAfterBreak="0">
    <w:nsid w:val="752851A3"/>
    <w:multiLevelType w:val="hybridMultilevel"/>
    <w:tmpl w:val="4DC6FDC0"/>
    <w:lvl w:ilvl="0" w:tplc="45C4CB78">
      <w:numFmt w:val="bullet"/>
      <w:lvlText w:val=""/>
      <w:lvlJc w:val="left"/>
      <w:pPr>
        <w:ind w:left="467" w:hanging="360"/>
      </w:pPr>
      <w:rPr>
        <w:rFonts w:ascii="Symbol" w:eastAsia="Symbol" w:hAnsi="Symbol" w:cs="Symbol" w:hint="default"/>
        <w:w w:val="99"/>
        <w:sz w:val="20"/>
        <w:szCs w:val="20"/>
      </w:rPr>
    </w:lvl>
    <w:lvl w:ilvl="1" w:tplc="54D26FD2">
      <w:numFmt w:val="bullet"/>
      <w:lvlText w:val="•"/>
      <w:lvlJc w:val="left"/>
      <w:pPr>
        <w:ind w:left="1052" w:hanging="360"/>
      </w:pPr>
      <w:rPr>
        <w:rFonts w:hint="default"/>
      </w:rPr>
    </w:lvl>
    <w:lvl w:ilvl="2" w:tplc="27BE26C2">
      <w:numFmt w:val="bullet"/>
      <w:lvlText w:val="•"/>
      <w:lvlJc w:val="left"/>
      <w:pPr>
        <w:ind w:left="1644" w:hanging="360"/>
      </w:pPr>
      <w:rPr>
        <w:rFonts w:hint="default"/>
      </w:rPr>
    </w:lvl>
    <w:lvl w:ilvl="3" w:tplc="31A840AC">
      <w:numFmt w:val="bullet"/>
      <w:lvlText w:val="•"/>
      <w:lvlJc w:val="left"/>
      <w:pPr>
        <w:ind w:left="2236" w:hanging="360"/>
      </w:pPr>
      <w:rPr>
        <w:rFonts w:hint="default"/>
      </w:rPr>
    </w:lvl>
    <w:lvl w:ilvl="4" w:tplc="8E5CE93A">
      <w:numFmt w:val="bullet"/>
      <w:lvlText w:val="•"/>
      <w:lvlJc w:val="left"/>
      <w:pPr>
        <w:ind w:left="2828" w:hanging="360"/>
      </w:pPr>
      <w:rPr>
        <w:rFonts w:hint="default"/>
      </w:rPr>
    </w:lvl>
    <w:lvl w:ilvl="5" w:tplc="07D4ADCC">
      <w:numFmt w:val="bullet"/>
      <w:lvlText w:val="•"/>
      <w:lvlJc w:val="left"/>
      <w:pPr>
        <w:ind w:left="3420" w:hanging="360"/>
      </w:pPr>
      <w:rPr>
        <w:rFonts w:hint="default"/>
      </w:rPr>
    </w:lvl>
    <w:lvl w:ilvl="6" w:tplc="04521E52">
      <w:numFmt w:val="bullet"/>
      <w:lvlText w:val="•"/>
      <w:lvlJc w:val="left"/>
      <w:pPr>
        <w:ind w:left="4012" w:hanging="360"/>
      </w:pPr>
      <w:rPr>
        <w:rFonts w:hint="default"/>
      </w:rPr>
    </w:lvl>
    <w:lvl w:ilvl="7" w:tplc="A3C69304">
      <w:numFmt w:val="bullet"/>
      <w:lvlText w:val="•"/>
      <w:lvlJc w:val="left"/>
      <w:pPr>
        <w:ind w:left="4604" w:hanging="360"/>
      </w:pPr>
      <w:rPr>
        <w:rFonts w:hint="default"/>
      </w:rPr>
    </w:lvl>
    <w:lvl w:ilvl="8" w:tplc="94809694">
      <w:numFmt w:val="bullet"/>
      <w:lvlText w:val="•"/>
      <w:lvlJc w:val="left"/>
      <w:pPr>
        <w:ind w:left="5196" w:hanging="360"/>
      </w:pPr>
      <w:rPr>
        <w:rFonts w:hint="default"/>
      </w:rPr>
    </w:lvl>
  </w:abstractNum>
  <w:abstractNum w:abstractNumId="91" w15:restartNumberingAfterBreak="0">
    <w:nsid w:val="7A393F5E"/>
    <w:multiLevelType w:val="hybridMultilevel"/>
    <w:tmpl w:val="9744756E"/>
    <w:lvl w:ilvl="0" w:tplc="746AA74A">
      <w:numFmt w:val="bullet"/>
      <w:lvlText w:val=""/>
      <w:lvlJc w:val="left"/>
      <w:pPr>
        <w:ind w:left="827" w:hanging="360"/>
      </w:pPr>
      <w:rPr>
        <w:rFonts w:ascii="Wingdings" w:eastAsia="Wingdings" w:hAnsi="Wingdings" w:cs="Wingdings" w:hint="default"/>
        <w:color w:val="30A2A9"/>
        <w:w w:val="99"/>
        <w:sz w:val="20"/>
        <w:szCs w:val="20"/>
      </w:rPr>
    </w:lvl>
    <w:lvl w:ilvl="1" w:tplc="45A2C968">
      <w:numFmt w:val="bullet"/>
      <w:lvlText w:val="•"/>
      <w:lvlJc w:val="left"/>
      <w:pPr>
        <w:ind w:left="1672" w:hanging="360"/>
      </w:pPr>
      <w:rPr>
        <w:rFonts w:hint="default"/>
      </w:rPr>
    </w:lvl>
    <w:lvl w:ilvl="2" w:tplc="25E0854E">
      <w:numFmt w:val="bullet"/>
      <w:lvlText w:val="•"/>
      <w:lvlJc w:val="left"/>
      <w:pPr>
        <w:ind w:left="2524" w:hanging="360"/>
      </w:pPr>
      <w:rPr>
        <w:rFonts w:hint="default"/>
      </w:rPr>
    </w:lvl>
    <w:lvl w:ilvl="3" w:tplc="8690D9D4">
      <w:numFmt w:val="bullet"/>
      <w:lvlText w:val="•"/>
      <w:lvlJc w:val="left"/>
      <w:pPr>
        <w:ind w:left="3376" w:hanging="360"/>
      </w:pPr>
      <w:rPr>
        <w:rFonts w:hint="default"/>
      </w:rPr>
    </w:lvl>
    <w:lvl w:ilvl="4" w:tplc="46524596">
      <w:numFmt w:val="bullet"/>
      <w:lvlText w:val="•"/>
      <w:lvlJc w:val="left"/>
      <w:pPr>
        <w:ind w:left="4229" w:hanging="360"/>
      </w:pPr>
      <w:rPr>
        <w:rFonts w:hint="default"/>
      </w:rPr>
    </w:lvl>
    <w:lvl w:ilvl="5" w:tplc="148A5DE6">
      <w:numFmt w:val="bullet"/>
      <w:lvlText w:val="•"/>
      <w:lvlJc w:val="left"/>
      <w:pPr>
        <w:ind w:left="5081" w:hanging="360"/>
      </w:pPr>
      <w:rPr>
        <w:rFonts w:hint="default"/>
      </w:rPr>
    </w:lvl>
    <w:lvl w:ilvl="6" w:tplc="9472626E">
      <w:numFmt w:val="bullet"/>
      <w:lvlText w:val="•"/>
      <w:lvlJc w:val="left"/>
      <w:pPr>
        <w:ind w:left="5933" w:hanging="360"/>
      </w:pPr>
      <w:rPr>
        <w:rFonts w:hint="default"/>
      </w:rPr>
    </w:lvl>
    <w:lvl w:ilvl="7" w:tplc="A4783002">
      <w:numFmt w:val="bullet"/>
      <w:lvlText w:val="•"/>
      <w:lvlJc w:val="left"/>
      <w:pPr>
        <w:ind w:left="6786" w:hanging="360"/>
      </w:pPr>
      <w:rPr>
        <w:rFonts w:hint="default"/>
      </w:rPr>
    </w:lvl>
    <w:lvl w:ilvl="8" w:tplc="04BAA5BE">
      <w:numFmt w:val="bullet"/>
      <w:lvlText w:val="•"/>
      <w:lvlJc w:val="left"/>
      <w:pPr>
        <w:ind w:left="7638" w:hanging="360"/>
      </w:pPr>
      <w:rPr>
        <w:rFonts w:hint="default"/>
      </w:rPr>
    </w:lvl>
  </w:abstractNum>
  <w:abstractNum w:abstractNumId="92" w15:restartNumberingAfterBreak="0">
    <w:nsid w:val="7A416F53"/>
    <w:multiLevelType w:val="hybridMultilevel"/>
    <w:tmpl w:val="274E4270"/>
    <w:lvl w:ilvl="0" w:tplc="1C9CF1E6">
      <w:numFmt w:val="bullet"/>
      <w:lvlText w:val="•"/>
      <w:lvlJc w:val="left"/>
      <w:pPr>
        <w:ind w:left="1187" w:hanging="360"/>
      </w:pPr>
      <w:rPr>
        <w:rFonts w:ascii="Times New Roman" w:eastAsia="Times New Roman" w:hAnsi="Times New Roman" w:cs="Times New Roman" w:hint="default"/>
        <w:w w:val="99"/>
        <w:sz w:val="20"/>
        <w:szCs w:val="20"/>
      </w:rPr>
    </w:lvl>
    <w:lvl w:ilvl="1" w:tplc="C01214A4">
      <w:numFmt w:val="bullet"/>
      <w:lvlText w:val="•"/>
      <w:lvlJc w:val="left"/>
      <w:pPr>
        <w:ind w:left="1996" w:hanging="360"/>
      </w:pPr>
      <w:rPr>
        <w:rFonts w:hint="default"/>
      </w:rPr>
    </w:lvl>
    <w:lvl w:ilvl="2" w:tplc="59629AA4">
      <w:numFmt w:val="bullet"/>
      <w:lvlText w:val="•"/>
      <w:lvlJc w:val="left"/>
      <w:pPr>
        <w:ind w:left="2812" w:hanging="360"/>
      </w:pPr>
      <w:rPr>
        <w:rFonts w:hint="default"/>
      </w:rPr>
    </w:lvl>
    <w:lvl w:ilvl="3" w:tplc="F03A870A">
      <w:numFmt w:val="bullet"/>
      <w:lvlText w:val="•"/>
      <w:lvlJc w:val="left"/>
      <w:pPr>
        <w:ind w:left="3629" w:hanging="360"/>
      </w:pPr>
      <w:rPr>
        <w:rFonts w:hint="default"/>
      </w:rPr>
    </w:lvl>
    <w:lvl w:ilvl="4" w:tplc="07D6F82E">
      <w:numFmt w:val="bullet"/>
      <w:lvlText w:val="•"/>
      <w:lvlJc w:val="left"/>
      <w:pPr>
        <w:ind w:left="4445" w:hanging="360"/>
      </w:pPr>
      <w:rPr>
        <w:rFonts w:hint="default"/>
      </w:rPr>
    </w:lvl>
    <w:lvl w:ilvl="5" w:tplc="7EBA01EA">
      <w:numFmt w:val="bullet"/>
      <w:lvlText w:val="•"/>
      <w:lvlJc w:val="left"/>
      <w:pPr>
        <w:ind w:left="5262" w:hanging="360"/>
      </w:pPr>
      <w:rPr>
        <w:rFonts w:hint="default"/>
      </w:rPr>
    </w:lvl>
    <w:lvl w:ilvl="6" w:tplc="CAF261A8">
      <w:numFmt w:val="bullet"/>
      <w:lvlText w:val="•"/>
      <w:lvlJc w:val="left"/>
      <w:pPr>
        <w:ind w:left="6078" w:hanging="360"/>
      </w:pPr>
      <w:rPr>
        <w:rFonts w:hint="default"/>
      </w:rPr>
    </w:lvl>
    <w:lvl w:ilvl="7" w:tplc="F15AAF62">
      <w:numFmt w:val="bullet"/>
      <w:lvlText w:val="•"/>
      <w:lvlJc w:val="left"/>
      <w:pPr>
        <w:ind w:left="6894" w:hanging="360"/>
      </w:pPr>
      <w:rPr>
        <w:rFonts w:hint="default"/>
      </w:rPr>
    </w:lvl>
    <w:lvl w:ilvl="8" w:tplc="F7B09D0A">
      <w:numFmt w:val="bullet"/>
      <w:lvlText w:val="•"/>
      <w:lvlJc w:val="left"/>
      <w:pPr>
        <w:ind w:left="7711" w:hanging="360"/>
      </w:pPr>
      <w:rPr>
        <w:rFonts w:hint="default"/>
      </w:rPr>
    </w:lvl>
  </w:abstractNum>
  <w:abstractNum w:abstractNumId="93" w15:restartNumberingAfterBreak="0">
    <w:nsid w:val="7C312919"/>
    <w:multiLevelType w:val="hybridMultilevel"/>
    <w:tmpl w:val="AA7E4B52"/>
    <w:lvl w:ilvl="0" w:tplc="1B0C1D28">
      <w:numFmt w:val="bullet"/>
      <w:lvlText w:val=""/>
      <w:lvlJc w:val="left"/>
      <w:pPr>
        <w:ind w:left="827" w:hanging="360"/>
      </w:pPr>
      <w:rPr>
        <w:rFonts w:ascii="Wingdings" w:eastAsia="Wingdings" w:hAnsi="Wingdings" w:cs="Wingdings" w:hint="default"/>
        <w:color w:val="30A2A9"/>
        <w:w w:val="99"/>
        <w:sz w:val="20"/>
        <w:szCs w:val="20"/>
      </w:rPr>
    </w:lvl>
    <w:lvl w:ilvl="1" w:tplc="FC7A763E">
      <w:numFmt w:val="bullet"/>
      <w:lvlText w:val="•"/>
      <w:lvlJc w:val="left"/>
      <w:pPr>
        <w:ind w:left="1641" w:hanging="360"/>
      </w:pPr>
      <w:rPr>
        <w:rFonts w:hint="default"/>
      </w:rPr>
    </w:lvl>
    <w:lvl w:ilvl="2" w:tplc="9A8A1D86">
      <w:numFmt w:val="bullet"/>
      <w:lvlText w:val="•"/>
      <w:lvlJc w:val="left"/>
      <w:pPr>
        <w:ind w:left="2462" w:hanging="360"/>
      </w:pPr>
      <w:rPr>
        <w:rFonts w:hint="default"/>
      </w:rPr>
    </w:lvl>
    <w:lvl w:ilvl="3" w:tplc="EEB4392A">
      <w:numFmt w:val="bullet"/>
      <w:lvlText w:val="•"/>
      <w:lvlJc w:val="left"/>
      <w:pPr>
        <w:ind w:left="3283" w:hanging="360"/>
      </w:pPr>
      <w:rPr>
        <w:rFonts w:hint="default"/>
      </w:rPr>
    </w:lvl>
    <w:lvl w:ilvl="4" w:tplc="4A620314">
      <w:numFmt w:val="bullet"/>
      <w:lvlText w:val="•"/>
      <w:lvlJc w:val="left"/>
      <w:pPr>
        <w:ind w:left="4105" w:hanging="360"/>
      </w:pPr>
      <w:rPr>
        <w:rFonts w:hint="default"/>
      </w:rPr>
    </w:lvl>
    <w:lvl w:ilvl="5" w:tplc="504AB03A">
      <w:numFmt w:val="bullet"/>
      <w:lvlText w:val="•"/>
      <w:lvlJc w:val="left"/>
      <w:pPr>
        <w:ind w:left="4926" w:hanging="360"/>
      </w:pPr>
      <w:rPr>
        <w:rFonts w:hint="default"/>
      </w:rPr>
    </w:lvl>
    <w:lvl w:ilvl="6" w:tplc="4D5C16C0">
      <w:numFmt w:val="bullet"/>
      <w:lvlText w:val="•"/>
      <w:lvlJc w:val="left"/>
      <w:pPr>
        <w:ind w:left="5747" w:hanging="360"/>
      </w:pPr>
      <w:rPr>
        <w:rFonts w:hint="default"/>
      </w:rPr>
    </w:lvl>
    <w:lvl w:ilvl="7" w:tplc="17A6801C">
      <w:numFmt w:val="bullet"/>
      <w:lvlText w:val="•"/>
      <w:lvlJc w:val="left"/>
      <w:pPr>
        <w:ind w:left="6569" w:hanging="360"/>
      </w:pPr>
      <w:rPr>
        <w:rFonts w:hint="default"/>
      </w:rPr>
    </w:lvl>
    <w:lvl w:ilvl="8" w:tplc="153A93F0">
      <w:numFmt w:val="bullet"/>
      <w:lvlText w:val="•"/>
      <w:lvlJc w:val="left"/>
      <w:pPr>
        <w:ind w:left="7390" w:hanging="360"/>
      </w:pPr>
      <w:rPr>
        <w:rFonts w:hint="default"/>
      </w:rPr>
    </w:lvl>
  </w:abstractNum>
  <w:abstractNum w:abstractNumId="94" w15:restartNumberingAfterBreak="0">
    <w:nsid w:val="7E554935"/>
    <w:multiLevelType w:val="hybridMultilevel"/>
    <w:tmpl w:val="8C342E62"/>
    <w:lvl w:ilvl="0" w:tplc="AD484670">
      <w:numFmt w:val="bullet"/>
      <w:lvlText w:val=""/>
      <w:lvlJc w:val="left"/>
      <w:pPr>
        <w:ind w:left="827" w:hanging="360"/>
      </w:pPr>
      <w:rPr>
        <w:rFonts w:ascii="Wingdings" w:eastAsia="Wingdings" w:hAnsi="Wingdings" w:cs="Wingdings" w:hint="default"/>
        <w:color w:val="30A2A9"/>
        <w:w w:val="99"/>
        <w:sz w:val="20"/>
        <w:szCs w:val="20"/>
      </w:rPr>
    </w:lvl>
    <w:lvl w:ilvl="1" w:tplc="8CCC1600">
      <w:numFmt w:val="bullet"/>
      <w:lvlText w:val="•"/>
      <w:lvlJc w:val="left"/>
      <w:pPr>
        <w:ind w:left="1672" w:hanging="360"/>
      </w:pPr>
      <w:rPr>
        <w:rFonts w:hint="default"/>
      </w:rPr>
    </w:lvl>
    <w:lvl w:ilvl="2" w:tplc="3FA27B50">
      <w:numFmt w:val="bullet"/>
      <w:lvlText w:val="•"/>
      <w:lvlJc w:val="left"/>
      <w:pPr>
        <w:ind w:left="2524" w:hanging="360"/>
      </w:pPr>
      <w:rPr>
        <w:rFonts w:hint="default"/>
      </w:rPr>
    </w:lvl>
    <w:lvl w:ilvl="3" w:tplc="1632F5E8">
      <w:numFmt w:val="bullet"/>
      <w:lvlText w:val="•"/>
      <w:lvlJc w:val="left"/>
      <w:pPr>
        <w:ind w:left="3376" w:hanging="360"/>
      </w:pPr>
      <w:rPr>
        <w:rFonts w:hint="default"/>
      </w:rPr>
    </w:lvl>
    <w:lvl w:ilvl="4" w:tplc="4536A47E">
      <w:numFmt w:val="bullet"/>
      <w:lvlText w:val="•"/>
      <w:lvlJc w:val="left"/>
      <w:pPr>
        <w:ind w:left="4228" w:hanging="360"/>
      </w:pPr>
      <w:rPr>
        <w:rFonts w:hint="default"/>
      </w:rPr>
    </w:lvl>
    <w:lvl w:ilvl="5" w:tplc="032A9B0C">
      <w:numFmt w:val="bullet"/>
      <w:lvlText w:val="•"/>
      <w:lvlJc w:val="left"/>
      <w:pPr>
        <w:ind w:left="5080" w:hanging="360"/>
      </w:pPr>
      <w:rPr>
        <w:rFonts w:hint="default"/>
      </w:rPr>
    </w:lvl>
    <w:lvl w:ilvl="6" w:tplc="9518574E">
      <w:numFmt w:val="bullet"/>
      <w:lvlText w:val="•"/>
      <w:lvlJc w:val="left"/>
      <w:pPr>
        <w:ind w:left="5932" w:hanging="360"/>
      </w:pPr>
      <w:rPr>
        <w:rFonts w:hint="default"/>
      </w:rPr>
    </w:lvl>
    <w:lvl w:ilvl="7" w:tplc="CF2AFDA4">
      <w:numFmt w:val="bullet"/>
      <w:lvlText w:val="•"/>
      <w:lvlJc w:val="left"/>
      <w:pPr>
        <w:ind w:left="6784" w:hanging="360"/>
      </w:pPr>
      <w:rPr>
        <w:rFonts w:hint="default"/>
      </w:rPr>
    </w:lvl>
    <w:lvl w:ilvl="8" w:tplc="3BC20984">
      <w:numFmt w:val="bullet"/>
      <w:lvlText w:val="•"/>
      <w:lvlJc w:val="left"/>
      <w:pPr>
        <w:ind w:left="7636" w:hanging="360"/>
      </w:pPr>
      <w:rPr>
        <w:rFonts w:hint="default"/>
      </w:rPr>
    </w:lvl>
  </w:abstractNum>
  <w:num w:numId="1">
    <w:abstractNumId w:val="40"/>
  </w:num>
  <w:num w:numId="2">
    <w:abstractNumId w:val="50"/>
  </w:num>
  <w:num w:numId="3">
    <w:abstractNumId w:val="19"/>
  </w:num>
  <w:num w:numId="4">
    <w:abstractNumId w:val="86"/>
  </w:num>
  <w:num w:numId="5">
    <w:abstractNumId w:val="35"/>
  </w:num>
  <w:num w:numId="6">
    <w:abstractNumId w:val="71"/>
  </w:num>
  <w:num w:numId="7">
    <w:abstractNumId w:val="32"/>
  </w:num>
  <w:num w:numId="8">
    <w:abstractNumId w:val="52"/>
  </w:num>
  <w:num w:numId="9">
    <w:abstractNumId w:val="25"/>
  </w:num>
  <w:num w:numId="10">
    <w:abstractNumId w:val="0"/>
  </w:num>
  <w:num w:numId="11">
    <w:abstractNumId w:val="48"/>
  </w:num>
  <w:num w:numId="12">
    <w:abstractNumId w:val="77"/>
  </w:num>
  <w:num w:numId="13">
    <w:abstractNumId w:val="56"/>
  </w:num>
  <w:num w:numId="14">
    <w:abstractNumId w:val="75"/>
  </w:num>
  <w:num w:numId="15">
    <w:abstractNumId w:val="29"/>
  </w:num>
  <w:num w:numId="16">
    <w:abstractNumId w:val="93"/>
  </w:num>
  <w:num w:numId="17">
    <w:abstractNumId w:val="80"/>
  </w:num>
  <w:num w:numId="18">
    <w:abstractNumId w:val="70"/>
  </w:num>
  <w:num w:numId="19">
    <w:abstractNumId w:val="9"/>
  </w:num>
  <w:num w:numId="20">
    <w:abstractNumId w:val="92"/>
  </w:num>
  <w:num w:numId="21">
    <w:abstractNumId w:val="1"/>
  </w:num>
  <w:num w:numId="22">
    <w:abstractNumId w:val="27"/>
  </w:num>
  <w:num w:numId="23">
    <w:abstractNumId w:val="16"/>
  </w:num>
  <w:num w:numId="24">
    <w:abstractNumId w:val="5"/>
  </w:num>
  <w:num w:numId="25">
    <w:abstractNumId w:val="78"/>
  </w:num>
  <w:num w:numId="26">
    <w:abstractNumId w:val="76"/>
  </w:num>
  <w:num w:numId="27">
    <w:abstractNumId w:val="53"/>
  </w:num>
  <w:num w:numId="28">
    <w:abstractNumId w:val="79"/>
  </w:num>
  <w:num w:numId="29">
    <w:abstractNumId w:val="66"/>
  </w:num>
  <w:num w:numId="30">
    <w:abstractNumId w:val="37"/>
  </w:num>
  <w:num w:numId="31">
    <w:abstractNumId w:val="30"/>
  </w:num>
  <w:num w:numId="32">
    <w:abstractNumId w:val="63"/>
  </w:num>
  <w:num w:numId="33">
    <w:abstractNumId w:val="55"/>
  </w:num>
  <w:num w:numId="34">
    <w:abstractNumId w:val="87"/>
  </w:num>
  <w:num w:numId="35">
    <w:abstractNumId w:val="39"/>
  </w:num>
  <w:num w:numId="36">
    <w:abstractNumId w:val="18"/>
  </w:num>
  <w:num w:numId="37">
    <w:abstractNumId w:val="59"/>
  </w:num>
  <w:num w:numId="38">
    <w:abstractNumId w:val="2"/>
  </w:num>
  <w:num w:numId="39">
    <w:abstractNumId w:val="11"/>
  </w:num>
  <w:num w:numId="40">
    <w:abstractNumId w:val="64"/>
  </w:num>
  <w:num w:numId="41">
    <w:abstractNumId w:val="65"/>
  </w:num>
  <w:num w:numId="42">
    <w:abstractNumId w:val="21"/>
  </w:num>
  <w:num w:numId="43">
    <w:abstractNumId w:val="61"/>
  </w:num>
  <w:num w:numId="44">
    <w:abstractNumId w:val="42"/>
  </w:num>
  <w:num w:numId="45">
    <w:abstractNumId w:val="84"/>
  </w:num>
  <w:num w:numId="46">
    <w:abstractNumId w:val="14"/>
  </w:num>
  <w:num w:numId="47">
    <w:abstractNumId w:val="22"/>
  </w:num>
  <w:num w:numId="48">
    <w:abstractNumId w:val="28"/>
  </w:num>
  <w:num w:numId="49">
    <w:abstractNumId w:val="73"/>
  </w:num>
  <w:num w:numId="50">
    <w:abstractNumId w:val="91"/>
  </w:num>
  <w:num w:numId="51">
    <w:abstractNumId w:val="83"/>
  </w:num>
  <w:num w:numId="52">
    <w:abstractNumId w:val="7"/>
  </w:num>
  <w:num w:numId="53">
    <w:abstractNumId w:val="12"/>
  </w:num>
  <w:num w:numId="54">
    <w:abstractNumId w:val="17"/>
  </w:num>
  <w:num w:numId="55">
    <w:abstractNumId w:val="26"/>
  </w:num>
  <w:num w:numId="56">
    <w:abstractNumId w:val="38"/>
  </w:num>
  <w:num w:numId="57">
    <w:abstractNumId w:val="45"/>
  </w:num>
  <w:num w:numId="58">
    <w:abstractNumId w:val="36"/>
  </w:num>
  <w:num w:numId="59">
    <w:abstractNumId w:val="44"/>
  </w:num>
  <w:num w:numId="60">
    <w:abstractNumId w:val="89"/>
  </w:num>
  <w:num w:numId="61">
    <w:abstractNumId w:val="90"/>
  </w:num>
  <w:num w:numId="62">
    <w:abstractNumId w:val="8"/>
  </w:num>
  <w:num w:numId="63">
    <w:abstractNumId w:val="34"/>
  </w:num>
  <w:num w:numId="64">
    <w:abstractNumId w:val="3"/>
  </w:num>
  <w:num w:numId="65">
    <w:abstractNumId w:val="85"/>
  </w:num>
  <w:num w:numId="66">
    <w:abstractNumId w:val="67"/>
  </w:num>
  <w:num w:numId="67">
    <w:abstractNumId w:val="6"/>
  </w:num>
  <w:num w:numId="68">
    <w:abstractNumId w:val="15"/>
  </w:num>
  <w:num w:numId="69">
    <w:abstractNumId w:val="68"/>
  </w:num>
  <w:num w:numId="70">
    <w:abstractNumId w:val="23"/>
  </w:num>
  <w:num w:numId="71">
    <w:abstractNumId w:val="60"/>
  </w:num>
  <w:num w:numId="72">
    <w:abstractNumId w:val="51"/>
  </w:num>
  <w:num w:numId="73">
    <w:abstractNumId w:val="88"/>
  </w:num>
  <w:num w:numId="74">
    <w:abstractNumId w:val="47"/>
  </w:num>
  <w:num w:numId="75">
    <w:abstractNumId w:val="58"/>
  </w:num>
  <w:num w:numId="76">
    <w:abstractNumId w:val="69"/>
  </w:num>
  <w:num w:numId="77">
    <w:abstractNumId w:val="43"/>
  </w:num>
  <w:num w:numId="78">
    <w:abstractNumId w:val="74"/>
  </w:num>
  <w:num w:numId="79">
    <w:abstractNumId w:val="81"/>
  </w:num>
  <w:num w:numId="80">
    <w:abstractNumId w:val="10"/>
  </w:num>
  <w:num w:numId="81">
    <w:abstractNumId w:val="24"/>
  </w:num>
  <w:num w:numId="82">
    <w:abstractNumId w:val="13"/>
  </w:num>
  <w:num w:numId="83">
    <w:abstractNumId w:val="57"/>
  </w:num>
  <w:num w:numId="84">
    <w:abstractNumId w:val="54"/>
  </w:num>
  <w:num w:numId="85">
    <w:abstractNumId w:val="62"/>
  </w:num>
  <w:num w:numId="86">
    <w:abstractNumId w:val="31"/>
  </w:num>
  <w:num w:numId="87">
    <w:abstractNumId w:val="41"/>
  </w:num>
  <w:num w:numId="88">
    <w:abstractNumId w:val="46"/>
  </w:num>
  <w:num w:numId="89">
    <w:abstractNumId w:val="72"/>
  </w:num>
  <w:num w:numId="90">
    <w:abstractNumId w:val="4"/>
  </w:num>
  <w:num w:numId="91">
    <w:abstractNumId w:val="20"/>
  </w:num>
  <w:num w:numId="92">
    <w:abstractNumId w:val="82"/>
  </w:num>
  <w:num w:numId="93">
    <w:abstractNumId w:val="33"/>
  </w:num>
  <w:num w:numId="94">
    <w:abstractNumId w:val="94"/>
  </w:num>
  <w:num w:numId="95">
    <w:abstractNumId w:val="49"/>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EF"/>
    <w:rsid w:val="000025A2"/>
    <w:rsid w:val="000104E5"/>
    <w:rsid w:val="00016C3F"/>
    <w:rsid w:val="0009314D"/>
    <w:rsid w:val="000B7012"/>
    <w:rsid w:val="000C4D9A"/>
    <w:rsid w:val="000D33AF"/>
    <w:rsid w:val="001E47E0"/>
    <w:rsid w:val="00234DCD"/>
    <w:rsid w:val="00284D8F"/>
    <w:rsid w:val="00290259"/>
    <w:rsid w:val="002A3D8A"/>
    <w:rsid w:val="003254F4"/>
    <w:rsid w:val="00390CFD"/>
    <w:rsid w:val="00392619"/>
    <w:rsid w:val="005037AA"/>
    <w:rsid w:val="0053779D"/>
    <w:rsid w:val="005C6309"/>
    <w:rsid w:val="005F098B"/>
    <w:rsid w:val="0062101C"/>
    <w:rsid w:val="00652803"/>
    <w:rsid w:val="006A3326"/>
    <w:rsid w:val="006D0C3C"/>
    <w:rsid w:val="007578C5"/>
    <w:rsid w:val="007A5520"/>
    <w:rsid w:val="007D14CA"/>
    <w:rsid w:val="008229F5"/>
    <w:rsid w:val="008A5C99"/>
    <w:rsid w:val="009438EF"/>
    <w:rsid w:val="009814E9"/>
    <w:rsid w:val="00A23E0C"/>
    <w:rsid w:val="00B06717"/>
    <w:rsid w:val="00B53FC3"/>
    <w:rsid w:val="00C450A9"/>
    <w:rsid w:val="00CB3201"/>
    <w:rsid w:val="00CC42C3"/>
    <w:rsid w:val="00D06E7A"/>
    <w:rsid w:val="00D257B2"/>
    <w:rsid w:val="00D7303C"/>
    <w:rsid w:val="00DA1679"/>
    <w:rsid w:val="00DD71D8"/>
    <w:rsid w:val="00E9270A"/>
    <w:rsid w:val="00F36214"/>
    <w:rsid w:val="00F81934"/>
    <w:rsid w:val="00FD02CC"/>
    <w:rsid w:val="00FE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033DB"/>
  <w15:docId w15:val="{64943F7F-D489-468F-981F-5C903594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79"/>
      <w:ind w:left="820" w:hanging="720"/>
      <w:outlineLvl w:val="0"/>
    </w:pPr>
    <w:rPr>
      <w:b/>
      <w:bCs/>
      <w:sz w:val="28"/>
      <w:szCs w:val="28"/>
    </w:rPr>
  </w:style>
  <w:style w:type="paragraph" w:styleId="2">
    <w:name w:val="heading 2"/>
    <w:basedOn w:val="a"/>
    <w:uiPriority w:val="1"/>
    <w:qFormat/>
    <w:pPr>
      <w:spacing w:before="80"/>
      <w:ind w:left="820" w:hanging="720"/>
      <w:outlineLvl w:val="1"/>
    </w:pPr>
    <w:rPr>
      <w:b/>
      <w:bCs/>
      <w:sz w:val="24"/>
      <w:szCs w:val="24"/>
    </w:rPr>
  </w:style>
  <w:style w:type="paragraph" w:styleId="3">
    <w:name w:val="heading 3"/>
    <w:basedOn w:val="a"/>
    <w:uiPriority w:val="1"/>
    <w:qFormat/>
    <w:pPr>
      <w:ind w:left="823" w:hanging="36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80"/>
      <w:ind w:left="820" w:hanging="720"/>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0B70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701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7578C5"/>
    <w:rPr>
      <w:sz w:val="18"/>
      <w:szCs w:val="18"/>
    </w:rPr>
  </w:style>
  <w:style w:type="paragraph" w:styleId="a8">
    <w:name w:val="annotation text"/>
    <w:basedOn w:val="a"/>
    <w:link w:val="a9"/>
    <w:uiPriority w:val="99"/>
    <w:semiHidden/>
    <w:unhideWhenUsed/>
    <w:rsid w:val="007578C5"/>
  </w:style>
  <w:style w:type="character" w:customStyle="1" w:styleId="a9">
    <w:name w:val="コメント文字列 (文字)"/>
    <w:basedOn w:val="a0"/>
    <w:link w:val="a8"/>
    <w:uiPriority w:val="99"/>
    <w:semiHidden/>
    <w:rsid w:val="007578C5"/>
    <w:rPr>
      <w:rFonts w:ascii="Arial" w:eastAsia="ＭＳ Ｐゴシック" w:hAnsi="Arial" w:cs="Arial"/>
    </w:rPr>
  </w:style>
  <w:style w:type="paragraph" w:styleId="aa">
    <w:name w:val="annotation subject"/>
    <w:basedOn w:val="a8"/>
    <w:next w:val="a8"/>
    <w:link w:val="ab"/>
    <w:uiPriority w:val="99"/>
    <w:semiHidden/>
    <w:unhideWhenUsed/>
    <w:rsid w:val="007578C5"/>
    <w:rPr>
      <w:b/>
      <w:bCs/>
    </w:rPr>
  </w:style>
  <w:style w:type="character" w:customStyle="1" w:styleId="ab">
    <w:name w:val="コメント内容 (文字)"/>
    <w:basedOn w:val="a9"/>
    <w:link w:val="aa"/>
    <w:uiPriority w:val="99"/>
    <w:semiHidden/>
    <w:rsid w:val="007578C5"/>
    <w:rPr>
      <w:rFonts w:ascii="Arial" w:eastAsia="ＭＳ Ｐゴシック" w:hAnsi="Arial" w:cs="Arial"/>
      <w:b/>
      <w:bCs/>
    </w:rPr>
  </w:style>
  <w:style w:type="paragraph" w:styleId="ac">
    <w:name w:val="header"/>
    <w:basedOn w:val="a"/>
    <w:link w:val="ad"/>
    <w:uiPriority w:val="99"/>
    <w:unhideWhenUsed/>
    <w:rsid w:val="00652803"/>
    <w:pPr>
      <w:tabs>
        <w:tab w:val="center" w:pos="4252"/>
        <w:tab w:val="right" w:pos="8504"/>
      </w:tabs>
      <w:snapToGrid w:val="0"/>
    </w:pPr>
  </w:style>
  <w:style w:type="character" w:customStyle="1" w:styleId="ad">
    <w:name w:val="ヘッダー (文字)"/>
    <w:basedOn w:val="a0"/>
    <w:link w:val="ac"/>
    <w:uiPriority w:val="99"/>
    <w:rsid w:val="00652803"/>
    <w:rPr>
      <w:rFonts w:ascii="Arial" w:eastAsia="ＭＳ Ｐゴシック" w:hAnsi="Arial" w:cs="Arial"/>
    </w:rPr>
  </w:style>
  <w:style w:type="paragraph" w:styleId="ae">
    <w:name w:val="footer"/>
    <w:basedOn w:val="a"/>
    <w:link w:val="af"/>
    <w:uiPriority w:val="99"/>
    <w:unhideWhenUsed/>
    <w:rsid w:val="00652803"/>
    <w:pPr>
      <w:tabs>
        <w:tab w:val="center" w:pos="4252"/>
        <w:tab w:val="right" w:pos="8504"/>
      </w:tabs>
      <w:snapToGrid w:val="0"/>
    </w:pPr>
  </w:style>
  <w:style w:type="character" w:customStyle="1" w:styleId="af">
    <w:name w:val="フッター (文字)"/>
    <w:basedOn w:val="a0"/>
    <w:link w:val="ae"/>
    <w:uiPriority w:val="99"/>
    <w:rsid w:val="00652803"/>
    <w:rPr>
      <w:rFonts w:ascii="Arial" w:eastAsia="ＭＳ Ｐゴシック"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ur-lex.europa.eu/legal-content/EN/TXT/PDF/?uri=CELEX%3A32009L0147&amp;amp;from=E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ur-lex.europa.eu/legal-content/EN/TXT/PDF/?uri=CELEX%3A01992L0043-20130701&amp;amp;fro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PDF/?uri=CELEX%3A32014L0052&amp;amp;from=EN"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5294</Words>
  <Characters>30176</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2021-01-27T13:52:00Z</dcterms:created>
  <dcterms:modified xsi:type="dcterms:W3CDTF">2021-01-27T13:52:00Z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