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14A4B" w14:textId="77777777" w:rsidR="009229BE" w:rsidRPr="009229BE" w:rsidRDefault="009229BE" w:rsidP="009229BE">
      <w:pPr>
        <w:numPr>
          <w:ilvl w:val="0"/>
          <w:numId w:val="24"/>
        </w:numPr>
        <w:tabs>
          <w:tab w:val="left" w:pos="820"/>
          <w:tab w:val="left" w:pos="821"/>
        </w:tabs>
        <w:autoSpaceDE w:val="0"/>
        <w:autoSpaceDN w:val="0"/>
        <w:spacing w:before="79"/>
        <w:jc w:val="left"/>
        <w:rPr>
          <w:rFonts w:ascii="Arial" w:eastAsia="ＭＳ Ｐゴシック" w:hAnsi="Arial" w:cs="Arial"/>
          <w:b/>
          <w:color w:val="087ADA"/>
          <w:kern w:val="0"/>
          <w:sz w:val="28"/>
          <w:lang w:val="ja"/>
        </w:rPr>
      </w:pPr>
      <w:r w:rsidRPr="009229BE">
        <w:rPr>
          <w:rFonts w:ascii="Arial" w:eastAsia="ＭＳ Ｐゴシック" w:hAnsi="Arial" w:cs="Arial"/>
          <w:b/>
          <w:color w:val="087ADA"/>
          <w:kern w:val="0"/>
          <w:sz w:val="28"/>
          <w:lang w:val="ja"/>
        </w:rPr>
        <w:t>水、汚物、廃棄物及び</w:t>
      </w:r>
      <w:r w:rsidR="00394B2F">
        <w:rPr>
          <w:rFonts w:ascii="Arial" w:eastAsia="ＭＳ Ｐゴシック" w:hAnsi="Arial" w:cs="Arial"/>
          <w:b/>
          <w:color w:val="087ADA"/>
          <w:kern w:val="0"/>
          <w:sz w:val="28"/>
          <w:lang w:val="ja"/>
        </w:rPr>
        <w:t>復旧作業</w:t>
      </w:r>
    </w:p>
    <w:p w14:paraId="790BF017" w14:textId="77777777" w:rsidR="009229BE" w:rsidRPr="009229BE" w:rsidRDefault="009229BE" w:rsidP="009229BE">
      <w:pPr>
        <w:autoSpaceDE w:val="0"/>
        <w:autoSpaceDN w:val="0"/>
        <w:spacing w:before="1"/>
        <w:jc w:val="left"/>
        <w:rPr>
          <w:rFonts w:ascii="Arial" w:eastAsia="ＭＳ Ｐゴシック" w:hAnsi="Arial" w:cs="Arial"/>
          <w:b/>
          <w:kern w:val="0"/>
          <w:sz w:val="25"/>
          <w:szCs w:val="20"/>
          <w:lang w:val="ja"/>
        </w:rPr>
      </w:pPr>
    </w:p>
    <w:p w14:paraId="5A06A22F"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なぜ上下水道、廃棄物、</w:t>
      </w:r>
      <w:r w:rsidR="00394B2F">
        <w:rPr>
          <w:rFonts w:ascii="Arial" w:eastAsia="ＭＳ Ｐゴシック" w:hAnsi="Arial" w:cs="Arial"/>
          <w:b/>
          <w:bCs/>
          <w:kern w:val="0"/>
          <w:sz w:val="20"/>
          <w:szCs w:val="20"/>
          <w:lang w:val="ja"/>
        </w:rPr>
        <w:t>復旧作業</w:t>
      </w:r>
      <w:r w:rsidRPr="009229BE">
        <w:rPr>
          <w:rFonts w:ascii="Arial" w:eastAsia="ＭＳ Ｐゴシック" w:hAnsi="Arial" w:cs="Arial"/>
          <w:b/>
          <w:bCs/>
          <w:kern w:val="0"/>
          <w:sz w:val="20"/>
          <w:szCs w:val="20"/>
          <w:lang w:val="ja"/>
        </w:rPr>
        <w:t>が</w:t>
      </w:r>
      <w:r w:rsidR="00394B2F">
        <w:rPr>
          <w:rFonts w:ascii="Arial" w:eastAsia="ＭＳ Ｐゴシック" w:hAnsi="Arial" w:cs="Arial"/>
          <w:b/>
          <w:bCs/>
          <w:kern w:val="0"/>
          <w:sz w:val="20"/>
          <w:szCs w:val="20"/>
          <w:lang w:val="ja"/>
        </w:rPr>
        <w:t>タクソノミー</w:t>
      </w:r>
      <w:r w:rsidRPr="009229BE">
        <w:rPr>
          <w:rFonts w:ascii="Arial" w:eastAsia="ＭＳ Ｐゴシック" w:hAnsi="Arial" w:cs="Arial"/>
          <w:b/>
          <w:bCs/>
          <w:kern w:val="0"/>
          <w:sz w:val="20"/>
          <w:szCs w:val="20"/>
          <w:lang w:val="ja"/>
        </w:rPr>
        <w:t>に含まれるのか</w:t>
      </w:r>
    </w:p>
    <w:p w14:paraId="4B88BA6B" w14:textId="77777777" w:rsidR="009229BE" w:rsidRPr="009229BE" w:rsidRDefault="009229BE" w:rsidP="009229BE">
      <w:pPr>
        <w:autoSpaceDE w:val="0"/>
        <w:autoSpaceDN w:val="0"/>
        <w:spacing w:before="9"/>
        <w:jc w:val="left"/>
        <w:rPr>
          <w:rFonts w:ascii="Arial" w:eastAsia="ＭＳ Ｐゴシック" w:hAnsi="Arial" w:cs="Arial"/>
          <w:b/>
          <w:kern w:val="0"/>
          <w:sz w:val="23"/>
          <w:szCs w:val="20"/>
          <w:lang w:val="ja"/>
        </w:rPr>
      </w:pPr>
    </w:p>
    <w:p w14:paraId="57647070" w14:textId="61838BBC" w:rsidR="009229BE" w:rsidRPr="009229BE" w:rsidRDefault="009229BE" w:rsidP="009229BE">
      <w:pPr>
        <w:autoSpaceDE w:val="0"/>
        <w:autoSpaceDN w:val="0"/>
        <w:spacing w:line="276" w:lineRule="auto"/>
        <w:ind w:left="100" w:right="322"/>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NACE-Codes E36</w:t>
      </w:r>
      <w:r w:rsidRPr="009229BE">
        <w:rPr>
          <w:rFonts w:ascii="Arial" w:eastAsia="ＭＳ Ｐゴシック" w:hAnsi="Arial" w:cs="Arial"/>
          <w:kern w:val="0"/>
          <w:sz w:val="20"/>
          <w:szCs w:val="20"/>
          <w:lang w:val="ja"/>
        </w:rPr>
        <w:t>から</w:t>
      </w:r>
      <w:r w:rsidRPr="009229BE">
        <w:rPr>
          <w:rFonts w:ascii="Arial" w:eastAsia="ＭＳ Ｐゴシック" w:hAnsi="Arial" w:cs="Arial"/>
          <w:kern w:val="0"/>
          <w:sz w:val="20"/>
          <w:szCs w:val="20"/>
          <w:lang w:val="ja"/>
        </w:rPr>
        <w:t>E39</w:t>
      </w:r>
      <w:r w:rsidRPr="009229BE">
        <w:rPr>
          <w:rFonts w:ascii="Arial" w:eastAsia="ＭＳ Ｐゴシック" w:hAnsi="Arial" w:cs="Arial"/>
          <w:kern w:val="0"/>
          <w:sz w:val="20"/>
          <w:szCs w:val="20"/>
          <w:lang w:val="ja"/>
        </w:rPr>
        <w:t>までをカバーするサブセクターの水、</w:t>
      </w:r>
      <w:r w:rsidR="00524AD1">
        <w:rPr>
          <w:rFonts w:ascii="Arial" w:eastAsia="ＭＳ Ｐゴシック" w:hAnsi="Arial" w:cs="Arial" w:hint="eastAsia"/>
          <w:kern w:val="0"/>
          <w:sz w:val="20"/>
          <w:szCs w:val="20"/>
          <w:lang w:val="ja"/>
        </w:rPr>
        <w:t>汚物</w:t>
      </w:r>
      <w:r w:rsidRPr="009229BE">
        <w:rPr>
          <w:rFonts w:ascii="Arial" w:eastAsia="ＭＳ Ｐゴシック" w:hAnsi="Arial" w:cs="Arial"/>
          <w:kern w:val="0"/>
          <w:sz w:val="20"/>
          <w:szCs w:val="20"/>
          <w:lang w:val="ja"/>
        </w:rPr>
        <w:t>、廃棄物、および</w:t>
      </w:r>
      <w:r w:rsidR="00394B2F">
        <w:rPr>
          <w:rFonts w:ascii="Arial" w:eastAsia="ＭＳ Ｐゴシック" w:hAnsi="Arial" w:cs="Arial" w:hint="eastAsia"/>
          <w:kern w:val="0"/>
          <w:sz w:val="20"/>
          <w:szCs w:val="20"/>
          <w:lang w:val="ja"/>
        </w:rPr>
        <w:t>復旧作業</w:t>
      </w:r>
      <w:r w:rsidRPr="009229BE">
        <w:rPr>
          <w:rFonts w:ascii="Arial" w:eastAsia="ＭＳ Ｐゴシック" w:hAnsi="Arial" w:cs="Arial"/>
          <w:kern w:val="0"/>
          <w:sz w:val="20"/>
          <w:szCs w:val="20"/>
          <w:lang w:val="ja"/>
        </w:rPr>
        <w:t>(WSWR)</w:t>
      </w:r>
      <w:r w:rsidRPr="009229BE">
        <w:rPr>
          <w:rFonts w:ascii="Arial" w:eastAsia="ＭＳ Ｐゴシック" w:hAnsi="Arial" w:cs="Arial"/>
          <w:kern w:val="0"/>
          <w:sz w:val="20"/>
          <w:szCs w:val="20"/>
          <w:lang w:val="ja"/>
        </w:rPr>
        <w:t>は、</w:t>
      </w:r>
      <w:r w:rsidRPr="009229BE">
        <w:rPr>
          <w:rFonts w:ascii="Arial" w:eastAsia="ＭＳ Ｐゴシック" w:hAnsi="Arial" w:cs="Arial"/>
          <w:kern w:val="0"/>
          <w:sz w:val="20"/>
          <w:szCs w:val="20"/>
          <w:lang w:val="ja"/>
        </w:rPr>
        <w:t>EU</w:t>
      </w:r>
      <w:r w:rsidRPr="009229BE">
        <w:rPr>
          <w:rFonts w:ascii="Arial" w:eastAsia="ＭＳ Ｐゴシック" w:hAnsi="Arial" w:cs="Arial"/>
          <w:kern w:val="0"/>
          <w:sz w:val="20"/>
          <w:szCs w:val="20"/>
          <w:lang w:val="ja"/>
        </w:rPr>
        <w:t>の温室効果ガス総排出量</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水、</w:t>
      </w:r>
      <w:r w:rsidRPr="009229BE">
        <w:rPr>
          <w:rFonts w:ascii="Arial" w:eastAsia="ＭＳ Ｐゴシック" w:hAnsi="Arial" w:cs="Arial"/>
          <w:kern w:val="0"/>
          <w:sz w:val="20"/>
          <w:szCs w:val="20"/>
          <w:lang w:val="ja"/>
        </w:rPr>
        <w:t>0.2%</w:t>
      </w:r>
      <w:r w:rsidRPr="009229BE">
        <w:rPr>
          <w:rFonts w:ascii="Arial" w:eastAsia="ＭＳ Ｐゴシック" w:hAnsi="Arial" w:cs="Arial"/>
          <w:kern w:val="0"/>
          <w:sz w:val="20"/>
          <w:szCs w:val="20"/>
          <w:lang w:val="ja"/>
        </w:rPr>
        <w:t>、下水、廃棄物、浄化、</w:t>
      </w:r>
      <w:r w:rsidRPr="009229BE">
        <w:rPr>
          <w:rFonts w:ascii="Arial" w:eastAsia="ＭＳ Ｐゴシック" w:hAnsi="Arial" w:cs="Arial"/>
          <w:kern w:val="0"/>
          <w:sz w:val="20"/>
          <w:szCs w:val="20"/>
          <w:lang w:val="ja"/>
        </w:rPr>
        <w:t>2016</w:t>
      </w:r>
      <w:r w:rsidRPr="009229BE">
        <w:rPr>
          <w:rFonts w:ascii="Arial" w:eastAsia="ＭＳ Ｐゴシック" w:hAnsi="Arial" w:cs="Arial"/>
          <w:kern w:val="0"/>
          <w:sz w:val="20"/>
          <w:szCs w:val="20"/>
          <w:lang w:val="ja"/>
        </w:rPr>
        <w:t>年の</w:t>
      </w:r>
      <w:r w:rsidRPr="009229BE">
        <w:rPr>
          <w:rFonts w:ascii="Arial" w:eastAsia="ＭＳ Ｐゴシック" w:hAnsi="Arial" w:cs="Arial"/>
          <w:kern w:val="0"/>
          <w:sz w:val="20"/>
          <w:szCs w:val="20"/>
          <w:lang w:val="ja"/>
        </w:rPr>
        <w:t>4.4%)</w:t>
      </w:r>
      <w:r w:rsidRPr="009229BE">
        <w:rPr>
          <w:rFonts w:ascii="Arial" w:eastAsia="ＭＳ Ｐゴシック" w:hAnsi="Arial" w:cs="Arial"/>
          <w:kern w:val="0"/>
          <w:sz w:val="20"/>
          <w:szCs w:val="20"/>
          <w:lang w:val="ja"/>
        </w:rPr>
        <w:t>の</w:t>
      </w:r>
      <w:r w:rsidR="00D03538">
        <w:rPr>
          <w:rFonts w:ascii="Arial" w:eastAsia="ＭＳ Ｐゴシック" w:hAnsi="Arial" w:cs="Arial" w:hint="eastAsia"/>
          <w:kern w:val="0"/>
          <w:sz w:val="20"/>
          <w:szCs w:val="20"/>
          <w:lang w:val="ja"/>
        </w:rPr>
        <w:t>比較的小さな</w:t>
      </w:r>
      <w:r w:rsidRPr="009229BE">
        <w:rPr>
          <w:rFonts w:ascii="Arial" w:eastAsia="ＭＳ Ｐゴシック" w:hAnsi="Arial" w:cs="Arial"/>
          <w:kern w:val="0"/>
          <w:sz w:val="20"/>
          <w:szCs w:val="20"/>
          <w:lang w:val="ja"/>
        </w:rPr>
        <w:t>割合を占めている</w:t>
      </w:r>
      <w:r w:rsidR="00D03538">
        <w:rPr>
          <w:rFonts w:ascii="Arial" w:eastAsia="ＭＳ Ｐゴシック" w:hAnsi="Arial" w:cs="Arial" w:hint="eastAsia"/>
          <w:kern w:val="0"/>
          <w:sz w:val="20"/>
          <w:szCs w:val="20"/>
          <w:lang w:val="ja"/>
        </w:rPr>
        <w:t>にすぎない</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かし、高度な固形廃棄物管理は、廃棄物の発生防止、廃棄物の分別収集、廃棄物の再利用およびリサイクルを通じて、経済の他の部門における温室効果ガス排出削減の引き金となる大きな可能性を持っている。</w:t>
      </w:r>
    </w:p>
    <w:p w14:paraId="433A6329"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31FAFA01"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対象</w:t>
      </w:r>
    </w:p>
    <w:p w14:paraId="0455D79A" w14:textId="77777777" w:rsidR="009229BE" w:rsidRPr="009229BE" w:rsidRDefault="009229BE" w:rsidP="009229BE">
      <w:pPr>
        <w:autoSpaceDE w:val="0"/>
        <w:autoSpaceDN w:val="0"/>
        <w:spacing w:before="1"/>
        <w:jc w:val="left"/>
        <w:rPr>
          <w:rFonts w:ascii="Arial" w:eastAsia="ＭＳ Ｐゴシック" w:hAnsi="Arial" w:cs="Arial"/>
          <w:b/>
          <w:kern w:val="0"/>
          <w:sz w:val="24"/>
          <w:szCs w:val="20"/>
          <w:lang w:val="ja"/>
        </w:rPr>
      </w:pPr>
    </w:p>
    <w:p w14:paraId="6C3CDD40" w14:textId="77777777" w:rsidR="009229BE" w:rsidRPr="009229BE" w:rsidRDefault="009229BE" w:rsidP="009229BE">
      <w:pPr>
        <w:autoSpaceDE w:val="0"/>
        <w:autoSpaceDN w:val="0"/>
        <w:spacing w:line="276" w:lineRule="auto"/>
        <w:ind w:left="100" w:right="146"/>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廃棄物部門では、密接に関連し合った環境的に持続可能な活動の統合されたパッケージの気候緩和効果を記述するシステム・アプローチは、そのメリットを有するであろう。</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しかし、</w:t>
      </w:r>
      <w:r w:rsidR="00394B2F">
        <w:rPr>
          <w:rFonts w:ascii="Arial" w:eastAsia="ＭＳ Ｐゴシック" w:hAnsi="Arial" w:cs="Arial"/>
          <w:kern w:val="0"/>
          <w:sz w:val="20"/>
          <w:szCs w:val="20"/>
          <w:lang w:val="ja"/>
        </w:rPr>
        <w:t>タクソノミー</w:t>
      </w:r>
      <w:r w:rsidRPr="009229BE">
        <w:rPr>
          <w:rFonts w:ascii="Arial" w:eastAsia="ＭＳ Ｐゴシック" w:hAnsi="Arial" w:cs="Arial"/>
          <w:kern w:val="0"/>
          <w:sz w:val="20"/>
          <w:szCs w:val="20"/>
          <w:lang w:val="ja"/>
        </w:rPr>
        <w:t>サブグループの範囲は独立した活動を定義することであったため、選択された気候緩和原則、測定基準、閾値は、複雑な廃棄物管理システム</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それぞれ廃棄物階層</w:t>
      </w:r>
      <w:r w:rsidR="00D03538">
        <w:rPr>
          <w:rFonts w:ascii="Arial" w:eastAsia="ＭＳ Ｐゴシック" w:hAnsi="Arial" w:cs="Arial" w:hint="eastAsia"/>
          <w:kern w:val="0"/>
          <w:sz w:val="20"/>
          <w:szCs w:val="20"/>
          <w:lang w:val="ja"/>
        </w:rPr>
        <w:t>として</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におけるそれらの関連性を考慮することなく、単独の活動の評価を可能にするように策定された。</w:t>
      </w:r>
    </w:p>
    <w:p w14:paraId="7600C3D4"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1665854B" w14:textId="77777777" w:rsidR="009229BE" w:rsidRPr="009229BE" w:rsidRDefault="009229BE" w:rsidP="009229BE">
      <w:pPr>
        <w:autoSpaceDE w:val="0"/>
        <w:autoSpaceDN w:val="0"/>
        <w:spacing w:line="276" w:lineRule="auto"/>
        <w:ind w:left="100" w:right="202"/>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TEG</w:t>
      </w:r>
      <w:r w:rsidRPr="009229BE">
        <w:rPr>
          <w:rFonts w:ascii="Arial" w:eastAsia="ＭＳ Ｐゴシック" w:hAnsi="Arial" w:cs="Arial"/>
          <w:kern w:val="0"/>
          <w:sz w:val="20"/>
          <w:szCs w:val="20"/>
          <w:lang w:val="ja"/>
        </w:rPr>
        <w:t>と関係専門家は、</w:t>
      </w:r>
      <w:r w:rsidRPr="009229BE">
        <w:rPr>
          <w:rFonts w:ascii="Arial" w:eastAsia="ＭＳ Ｐゴシック" w:hAnsi="Arial" w:cs="Arial"/>
          <w:kern w:val="0"/>
          <w:sz w:val="20"/>
          <w:szCs w:val="20"/>
          <w:lang w:val="ja"/>
        </w:rPr>
        <w:t>WSWR</w:t>
      </w:r>
      <w:r w:rsidRPr="009229BE">
        <w:rPr>
          <w:rFonts w:ascii="Arial" w:eastAsia="ＭＳ Ｐゴシック" w:hAnsi="Arial" w:cs="Arial"/>
          <w:kern w:val="0"/>
          <w:sz w:val="20"/>
          <w:szCs w:val="20"/>
          <w:lang w:val="ja"/>
        </w:rPr>
        <w:t>の</w:t>
      </w:r>
      <w:r w:rsidRPr="009229BE">
        <w:rPr>
          <w:rFonts w:ascii="Arial" w:eastAsia="ＭＳ Ｐゴシック" w:hAnsi="Arial" w:cs="Arial"/>
          <w:kern w:val="0"/>
          <w:sz w:val="20"/>
          <w:szCs w:val="20"/>
          <w:lang w:val="ja"/>
        </w:rPr>
        <w:t>NACE</w:t>
      </w:r>
      <w:r w:rsidRPr="009229BE">
        <w:rPr>
          <w:rFonts w:ascii="Arial" w:eastAsia="ＭＳ Ｐゴシック" w:hAnsi="Arial" w:cs="Arial"/>
          <w:kern w:val="0"/>
          <w:sz w:val="20"/>
          <w:szCs w:val="20"/>
          <w:lang w:val="ja"/>
        </w:rPr>
        <w:t>コードを評価し、気候緩和に大きく貢献する</w:t>
      </w:r>
      <w:r w:rsidRPr="009229BE">
        <w:rPr>
          <w:rFonts w:ascii="Arial" w:eastAsia="ＭＳ Ｐゴシック" w:hAnsi="Arial" w:cs="Arial"/>
          <w:kern w:val="0"/>
          <w:sz w:val="20"/>
          <w:szCs w:val="20"/>
          <w:lang w:val="ja"/>
        </w:rPr>
        <w:t>9</w:t>
      </w:r>
      <w:r w:rsidRPr="009229BE">
        <w:rPr>
          <w:rFonts w:ascii="Arial" w:eastAsia="ＭＳ Ｐゴシック" w:hAnsi="Arial" w:cs="Arial"/>
          <w:kern w:val="0"/>
          <w:sz w:val="20"/>
          <w:szCs w:val="20"/>
          <w:lang w:val="ja"/>
        </w:rPr>
        <w:t>つの経済活動を特定した。</w:t>
      </w:r>
    </w:p>
    <w:p w14:paraId="4FB749AA"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4591DA2C"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eastAsia="en-US"/>
        </w:rPr>
      </w:pPr>
      <w:r w:rsidRPr="009229BE">
        <w:rPr>
          <w:rFonts w:ascii="Arial" w:eastAsia="ＭＳ Ｐゴシック" w:hAnsi="Arial" w:cs="Arial"/>
          <w:kern w:val="0"/>
          <w:sz w:val="20"/>
          <w:lang w:val="ja"/>
        </w:rPr>
        <w:t xml:space="preserve">E36.0.0 </w:t>
      </w:r>
      <w:r w:rsidRPr="009229BE">
        <w:rPr>
          <w:rFonts w:ascii="Arial" w:eastAsia="ＭＳ Ｐゴシック" w:hAnsi="Arial" w:cs="Arial"/>
          <w:kern w:val="0"/>
          <w:sz w:val="20"/>
          <w:lang w:val="ja"/>
        </w:rPr>
        <w:t>採水、処理および供給</w:t>
      </w:r>
      <w:r w:rsidRPr="009229BE">
        <w:rPr>
          <w:rFonts w:ascii="Arial" w:eastAsia="ＭＳ Ｐゴシック" w:hAnsi="Arial" w:cs="Arial"/>
          <w:kern w:val="0"/>
          <w:sz w:val="20"/>
          <w:lang w:val="ja"/>
        </w:rPr>
        <w:t>:1</w:t>
      </w:r>
      <w:r w:rsidRPr="009229BE">
        <w:rPr>
          <w:rFonts w:ascii="Arial" w:eastAsia="ＭＳ Ｐゴシック" w:hAnsi="Arial" w:cs="Arial"/>
          <w:kern w:val="0"/>
          <w:sz w:val="20"/>
          <w:lang w:val="ja"/>
        </w:rPr>
        <w:t>。</w:t>
      </w:r>
      <w:r w:rsidRPr="009229BE">
        <w:rPr>
          <w:rFonts w:ascii="Arial" w:eastAsia="ＭＳ Ｐゴシック" w:hAnsi="Arial" w:cs="Arial"/>
          <w:kern w:val="0"/>
          <w:sz w:val="20"/>
          <w:lang w:val="ja"/>
        </w:rPr>
        <w:t xml:space="preserve"> </w:t>
      </w:r>
      <w:proofErr w:type="spellStart"/>
      <w:r w:rsidRPr="009229BE">
        <w:rPr>
          <w:rFonts w:ascii="Arial" w:eastAsia="ＭＳ Ｐゴシック" w:hAnsi="Arial" w:cs="Arial"/>
          <w:kern w:val="0"/>
          <w:sz w:val="20"/>
          <w:lang w:val="ja" w:eastAsia="en-US"/>
        </w:rPr>
        <w:t>集水・処理・給水</w:t>
      </w:r>
      <w:proofErr w:type="spellEnd"/>
    </w:p>
    <w:p w14:paraId="076B948B" w14:textId="77777777" w:rsidR="009229BE" w:rsidRPr="009229BE" w:rsidRDefault="009229BE" w:rsidP="009229BE">
      <w:pPr>
        <w:autoSpaceDE w:val="0"/>
        <w:autoSpaceDN w:val="0"/>
        <w:spacing w:before="9"/>
        <w:jc w:val="left"/>
        <w:rPr>
          <w:rFonts w:ascii="Arial" w:eastAsia="ＭＳ Ｐゴシック" w:hAnsi="Arial" w:cs="Arial"/>
          <w:kern w:val="0"/>
          <w:sz w:val="23"/>
          <w:szCs w:val="20"/>
          <w:lang w:val="ja" w:eastAsia="en-US"/>
        </w:rPr>
      </w:pPr>
    </w:p>
    <w:p w14:paraId="452E41B5"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rPr>
      </w:pPr>
      <w:r w:rsidRPr="009229BE">
        <w:rPr>
          <w:rFonts w:ascii="Arial" w:eastAsia="ＭＳ Ｐゴシック" w:hAnsi="Arial" w:cs="Arial"/>
          <w:kern w:val="0"/>
          <w:sz w:val="20"/>
          <w:lang w:val="ja"/>
        </w:rPr>
        <w:t>E37.0.0</w:t>
      </w:r>
      <w:r w:rsidRPr="009229BE">
        <w:rPr>
          <w:rFonts w:ascii="Arial" w:eastAsia="ＭＳ Ｐゴシック" w:hAnsi="Arial" w:cs="Arial"/>
          <w:kern w:val="0"/>
          <w:sz w:val="20"/>
          <w:lang w:val="ja"/>
        </w:rPr>
        <w:t>下水道</w:t>
      </w:r>
      <w:r w:rsidRPr="009229BE">
        <w:rPr>
          <w:rFonts w:ascii="Arial" w:eastAsia="ＭＳ Ｐゴシック" w:hAnsi="Arial" w:cs="Arial"/>
          <w:kern w:val="0"/>
          <w:sz w:val="20"/>
          <w:lang w:val="ja"/>
        </w:rPr>
        <w:t xml:space="preserve">:2 </w:t>
      </w:r>
      <w:r w:rsidRPr="009229BE">
        <w:rPr>
          <w:rFonts w:ascii="Arial" w:eastAsia="ＭＳ Ｐゴシック" w:hAnsi="Arial" w:cs="Arial"/>
          <w:kern w:val="0"/>
          <w:sz w:val="20"/>
          <w:lang w:val="ja"/>
        </w:rPr>
        <w:t>集中排水処理</w:t>
      </w:r>
      <w:r w:rsidRPr="009229BE">
        <w:rPr>
          <w:rFonts w:ascii="Arial" w:eastAsia="ＭＳ Ｐゴシック" w:hAnsi="Arial" w:cs="Arial"/>
          <w:kern w:val="0"/>
          <w:sz w:val="20"/>
          <w:lang w:val="ja"/>
        </w:rPr>
        <w:t xml:space="preserve">3 </w:t>
      </w:r>
      <w:r w:rsidRPr="009229BE">
        <w:rPr>
          <w:rFonts w:ascii="Arial" w:eastAsia="ＭＳ Ｐゴシック" w:hAnsi="Arial" w:cs="Arial"/>
          <w:kern w:val="0"/>
          <w:sz w:val="20"/>
          <w:lang w:val="ja"/>
        </w:rPr>
        <w:t>下水汚泥の嫌気的消化</w:t>
      </w:r>
    </w:p>
    <w:p w14:paraId="1A9B92D9" w14:textId="77777777" w:rsidR="009229BE" w:rsidRPr="009229BE" w:rsidRDefault="009229BE" w:rsidP="009229BE">
      <w:pPr>
        <w:autoSpaceDE w:val="0"/>
        <w:autoSpaceDN w:val="0"/>
        <w:spacing w:before="9"/>
        <w:jc w:val="left"/>
        <w:rPr>
          <w:rFonts w:ascii="Arial" w:eastAsia="ＭＳ Ｐゴシック" w:hAnsi="Arial" w:cs="Arial"/>
          <w:kern w:val="0"/>
          <w:sz w:val="23"/>
          <w:szCs w:val="20"/>
          <w:lang w:val="ja"/>
        </w:rPr>
      </w:pPr>
    </w:p>
    <w:p w14:paraId="5D5D5D5B" w14:textId="77777777" w:rsidR="009229BE" w:rsidRPr="009229BE" w:rsidRDefault="009229BE" w:rsidP="009229BE">
      <w:pPr>
        <w:numPr>
          <w:ilvl w:val="0"/>
          <w:numId w:val="23"/>
        </w:numPr>
        <w:tabs>
          <w:tab w:val="left" w:pos="460"/>
          <w:tab w:val="left" w:pos="461"/>
        </w:tabs>
        <w:autoSpaceDE w:val="0"/>
        <w:autoSpaceDN w:val="0"/>
        <w:spacing w:line="271" w:lineRule="auto"/>
        <w:ind w:right="422"/>
        <w:jc w:val="left"/>
        <w:rPr>
          <w:rFonts w:ascii="Arial" w:eastAsia="ＭＳ Ｐゴシック" w:hAnsi="Arial" w:cs="Arial"/>
          <w:kern w:val="0"/>
          <w:sz w:val="20"/>
          <w:lang w:val="ja"/>
        </w:rPr>
      </w:pPr>
      <w:r w:rsidRPr="009229BE">
        <w:rPr>
          <w:rFonts w:ascii="Arial" w:eastAsia="ＭＳ Ｐゴシック" w:hAnsi="Arial" w:cs="Arial"/>
          <w:kern w:val="0"/>
          <w:sz w:val="20"/>
          <w:lang w:val="ja"/>
        </w:rPr>
        <w:t xml:space="preserve">E38.1.1 </w:t>
      </w:r>
      <w:r w:rsidRPr="009229BE">
        <w:rPr>
          <w:rFonts w:ascii="Arial" w:eastAsia="ＭＳ Ｐゴシック" w:hAnsi="Arial" w:cs="Arial"/>
          <w:kern w:val="0"/>
          <w:sz w:val="20"/>
          <w:lang w:val="ja"/>
        </w:rPr>
        <w:t>非有害廃棄物の回収</w:t>
      </w:r>
      <w:r w:rsidRPr="009229BE">
        <w:rPr>
          <w:rFonts w:ascii="Arial" w:eastAsia="ＭＳ Ｐゴシック" w:hAnsi="Arial" w:cs="Arial"/>
          <w:kern w:val="0"/>
          <w:sz w:val="20"/>
          <w:lang w:val="ja"/>
        </w:rPr>
        <w:t xml:space="preserve">:4 </w:t>
      </w:r>
      <w:r w:rsidRPr="009229BE">
        <w:rPr>
          <w:rFonts w:ascii="Arial" w:eastAsia="ＭＳ Ｐゴシック" w:hAnsi="Arial" w:cs="Arial"/>
          <w:kern w:val="0"/>
          <w:sz w:val="20"/>
          <w:lang w:val="ja"/>
        </w:rPr>
        <w:t>非有害廃棄物の分別収集・運搬</w:t>
      </w:r>
    </w:p>
    <w:p w14:paraId="61D353AF" w14:textId="77777777" w:rsidR="009229BE" w:rsidRPr="009229BE" w:rsidRDefault="009229BE" w:rsidP="009229BE">
      <w:pPr>
        <w:autoSpaceDE w:val="0"/>
        <w:autoSpaceDN w:val="0"/>
        <w:spacing w:before="4"/>
        <w:jc w:val="left"/>
        <w:rPr>
          <w:rFonts w:ascii="Arial" w:eastAsia="ＭＳ Ｐゴシック" w:hAnsi="Arial" w:cs="Arial"/>
          <w:kern w:val="0"/>
          <w:szCs w:val="20"/>
          <w:lang w:val="ja"/>
        </w:rPr>
      </w:pPr>
    </w:p>
    <w:p w14:paraId="033E426F"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eastAsia="en-US"/>
        </w:rPr>
      </w:pPr>
      <w:r w:rsidRPr="009229BE">
        <w:rPr>
          <w:rFonts w:ascii="Arial" w:eastAsia="ＭＳ Ｐゴシック" w:hAnsi="Arial" w:cs="Arial"/>
          <w:kern w:val="0"/>
          <w:sz w:val="20"/>
          <w:lang w:val="ja" w:eastAsia="en-US"/>
        </w:rPr>
        <w:t xml:space="preserve">E38.1.2 </w:t>
      </w:r>
      <w:proofErr w:type="spellStart"/>
      <w:r w:rsidRPr="009229BE">
        <w:rPr>
          <w:rFonts w:ascii="Arial" w:eastAsia="ＭＳ Ｐゴシック" w:hAnsi="Arial" w:cs="Arial"/>
          <w:kern w:val="0"/>
          <w:sz w:val="20"/>
          <w:lang w:val="ja" w:eastAsia="en-US"/>
        </w:rPr>
        <w:t>有害廃棄物の回収</w:t>
      </w:r>
      <w:proofErr w:type="spellEnd"/>
      <w:r w:rsidRPr="009229BE">
        <w:rPr>
          <w:rFonts w:ascii="Arial" w:eastAsia="ＭＳ Ｐゴシック" w:hAnsi="Arial" w:cs="Arial"/>
          <w:kern w:val="0"/>
          <w:sz w:val="20"/>
          <w:lang w:val="ja" w:eastAsia="en-US"/>
        </w:rPr>
        <w:t>: -</w:t>
      </w:r>
    </w:p>
    <w:p w14:paraId="06875858" w14:textId="77777777" w:rsidR="009229BE" w:rsidRPr="009229BE" w:rsidRDefault="009229BE" w:rsidP="009229BE">
      <w:pPr>
        <w:autoSpaceDE w:val="0"/>
        <w:autoSpaceDN w:val="0"/>
        <w:spacing w:before="9"/>
        <w:jc w:val="left"/>
        <w:rPr>
          <w:rFonts w:ascii="Arial" w:eastAsia="ＭＳ Ｐゴシック" w:hAnsi="Arial" w:cs="Arial"/>
          <w:kern w:val="0"/>
          <w:sz w:val="23"/>
          <w:szCs w:val="20"/>
          <w:lang w:val="ja" w:eastAsia="en-US"/>
        </w:rPr>
      </w:pPr>
    </w:p>
    <w:p w14:paraId="1154EE68"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rPr>
      </w:pPr>
      <w:r w:rsidRPr="009229BE">
        <w:rPr>
          <w:rFonts w:ascii="Arial" w:eastAsia="ＭＳ Ｐゴシック" w:hAnsi="Arial" w:cs="Arial"/>
          <w:kern w:val="0"/>
          <w:sz w:val="20"/>
          <w:lang w:val="ja"/>
        </w:rPr>
        <w:t xml:space="preserve">E38.2.1 </w:t>
      </w:r>
      <w:r w:rsidRPr="009229BE">
        <w:rPr>
          <w:rFonts w:ascii="Arial" w:eastAsia="ＭＳ Ｐゴシック" w:hAnsi="Arial" w:cs="Arial"/>
          <w:kern w:val="0"/>
          <w:sz w:val="20"/>
          <w:lang w:val="ja"/>
        </w:rPr>
        <w:t>非有害廃棄物の処理および処分</w:t>
      </w:r>
      <w:r w:rsidRPr="009229BE">
        <w:rPr>
          <w:rFonts w:ascii="Arial" w:eastAsia="ＭＳ Ｐゴシック" w:hAnsi="Arial" w:cs="Arial"/>
          <w:kern w:val="0"/>
          <w:sz w:val="20"/>
          <w:lang w:val="ja"/>
        </w:rPr>
        <w:t xml:space="preserve">:5 </w:t>
      </w:r>
      <w:r w:rsidRPr="009229BE">
        <w:rPr>
          <w:rFonts w:ascii="Arial" w:eastAsia="ＭＳ Ｐゴシック" w:hAnsi="Arial" w:cs="Arial"/>
          <w:kern w:val="0"/>
          <w:sz w:val="20"/>
          <w:lang w:val="ja"/>
        </w:rPr>
        <w:t>生物系廃棄物の嫌気的消化</w:t>
      </w:r>
    </w:p>
    <w:p w14:paraId="024ACC5D" w14:textId="77777777" w:rsidR="009229BE" w:rsidRPr="009229BE" w:rsidRDefault="009229BE" w:rsidP="009229BE">
      <w:pPr>
        <w:numPr>
          <w:ilvl w:val="0"/>
          <w:numId w:val="24"/>
        </w:numPr>
        <w:tabs>
          <w:tab w:val="left" w:pos="682"/>
        </w:tabs>
        <w:autoSpaceDE w:val="0"/>
        <w:autoSpaceDN w:val="0"/>
        <w:spacing w:before="33"/>
        <w:ind w:left="681" w:hanging="221"/>
        <w:jc w:val="left"/>
        <w:rPr>
          <w:rFonts w:ascii="Arial" w:eastAsia="ＭＳ Ｐゴシック" w:hAnsi="Arial" w:cs="Arial"/>
          <w:kern w:val="0"/>
          <w:sz w:val="20"/>
          <w:lang w:val="ja" w:eastAsia="en-US"/>
        </w:rPr>
      </w:pPr>
      <w:proofErr w:type="spellStart"/>
      <w:r w:rsidRPr="009229BE">
        <w:rPr>
          <w:rFonts w:ascii="Arial" w:eastAsia="ＭＳ Ｐゴシック" w:hAnsi="Arial" w:cs="Arial"/>
          <w:kern w:val="0"/>
          <w:sz w:val="20"/>
          <w:lang w:val="ja" w:eastAsia="en-US"/>
        </w:rPr>
        <w:t>生物系廃棄物の堆肥化</w:t>
      </w:r>
      <w:proofErr w:type="spellEnd"/>
    </w:p>
    <w:p w14:paraId="0A8EC60C" w14:textId="77777777" w:rsidR="009229BE" w:rsidRPr="009229BE" w:rsidRDefault="009229BE" w:rsidP="009229BE">
      <w:pPr>
        <w:autoSpaceDE w:val="0"/>
        <w:autoSpaceDN w:val="0"/>
        <w:spacing w:before="10"/>
        <w:jc w:val="left"/>
        <w:rPr>
          <w:rFonts w:ascii="Arial" w:eastAsia="ＭＳ Ｐゴシック" w:hAnsi="Arial" w:cs="Arial"/>
          <w:kern w:val="0"/>
          <w:sz w:val="23"/>
          <w:szCs w:val="20"/>
          <w:lang w:val="ja" w:eastAsia="en-US"/>
        </w:rPr>
      </w:pPr>
    </w:p>
    <w:p w14:paraId="22506350"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rPr>
      </w:pPr>
      <w:r w:rsidRPr="009229BE">
        <w:rPr>
          <w:rFonts w:ascii="Arial" w:eastAsia="ＭＳ Ｐゴシック" w:hAnsi="Arial" w:cs="Arial"/>
          <w:kern w:val="0"/>
          <w:sz w:val="20"/>
          <w:lang w:val="ja"/>
        </w:rPr>
        <w:t xml:space="preserve">E38.2.2 </w:t>
      </w:r>
      <w:r w:rsidRPr="009229BE">
        <w:rPr>
          <w:rFonts w:ascii="Arial" w:eastAsia="ＭＳ Ｐゴシック" w:hAnsi="Arial" w:cs="Arial"/>
          <w:kern w:val="0"/>
          <w:sz w:val="20"/>
          <w:lang w:val="ja"/>
        </w:rPr>
        <w:t>有害廃棄物の処理及び処分</w:t>
      </w:r>
      <w:r w:rsidRPr="009229BE">
        <w:rPr>
          <w:rFonts w:ascii="Arial" w:eastAsia="ＭＳ Ｐゴシック" w:hAnsi="Arial" w:cs="Arial"/>
          <w:kern w:val="0"/>
          <w:sz w:val="20"/>
          <w:lang w:val="ja"/>
        </w:rPr>
        <w:t>: -</w:t>
      </w:r>
    </w:p>
    <w:p w14:paraId="00FEB595" w14:textId="77777777" w:rsidR="009229BE" w:rsidRPr="009229BE" w:rsidRDefault="009229BE" w:rsidP="009229BE">
      <w:pPr>
        <w:autoSpaceDE w:val="0"/>
        <w:autoSpaceDN w:val="0"/>
        <w:spacing w:before="9"/>
        <w:jc w:val="left"/>
        <w:rPr>
          <w:rFonts w:ascii="Arial" w:eastAsia="ＭＳ Ｐゴシック" w:hAnsi="Arial" w:cs="Arial"/>
          <w:kern w:val="0"/>
          <w:sz w:val="23"/>
          <w:szCs w:val="20"/>
          <w:lang w:val="ja"/>
        </w:rPr>
      </w:pPr>
    </w:p>
    <w:p w14:paraId="4688C695"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eastAsia="en-US"/>
        </w:rPr>
      </w:pPr>
      <w:r w:rsidRPr="009229BE">
        <w:rPr>
          <w:rFonts w:ascii="Arial" w:eastAsia="ＭＳ Ｐゴシック" w:hAnsi="Arial" w:cs="Arial"/>
          <w:kern w:val="0"/>
          <w:sz w:val="20"/>
          <w:lang w:val="ja" w:eastAsia="en-US"/>
        </w:rPr>
        <w:t xml:space="preserve">E38.3.1 </w:t>
      </w:r>
      <w:proofErr w:type="spellStart"/>
      <w:r w:rsidRPr="009229BE">
        <w:rPr>
          <w:rFonts w:ascii="Arial" w:eastAsia="ＭＳ Ｐゴシック" w:hAnsi="Arial" w:cs="Arial"/>
          <w:kern w:val="0"/>
          <w:sz w:val="20"/>
          <w:lang w:val="ja" w:eastAsia="en-US"/>
        </w:rPr>
        <w:t>がれきの解体</w:t>
      </w:r>
      <w:proofErr w:type="spellEnd"/>
      <w:r w:rsidRPr="009229BE">
        <w:rPr>
          <w:rFonts w:ascii="Arial" w:eastAsia="ＭＳ Ｐゴシック" w:hAnsi="Arial" w:cs="Arial"/>
          <w:kern w:val="0"/>
          <w:sz w:val="20"/>
          <w:lang w:val="ja" w:eastAsia="en-US"/>
        </w:rPr>
        <w:t>: -</w:t>
      </w:r>
    </w:p>
    <w:p w14:paraId="0837177A" w14:textId="77777777" w:rsidR="009229BE" w:rsidRPr="009229BE" w:rsidRDefault="009229BE" w:rsidP="009229BE">
      <w:pPr>
        <w:autoSpaceDE w:val="0"/>
        <w:autoSpaceDN w:val="0"/>
        <w:spacing w:before="6"/>
        <w:jc w:val="left"/>
        <w:rPr>
          <w:rFonts w:ascii="Arial" w:eastAsia="ＭＳ Ｐゴシック" w:hAnsi="Arial" w:cs="Arial"/>
          <w:kern w:val="0"/>
          <w:sz w:val="23"/>
          <w:szCs w:val="20"/>
          <w:lang w:val="ja" w:eastAsia="en-US"/>
        </w:rPr>
      </w:pPr>
    </w:p>
    <w:p w14:paraId="448C5DFD" w14:textId="77777777" w:rsidR="009229BE" w:rsidRPr="009229BE" w:rsidRDefault="009229BE" w:rsidP="009229BE">
      <w:pPr>
        <w:numPr>
          <w:ilvl w:val="0"/>
          <w:numId w:val="23"/>
        </w:numPr>
        <w:tabs>
          <w:tab w:val="left" w:pos="460"/>
          <w:tab w:val="left" w:pos="461"/>
        </w:tabs>
        <w:autoSpaceDE w:val="0"/>
        <w:autoSpaceDN w:val="0"/>
        <w:spacing w:before="1"/>
        <w:jc w:val="left"/>
        <w:rPr>
          <w:rFonts w:ascii="Arial" w:eastAsia="ＭＳ Ｐゴシック" w:hAnsi="Arial" w:cs="Arial"/>
          <w:kern w:val="0"/>
          <w:sz w:val="20"/>
          <w:lang w:val="ja"/>
        </w:rPr>
      </w:pPr>
      <w:r w:rsidRPr="009229BE">
        <w:rPr>
          <w:rFonts w:ascii="Arial" w:eastAsia="ＭＳ Ｐゴシック" w:hAnsi="Arial" w:cs="Arial"/>
          <w:kern w:val="0"/>
          <w:sz w:val="20"/>
          <w:lang w:val="ja"/>
        </w:rPr>
        <w:t xml:space="preserve">E38.3.2 </w:t>
      </w:r>
      <w:r w:rsidRPr="009229BE">
        <w:rPr>
          <w:rFonts w:ascii="Arial" w:eastAsia="ＭＳ Ｐゴシック" w:hAnsi="Arial" w:cs="Arial"/>
          <w:kern w:val="0"/>
          <w:sz w:val="20"/>
          <w:lang w:val="ja"/>
        </w:rPr>
        <w:t>分別回収</w:t>
      </w:r>
      <w:r w:rsidRPr="009229BE">
        <w:rPr>
          <w:rFonts w:ascii="Arial" w:eastAsia="ＭＳ Ｐゴシック" w:hAnsi="Arial" w:cs="Arial"/>
          <w:kern w:val="0"/>
          <w:sz w:val="20"/>
          <w:lang w:val="ja"/>
        </w:rPr>
        <w:t xml:space="preserve">7 </w:t>
      </w:r>
      <w:r w:rsidRPr="009229BE">
        <w:rPr>
          <w:rFonts w:ascii="Arial" w:eastAsia="ＭＳ Ｐゴシック" w:hAnsi="Arial" w:cs="Arial"/>
          <w:kern w:val="0"/>
          <w:sz w:val="20"/>
          <w:lang w:val="ja"/>
        </w:rPr>
        <w:t>非有害廃棄物のマテリアルリカバリー</w:t>
      </w:r>
    </w:p>
    <w:p w14:paraId="57FE955D" w14:textId="77777777" w:rsidR="009229BE" w:rsidRPr="009229BE" w:rsidRDefault="009229BE" w:rsidP="009229BE">
      <w:pPr>
        <w:autoSpaceDE w:val="0"/>
        <w:autoSpaceDN w:val="0"/>
        <w:spacing w:before="9"/>
        <w:jc w:val="left"/>
        <w:rPr>
          <w:rFonts w:ascii="Arial" w:eastAsia="ＭＳ Ｐゴシック" w:hAnsi="Arial" w:cs="Arial"/>
          <w:kern w:val="0"/>
          <w:sz w:val="23"/>
          <w:szCs w:val="20"/>
          <w:lang w:val="ja"/>
        </w:rPr>
      </w:pPr>
    </w:p>
    <w:p w14:paraId="5CB5048C"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eastAsia="en-US"/>
        </w:rPr>
      </w:pPr>
      <w:r w:rsidRPr="009229BE">
        <w:rPr>
          <w:rFonts w:ascii="Arial" w:eastAsia="ＭＳ Ｐゴシック" w:hAnsi="Arial" w:cs="Arial"/>
          <w:kern w:val="0"/>
          <w:sz w:val="20"/>
          <w:lang w:val="ja"/>
        </w:rPr>
        <w:t xml:space="preserve">E39.0.0 </w:t>
      </w:r>
      <w:r w:rsidRPr="009229BE">
        <w:rPr>
          <w:rFonts w:ascii="Arial" w:eastAsia="ＭＳ Ｐゴシック" w:hAnsi="Arial" w:cs="Arial"/>
          <w:kern w:val="0"/>
          <w:sz w:val="20"/>
          <w:lang w:val="ja"/>
        </w:rPr>
        <w:t>改善活動</w:t>
      </w:r>
      <w:r w:rsidRPr="009229BE">
        <w:rPr>
          <w:rFonts w:ascii="Arial" w:eastAsia="ＭＳ Ｐゴシック" w:hAnsi="Arial" w:cs="Arial"/>
          <w:kern w:val="0"/>
          <w:sz w:val="20"/>
          <w:lang w:val="ja"/>
        </w:rPr>
        <w:t xml:space="preserve">:8 </w:t>
      </w:r>
      <w:r w:rsidRPr="009229BE">
        <w:rPr>
          <w:rFonts w:ascii="Arial" w:eastAsia="ＭＳ Ｐゴシック" w:hAnsi="Arial" w:cs="Arial"/>
          <w:kern w:val="0"/>
          <w:sz w:val="20"/>
          <w:lang w:val="ja"/>
        </w:rPr>
        <w:t>埋立地ガスの回収と利用</w:t>
      </w:r>
      <w:r w:rsidRPr="009229BE">
        <w:rPr>
          <w:rFonts w:ascii="Arial" w:eastAsia="ＭＳ Ｐゴシック" w:hAnsi="Arial" w:cs="Arial"/>
          <w:kern w:val="0"/>
          <w:sz w:val="20"/>
          <w:lang w:val="ja"/>
        </w:rPr>
        <w:t>;9</w:t>
      </w:r>
      <w:r w:rsidRPr="009229BE">
        <w:rPr>
          <w:rFonts w:ascii="Arial" w:eastAsia="ＭＳ Ｐゴシック" w:hAnsi="Arial" w:cs="Arial"/>
          <w:kern w:val="0"/>
          <w:sz w:val="20"/>
          <w:lang w:val="ja"/>
        </w:rPr>
        <w:t>。</w:t>
      </w:r>
      <w:r w:rsidRPr="009229BE">
        <w:rPr>
          <w:rFonts w:ascii="Arial" w:eastAsia="ＭＳ Ｐゴシック" w:hAnsi="Arial" w:cs="Arial"/>
          <w:kern w:val="0"/>
          <w:sz w:val="20"/>
          <w:lang w:val="ja"/>
        </w:rPr>
        <w:t xml:space="preserve"> </w:t>
      </w:r>
      <w:proofErr w:type="spellStart"/>
      <w:r w:rsidRPr="009229BE">
        <w:rPr>
          <w:rFonts w:ascii="Arial" w:eastAsia="ＭＳ Ｐゴシック" w:hAnsi="Arial" w:cs="Arial"/>
          <w:kern w:val="0"/>
          <w:sz w:val="20"/>
          <w:lang w:val="ja" w:eastAsia="en-US"/>
        </w:rPr>
        <w:t>炭素の回収・貯留</w:t>
      </w:r>
      <w:proofErr w:type="spellEnd"/>
    </w:p>
    <w:p w14:paraId="277C610D" w14:textId="77777777" w:rsidR="009229BE" w:rsidRPr="009229BE" w:rsidRDefault="009229BE" w:rsidP="009229BE">
      <w:pPr>
        <w:autoSpaceDE w:val="0"/>
        <w:autoSpaceDN w:val="0"/>
        <w:spacing w:before="8"/>
        <w:jc w:val="left"/>
        <w:rPr>
          <w:rFonts w:ascii="Arial" w:eastAsia="ＭＳ Ｐゴシック" w:hAnsi="Arial" w:cs="Arial"/>
          <w:kern w:val="0"/>
          <w:sz w:val="23"/>
          <w:szCs w:val="20"/>
          <w:lang w:val="ja" w:eastAsia="en-US"/>
        </w:rPr>
      </w:pPr>
    </w:p>
    <w:p w14:paraId="69A402AB" w14:textId="77777777" w:rsidR="009229BE" w:rsidRPr="009229BE" w:rsidRDefault="009229BE" w:rsidP="009229BE">
      <w:pPr>
        <w:autoSpaceDE w:val="0"/>
        <w:autoSpaceDN w:val="0"/>
        <w:spacing w:line="276" w:lineRule="auto"/>
        <w:ind w:left="100" w:right="202"/>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NACE</w:t>
      </w:r>
      <w:r w:rsidRPr="009229BE">
        <w:rPr>
          <w:rFonts w:ascii="Arial" w:eastAsia="ＭＳ Ｐゴシック" w:hAnsi="Arial" w:cs="Arial"/>
          <w:kern w:val="0"/>
          <w:sz w:val="20"/>
          <w:szCs w:val="20"/>
          <w:lang w:val="ja"/>
        </w:rPr>
        <w:t>コード「</w:t>
      </w:r>
      <w:r w:rsidRPr="009229BE">
        <w:rPr>
          <w:rFonts w:ascii="Arial" w:eastAsia="ＭＳ Ｐゴシック" w:hAnsi="Arial" w:cs="Arial"/>
          <w:kern w:val="0"/>
          <w:sz w:val="20"/>
          <w:szCs w:val="20"/>
          <w:lang w:val="ja"/>
        </w:rPr>
        <w:t>E38.1.2</w:t>
      </w:r>
      <w:r w:rsidRPr="009229BE">
        <w:rPr>
          <w:rFonts w:ascii="Arial" w:eastAsia="ＭＳ Ｐゴシック" w:hAnsi="Arial" w:cs="Arial"/>
          <w:kern w:val="0"/>
          <w:sz w:val="20"/>
          <w:szCs w:val="20"/>
          <w:lang w:val="ja"/>
        </w:rPr>
        <w:t>有害廃棄物の収集」、「</w:t>
      </w:r>
      <w:r w:rsidRPr="009229BE">
        <w:rPr>
          <w:rFonts w:ascii="Arial" w:eastAsia="ＭＳ Ｐゴシック" w:hAnsi="Arial" w:cs="Arial"/>
          <w:kern w:val="0"/>
          <w:sz w:val="20"/>
          <w:szCs w:val="20"/>
          <w:lang w:val="ja"/>
        </w:rPr>
        <w:t>E38.2.2</w:t>
      </w:r>
      <w:r w:rsidRPr="009229BE">
        <w:rPr>
          <w:rFonts w:ascii="Arial" w:eastAsia="ＭＳ Ｐゴシック" w:hAnsi="Arial" w:cs="Arial"/>
          <w:kern w:val="0"/>
          <w:sz w:val="20"/>
          <w:szCs w:val="20"/>
          <w:lang w:val="ja"/>
        </w:rPr>
        <w:t>有害廃棄物の処理と処分」および「</w:t>
      </w:r>
      <w:r w:rsidRPr="009229BE">
        <w:rPr>
          <w:rFonts w:ascii="Arial" w:eastAsia="ＭＳ Ｐゴシック" w:hAnsi="Arial" w:cs="Arial"/>
          <w:kern w:val="0"/>
          <w:sz w:val="20"/>
          <w:szCs w:val="20"/>
          <w:lang w:val="ja"/>
        </w:rPr>
        <w:t>E38.3.1</w:t>
      </w:r>
      <w:r w:rsidRPr="009229BE">
        <w:rPr>
          <w:rFonts w:ascii="Arial" w:eastAsia="ＭＳ Ｐゴシック" w:hAnsi="Arial" w:cs="Arial"/>
          <w:kern w:val="0"/>
          <w:sz w:val="20"/>
          <w:szCs w:val="20"/>
          <w:lang w:val="ja"/>
        </w:rPr>
        <w:t>解体」</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例えば、自動車、船舶など</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は、気候緩和の観点からあまり関連性がないことが判明し、持続可能な金融に関するプラットフォーム</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以下の「次のステップ」の項を参照</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が後に検討するために優先順位を変更した。</w:t>
      </w:r>
    </w:p>
    <w:p w14:paraId="540736E2" w14:textId="77777777" w:rsidR="009229BE" w:rsidRPr="009229BE" w:rsidRDefault="009229BE" w:rsidP="009229BE">
      <w:pPr>
        <w:autoSpaceDE w:val="0"/>
        <w:autoSpaceDN w:val="0"/>
        <w:spacing w:line="276" w:lineRule="auto"/>
        <w:jc w:val="left"/>
        <w:rPr>
          <w:rFonts w:ascii="Arial" w:eastAsia="ＭＳ Ｐゴシック" w:hAnsi="Arial" w:cs="Arial"/>
          <w:kern w:val="0"/>
          <w:sz w:val="22"/>
          <w:lang w:val="ja"/>
        </w:rPr>
        <w:sectPr w:rsidR="009229BE" w:rsidRPr="009229BE" w:rsidSect="002125C5">
          <w:footerReference w:type="default" r:id="rId7"/>
          <w:pgSz w:w="12240" w:h="15840"/>
          <w:pgMar w:top="1360" w:right="1320" w:bottom="1640" w:left="1340" w:header="0" w:footer="1372" w:gutter="0"/>
          <w:pgNumType w:start="287"/>
          <w:cols w:space="720"/>
        </w:sectPr>
      </w:pPr>
    </w:p>
    <w:p w14:paraId="33D150FF" w14:textId="77777777" w:rsidR="009229BE" w:rsidRPr="009229BE" w:rsidRDefault="009229BE" w:rsidP="009229BE">
      <w:pPr>
        <w:autoSpaceDE w:val="0"/>
        <w:autoSpaceDN w:val="0"/>
        <w:spacing w:before="79" w:line="276" w:lineRule="auto"/>
        <w:ind w:left="100" w:right="187"/>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lastRenderedPageBreak/>
        <w:t>エネルギー回収を伴う廃棄物焼却</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廃棄物からエネルギーへ、</w:t>
      </w:r>
      <w:r w:rsidRPr="009229BE">
        <w:rPr>
          <w:rFonts w:ascii="Arial" w:eastAsia="ＭＳ Ｐゴシック" w:hAnsi="Arial" w:cs="Arial"/>
          <w:kern w:val="0"/>
          <w:sz w:val="20"/>
          <w:szCs w:val="20"/>
          <w:lang w:val="ja"/>
        </w:rPr>
        <w:t>WtE)</w:t>
      </w:r>
      <w:r w:rsidRPr="009229BE">
        <w:rPr>
          <w:rFonts w:ascii="Arial" w:eastAsia="ＭＳ Ｐゴシック" w:hAnsi="Arial" w:cs="Arial"/>
          <w:kern w:val="0"/>
          <w:sz w:val="20"/>
          <w:szCs w:val="20"/>
          <w:lang w:val="ja"/>
        </w:rPr>
        <w:t>については、これが気候緩和に大きく貢献する適切な環境的に持続可能な活動であるかどうかについて、専門家の意見が異なった。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一方で、</w:t>
      </w:r>
      <w:r w:rsidRPr="009229BE">
        <w:rPr>
          <w:rFonts w:ascii="Arial" w:eastAsia="ＭＳ Ｐゴシック" w:hAnsi="Arial" w:cs="Arial"/>
          <w:kern w:val="0"/>
          <w:sz w:val="20"/>
          <w:szCs w:val="20"/>
          <w:lang w:val="ja"/>
        </w:rPr>
        <w:t>WtE</w:t>
      </w:r>
      <w:r w:rsidRPr="009229BE">
        <w:rPr>
          <w:rFonts w:ascii="Arial" w:eastAsia="ＭＳ Ｐゴシック" w:hAnsi="Arial" w:cs="Arial"/>
          <w:kern w:val="0"/>
          <w:sz w:val="20"/>
          <w:szCs w:val="20"/>
          <w:lang w:val="ja"/>
        </w:rPr>
        <w:t>を含めることに反対する議論があった。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これら</w:t>
      </w:r>
      <w:r w:rsidR="006327C8">
        <w:rPr>
          <w:rFonts w:ascii="Arial" w:eastAsia="ＭＳ Ｐゴシック" w:hAnsi="Arial" w:cs="Arial" w:hint="eastAsia"/>
          <w:kern w:val="0"/>
          <w:sz w:val="20"/>
          <w:szCs w:val="20"/>
          <w:lang w:val="ja"/>
        </w:rPr>
        <w:t>の意見で</w:t>
      </w:r>
      <w:r w:rsidRPr="009229BE">
        <w:rPr>
          <w:rFonts w:ascii="Arial" w:eastAsia="ＭＳ Ｐゴシック" w:hAnsi="Arial" w:cs="Arial"/>
          <w:kern w:val="0"/>
          <w:sz w:val="20"/>
          <w:szCs w:val="20"/>
          <w:lang w:val="ja"/>
        </w:rPr>
        <w:t>は、リサイクルが可能な現在焼却されている廃棄物の大部分、都市廃棄物の焼却に一部の加盟国が依存していること、さらに容量が増加すると容量過剰のリスクが生じ、ロックイン効果をもたらす可能性があること</w:t>
      </w:r>
      <w:r w:rsidR="006327C8">
        <w:rPr>
          <w:rFonts w:ascii="Arial" w:eastAsia="ＭＳ Ｐゴシック" w:hAnsi="Arial" w:cs="Arial" w:hint="eastAsia"/>
          <w:kern w:val="0"/>
          <w:sz w:val="20"/>
          <w:szCs w:val="20"/>
          <w:lang w:val="ja"/>
        </w:rPr>
        <w:t>が</w:t>
      </w:r>
      <w:r w:rsidRPr="009229BE">
        <w:rPr>
          <w:rFonts w:ascii="Arial" w:eastAsia="ＭＳ Ｐゴシック" w:hAnsi="Arial" w:cs="Arial"/>
          <w:kern w:val="0"/>
          <w:sz w:val="20"/>
          <w:szCs w:val="20"/>
          <w:lang w:val="ja"/>
        </w:rPr>
        <w:t>強調</w:t>
      </w:r>
      <w:r w:rsidR="006327C8">
        <w:rPr>
          <w:rFonts w:ascii="Arial" w:eastAsia="ＭＳ Ｐゴシック" w:hAnsi="Arial" w:cs="Arial" w:hint="eastAsia"/>
          <w:kern w:val="0"/>
          <w:sz w:val="20"/>
          <w:szCs w:val="20"/>
          <w:lang w:val="ja"/>
        </w:rPr>
        <w:t>され</w:t>
      </w:r>
      <w:r w:rsidRPr="009229BE">
        <w:rPr>
          <w:rFonts w:ascii="Arial" w:eastAsia="ＭＳ Ｐゴシック" w:hAnsi="Arial" w:cs="Arial"/>
          <w:kern w:val="0"/>
          <w:sz w:val="20"/>
          <w:szCs w:val="20"/>
          <w:lang w:val="ja"/>
        </w:rPr>
        <w:t>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その結果、再利用やリサイクルの増加、廃棄物階層の高まり、より高い気候緩和便益をもたらすことができなくなる。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他方</w:t>
      </w:r>
      <w:r w:rsidR="006327C8">
        <w:rPr>
          <w:rFonts w:ascii="Arial" w:eastAsia="ＭＳ Ｐゴシック" w:hAnsi="Arial" w:cs="Arial" w:hint="eastAsia"/>
          <w:kern w:val="0"/>
          <w:sz w:val="20"/>
          <w:szCs w:val="20"/>
          <w:lang w:val="ja"/>
        </w:rPr>
        <w:t>の意見において</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WtE</w:t>
      </w:r>
      <w:r w:rsidRPr="009229BE">
        <w:rPr>
          <w:rFonts w:ascii="Arial" w:eastAsia="ＭＳ Ｐゴシック" w:hAnsi="Arial" w:cs="Arial"/>
          <w:kern w:val="0"/>
          <w:sz w:val="20"/>
          <w:szCs w:val="20"/>
          <w:lang w:val="ja"/>
        </w:rPr>
        <w:t>は、</w:t>
      </w:r>
      <w:r w:rsidR="007B1296">
        <w:rPr>
          <w:rFonts w:ascii="Arial" w:eastAsia="ＭＳ Ｐゴシック" w:hAnsi="Arial" w:cs="Arial"/>
          <w:kern w:val="0"/>
          <w:sz w:val="20"/>
          <w:szCs w:val="20"/>
          <w:lang w:val="ja"/>
        </w:rPr>
        <w:t>サーキュラーエコノミー</w:t>
      </w:r>
      <w:r w:rsidRPr="009229BE">
        <w:rPr>
          <w:rFonts w:ascii="Arial" w:eastAsia="ＭＳ Ｐゴシック" w:hAnsi="Arial" w:cs="Arial"/>
          <w:kern w:val="0"/>
          <w:sz w:val="20"/>
          <w:szCs w:val="20"/>
          <w:lang w:val="ja"/>
        </w:rPr>
        <w:t>においてさえも果たす</w:t>
      </w:r>
      <w:r w:rsidR="006327C8">
        <w:rPr>
          <w:rFonts w:ascii="Arial" w:eastAsia="ＭＳ Ｐゴシック" w:hAnsi="Arial" w:cs="Arial" w:hint="eastAsia"/>
          <w:kern w:val="0"/>
          <w:sz w:val="20"/>
          <w:szCs w:val="20"/>
          <w:lang w:val="ja"/>
        </w:rPr>
        <w:t>べき</w:t>
      </w:r>
      <w:r w:rsidRPr="009229BE">
        <w:rPr>
          <w:rFonts w:ascii="Arial" w:eastAsia="ＭＳ Ｐゴシック" w:hAnsi="Arial" w:cs="Arial"/>
          <w:kern w:val="0"/>
          <w:sz w:val="20"/>
          <w:szCs w:val="20"/>
          <w:lang w:val="ja"/>
        </w:rPr>
        <w:t>役割を持つこと</w:t>
      </w:r>
      <w:r w:rsidR="006327C8">
        <w:rPr>
          <w:rFonts w:ascii="Arial" w:eastAsia="ＭＳ Ｐゴシック" w:hAnsi="Arial" w:cs="Arial" w:hint="eastAsia"/>
          <w:kern w:val="0"/>
          <w:sz w:val="20"/>
          <w:szCs w:val="20"/>
          <w:lang w:val="ja"/>
        </w:rPr>
        <w:t>が</w:t>
      </w:r>
      <w:r w:rsidRPr="009229BE">
        <w:rPr>
          <w:rFonts w:ascii="Arial" w:eastAsia="ＭＳ Ｐゴシック" w:hAnsi="Arial" w:cs="Arial"/>
          <w:kern w:val="0"/>
          <w:sz w:val="20"/>
          <w:szCs w:val="20"/>
          <w:lang w:val="ja"/>
        </w:rPr>
        <w:t>強調</w:t>
      </w:r>
      <w:r w:rsidR="006327C8">
        <w:rPr>
          <w:rFonts w:ascii="Arial" w:eastAsia="ＭＳ Ｐゴシック" w:hAnsi="Arial" w:cs="Arial" w:hint="eastAsia"/>
          <w:kern w:val="0"/>
          <w:sz w:val="20"/>
          <w:szCs w:val="20"/>
          <w:lang w:val="ja"/>
        </w:rPr>
        <w:t>され</w:t>
      </w:r>
      <w:r w:rsidRPr="009229BE">
        <w:rPr>
          <w:rFonts w:ascii="Arial" w:eastAsia="ＭＳ Ｐゴシック" w:hAnsi="Arial" w:cs="Arial"/>
          <w:kern w:val="0"/>
          <w:sz w:val="20"/>
          <w:szCs w:val="20"/>
          <w:lang w:val="ja"/>
        </w:rPr>
        <w:t>た。なぜなら、すべての残留廃棄物が再利用またはリサイクルされるわけではないからである</w:t>
      </w:r>
      <w:r w:rsidRPr="009229BE">
        <w:rPr>
          <w:rFonts w:ascii="Arial" w:eastAsia="ＭＳ Ｐゴシック" w:hAnsi="Arial" w:cs="Arial"/>
          <w:kern w:val="0"/>
          <w:sz w:val="20"/>
          <w:szCs w:val="20"/>
          <w:lang w:val="ja"/>
        </w:rPr>
        <w:t>(EC</w:t>
      </w:r>
      <w:r w:rsidRPr="009229BE">
        <w:rPr>
          <w:rFonts w:ascii="Arial" w:eastAsia="ＭＳ Ｐゴシック" w:hAnsi="Arial" w:cs="Arial"/>
          <w:kern w:val="0"/>
          <w:sz w:val="20"/>
          <w:szCs w:val="20"/>
          <w:lang w:val="ja"/>
        </w:rPr>
        <w:t>の</w:t>
      </w:r>
      <w:r w:rsidRPr="009229BE">
        <w:rPr>
          <w:rFonts w:ascii="Arial" w:eastAsia="ＭＳ Ｐゴシック" w:hAnsi="Arial" w:cs="Arial"/>
          <w:kern w:val="0"/>
          <w:sz w:val="20"/>
          <w:szCs w:val="20"/>
          <w:lang w:val="ja"/>
        </w:rPr>
        <w:t>Communication COM(2017)34</w:t>
      </w:r>
      <w:r w:rsidRPr="009229BE">
        <w:rPr>
          <w:rFonts w:ascii="Arial" w:eastAsia="ＭＳ Ｐゴシック" w:hAnsi="Arial" w:cs="Arial"/>
          <w:kern w:val="0"/>
          <w:sz w:val="20"/>
          <w:szCs w:val="20"/>
          <w:lang w:val="ja"/>
        </w:rPr>
        <w:t>で、「</w:t>
      </w:r>
      <w:r w:rsidR="007B1296">
        <w:rPr>
          <w:rFonts w:ascii="Arial" w:eastAsia="ＭＳ Ｐゴシック" w:hAnsi="Arial" w:cs="Arial"/>
          <w:kern w:val="0"/>
          <w:sz w:val="20"/>
          <w:szCs w:val="20"/>
          <w:lang w:val="ja"/>
        </w:rPr>
        <w:t>サーキュラーエコノミー</w:t>
      </w:r>
      <w:r w:rsidRPr="009229BE">
        <w:rPr>
          <w:rFonts w:ascii="Arial" w:eastAsia="ＭＳ Ｐゴシック" w:hAnsi="Arial" w:cs="Arial"/>
          <w:kern w:val="0"/>
          <w:sz w:val="20"/>
          <w:szCs w:val="20"/>
          <w:lang w:val="ja"/>
        </w:rPr>
        <w:t>における廃棄物からエネルギーへの役割」、第</w:t>
      </w:r>
      <w:r w:rsidRPr="009229BE">
        <w:rPr>
          <w:rFonts w:ascii="Arial" w:eastAsia="ＭＳ Ｐゴシック" w:hAnsi="Arial" w:cs="Arial"/>
          <w:kern w:val="0"/>
          <w:sz w:val="20"/>
          <w:szCs w:val="20"/>
          <w:lang w:val="ja"/>
        </w:rPr>
        <w:t>5</w:t>
      </w:r>
      <w:r w:rsidRPr="009229BE">
        <w:rPr>
          <w:rFonts w:ascii="Arial" w:eastAsia="ＭＳ Ｐゴシック" w:hAnsi="Arial" w:cs="Arial"/>
          <w:kern w:val="0"/>
          <w:sz w:val="20"/>
          <w:szCs w:val="20"/>
          <w:lang w:val="ja"/>
        </w:rPr>
        <w:t>節で認められているように</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w:t>
      </w:r>
    </w:p>
    <w:p w14:paraId="001D18C3" w14:textId="77777777" w:rsidR="009229BE" w:rsidRPr="009229BE" w:rsidRDefault="00394B2F" w:rsidP="009229BE">
      <w:pPr>
        <w:autoSpaceDE w:val="0"/>
        <w:autoSpaceDN w:val="0"/>
        <w:spacing w:before="1" w:line="276" w:lineRule="auto"/>
        <w:ind w:left="100" w:right="202"/>
        <w:jc w:val="left"/>
        <w:rPr>
          <w:rFonts w:ascii="Arial" w:eastAsia="ＭＳ Ｐゴシック" w:hAnsi="Arial" w:cs="Arial"/>
          <w:kern w:val="0"/>
          <w:sz w:val="20"/>
          <w:szCs w:val="20"/>
          <w:lang w:val="ja"/>
        </w:rPr>
      </w:pPr>
      <w:r>
        <w:rPr>
          <w:rFonts w:ascii="Arial" w:eastAsia="ＭＳ Ｐゴシック" w:hAnsi="Arial" w:cs="Arial"/>
          <w:kern w:val="0"/>
          <w:sz w:val="20"/>
          <w:szCs w:val="20"/>
          <w:lang w:val="ja"/>
        </w:rPr>
        <w:t>タクソノミー</w:t>
      </w:r>
      <w:r w:rsidR="009229BE" w:rsidRPr="009229BE">
        <w:rPr>
          <w:rFonts w:ascii="Arial" w:eastAsia="ＭＳ Ｐゴシック" w:hAnsi="Arial" w:cs="Arial"/>
          <w:kern w:val="0"/>
          <w:sz w:val="20"/>
          <w:szCs w:val="20"/>
          <w:lang w:val="ja"/>
        </w:rPr>
        <w:t>規制に関する政治的合意によれば、廃棄物の焼却</w:t>
      </w:r>
      <w:r w:rsidR="009229BE" w:rsidRPr="009229BE">
        <w:rPr>
          <w:rFonts w:ascii="Arial" w:eastAsia="ＭＳ Ｐゴシック" w:hAnsi="Arial" w:cs="Arial"/>
          <w:kern w:val="0"/>
          <w:sz w:val="20"/>
          <w:szCs w:val="20"/>
          <w:lang w:val="ja"/>
        </w:rPr>
        <w:t>(WtE</w:t>
      </w:r>
      <w:r w:rsidR="009229BE" w:rsidRPr="009229BE">
        <w:rPr>
          <w:rFonts w:ascii="Arial" w:eastAsia="ＭＳ Ｐゴシック" w:hAnsi="Arial" w:cs="Arial"/>
          <w:kern w:val="0"/>
          <w:sz w:val="20"/>
          <w:szCs w:val="20"/>
          <w:lang w:val="ja"/>
        </w:rPr>
        <w:t>を含む</w:t>
      </w:r>
      <w:r w:rsidR="009229BE" w:rsidRPr="009229BE">
        <w:rPr>
          <w:rFonts w:ascii="Arial" w:eastAsia="ＭＳ Ｐゴシック" w:hAnsi="Arial" w:cs="Arial"/>
          <w:kern w:val="0"/>
          <w:sz w:val="20"/>
          <w:szCs w:val="20"/>
          <w:lang w:val="ja"/>
        </w:rPr>
        <w:t>)</w:t>
      </w:r>
      <w:r w:rsidR="009229BE" w:rsidRPr="009229BE">
        <w:rPr>
          <w:rFonts w:ascii="Arial" w:eastAsia="ＭＳ Ｐゴシック" w:hAnsi="Arial" w:cs="Arial"/>
          <w:kern w:val="0"/>
          <w:sz w:val="20"/>
          <w:szCs w:val="20"/>
          <w:lang w:val="ja"/>
        </w:rPr>
        <w:t>が著しく増加するような活動は、リサイクル不可能な有害廃棄物の焼却を除き、</w:t>
      </w:r>
      <w:r w:rsidR="009229BE" w:rsidRPr="009229BE">
        <w:rPr>
          <w:rFonts w:ascii="Arial" w:eastAsia="ＭＳ Ｐゴシック" w:hAnsi="Arial" w:cs="Arial"/>
          <w:kern w:val="0"/>
          <w:sz w:val="20"/>
          <w:szCs w:val="20"/>
          <w:lang w:val="ja"/>
        </w:rPr>
        <w:t>EU</w:t>
      </w:r>
      <w:r>
        <w:rPr>
          <w:rFonts w:ascii="Arial" w:eastAsia="ＭＳ Ｐゴシック" w:hAnsi="Arial" w:cs="Arial"/>
          <w:kern w:val="0"/>
          <w:sz w:val="20"/>
          <w:szCs w:val="20"/>
          <w:lang w:val="ja"/>
        </w:rPr>
        <w:t>タクソノミー</w:t>
      </w:r>
      <w:r w:rsidR="009229BE" w:rsidRPr="009229BE">
        <w:rPr>
          <w:rFonts w:ascii="Arial" w:eastAsia="ＭＳ Ｐゴシック" w:hAnsi="Arial" w:cs="Arial"/>
          <w:kern w:val="0"/>
          <w:sz w:val="20"/>
          <w:szCs w:val="20"/>
          <w:lang w:val="ja"/>
        </w:rPr>
        <w:t>規制の第</w:t>
      </w:r>
      <w:r w:rsidR="009229BE" w:rsidRPr="009229BE">
        <w:rPr>
          <w:rFonts w:ascii="Arial" w:eastAsia="ＭＳ Ｐゴシック" w:hAnsi="Arial" w:cs="Arial"/>
          <w:kern w:val="0"/>
          <w:sz w:val="20"/>
          <w:szCs w:val="20"/>
          <w:lang w:val="ja"/>
        </w:rPr>
        <w:t>12</w:t>
      </w:r>
      <w:r w:rsidR="009229BE" w:rsidRPr="009229BE">
        <w:rPr>
          <w:rFonts w:ascii="Arial" w:eastAsia="ＭＳ Ｐゴシック" w:hAnsi="Arial" w:cs="Arial"/>
          <w:kern w:val="0"/>
          <w:sz w:val="20"/>
          <w:szCs w:val="20"/>
          <w:lang w:val="ja"/>
        </w:rPr>
        <w:t>条</w:t>
      </w:r>
      <w:r w:rsidR="009229BE" w:rsidRPr="009229BE">
        <w:rPr>
          <w:rFonts w:ascii="Arial" w:eastAsia="ＭＳ Ｐゴシック" w:hAnsi="Arial" w:cs="Arial"/>
          <w:kern w:val="0"/>
          <w:sz w:val="20"/>
          <w:szCs w:val="20"/>
          <w:lang w:val="ja"/>
        </w:rPr>
        <w:t>(d)</w:t>
      </w:r>
      <w:r w:rsidR="009229BE" w:rsidRPr="009229BE">
        <w:rPr>
          <w:rFonts w:ascii="Arial" w:eastAsia="ＭＳ Ｐゴシック" w:hAnsi="Arial" w:cs="Arial"/>
          <w:kern w:val="0"/>
          <w:sz w:val="20"/>
          <w:szCs w:val="20"/>
          <w:lang w:val="ja"/>
        </w:rPr>
        <w:t>に従って</w:t>
      </w:r>
      <w:r w:rsidR="007B1296">
        <w:rPr>
          <w:rFonts w:ascii="Arial" w:eastAsia="ＭＳ Ｐゴシック" w:hAnsi="Arial" w:cs="Arial"/>
          <w:kern w:val="0"/>
          <w:sz w:val="20"/>
          <w:szCs w:val="20"/>
          <w:lang w:val="ja"/>
        </w:rPr>
        <w:t>サーキュラーエコノミー</w:t>
      </w:r>
      <w:r w:rsidR="009229BE" w:rsidRPr="009229BE">
        <w:rPr>
          <w:rFonts w:ascii="Arial" w:eastAsia="ＭＳ Ｐゴシック" w:hAnsi="Arial" w:cs="Arial"/>
          <w:kern w:val="0"/>
          <w:sz w:val="20"/>
          <w:szCs w:val="20"/>
          <w:lang w:val="ja"/>
        </w:rPr>
        <w:t>の環境目的を害するため、適格な活動とはみなされない。</w:t>
      </w:r>
      <w:r w:rsidR="009229BE" w:rsidRPr="009229BE">
        <w:rPr>
          <w:rFonts w:ascii="Arial" w:eastAsia="ＭＳ Ｐゴシック" w:hAnsi="Arial" w:cs="Arial"/>
          <w:kern w:val="0"/>
          <w:sz w:val="20"/>
          <w:szCs w:val="20"/>
          <w:lang w:val="ja"/>
        </w:rPr>
        <w:t xml:space="preserve"> </w:t>
      </w:r>
      <w:r w:rsidR="009229BE" w:rsidRPr="009229BE">
        <w:rPr>
          <w:rFonts w:ascii="Arial" w:eastAsia="ＭＳ Ｐゴシック" w:hAnsi="Arial" w:cs="Arial"/>
          <w:kern w:val="0"/>
          <w:sz w:val="20"/>
          <w:szCs w:val="20"/>
          <w:lang w:val="ja"/>
        </w:rPr>
        <w:t>この例外は、</w:t>
      </w:r>
      <w:r w:rsidR="007B1296">
        <w:rPr>
          <w:rFonts w:ascii="Arial" w:eastAsia="ＭＳ Ｐゴシック" w:hAnsi="Arial" w:cs="Arial"/>
          <w:kern w:val="0"/>
          <w:sz w:val="20"/>
          <w:szCs w:val="20"/>
          <w:lang w:val="ja"/>
        </w:rPr>
        <w:t>サーキュラーエコノミー</w:t>
      </w:r>
      <w:r w:rsidR="009229BE" w:rsidRPr="009229BE">
        <w:rPr>
          <w:rFonts w:ascii="Arial" w:eastAsia="ＭＳ Ｐゴシック" w:hAnsi="Arial" w:cs="Arial"/>
          <w:kern w:val="0"/>
          <w:sz w:val="20"/>
          <w:szCs w:val="20"/>
          <w:lang w:val="ja"/>
        </w:rPr>
        <w:t>に有害であり、したがって不適格である</w:t>
      </w:r>
      <w:r w:rsidR="006327C8">
        <w:rPr>
          <w:rFonts w:ascii="Arial" w:eastAsia="ＭＳ Ｐゴシック" w:hAnsi="Arial" w:cs="Arial" w:hint="eastAsia"/>
          <w:kern w:val="0"/>
          <w:sz w:val="20"/>
          <w:szCs w:val="20"/>
          <w:lang w:val="ja"/>
        </w:rPr>
        <w:t>ことから、</w:t>
      </w:r>
      <w:r w:rsidR="009229BE" w:rsidRPr="009229BE">
        <w:rPr>
          <w:rFonts w:ascii="Arial" w:eastAsia="ＭＳ Ｐゴシック" w:hAnsi="Arial" w:cs="Arial"/>
          <w:kern w:val="0"/>
          <w:sz w:val="20"/>
          <w:szCs w:val="20"/>
          <w:lang w:val="ja"/>
        </w:rPr>
        <w:t>焼却能力の著しい増加を検討した欧州委員会の提案の一部ではなかった。</w:t>
      </w:r>
      <w:r w:rsidR="009229BE" w:rsidRPr="009229BE">
        <w:rPr>
          <w:rFonts w:ascii="Arial" w:eastAsia="ＭＳ Ｐゴシック" w:hAnsi="Arial" w:cs="Arial"/>
          <w:kern w:val="0"/>
          <w:sz w:val="20"/>
          <w:szCs w:val="20"/>
          <w:lang w:val="ja"/>
        </w:rPr>
        <w:t xml:space="preserve"> </w:t>
      </w:r>
      <w:r w:rsidR="009229BE" w:rsidRPr="009229BE">
        <w:rPr>
          <w:rFonts w:ascii="Arial" w:eastAsia="ＭＳ Ｐゴシック" w:hAnsi="Arial" w:cs="Arial"/>
          <w:kern w:val="0"/>
          <w:sz w:val="20"/>
          <w:szCs w:val="20"/>
          <w:lang w:val="ja"/>
        </w:rPr>
        <w:t>したがって、</w:t>
      </w:r>
      <w:r w:rsidR="009229BE" w:rsidRPr="009229BE">
        <w:rPr>
          <w:rFonts w:ascii="Arial" w:eastAsia="ＭＳ Ｐゴシック" w:hAnsi="Arial" w:cs="Arial"/>
          <w:kern w:val="0"/>
          <w:sz w:val="20"/>
          <w:szCs w:val="20"/>
          <w:lang w:val="ja"/>
        </w:rPr>
        <w:t>TEG</w:t>
      </w:r>
      <w:r w:rsidR="009229BE" w:rsidRPr="009229BE">
        <w:rPr>
          <w:rFonts w:ascii="Arial" w:eastAsia="ＭＳ Ｐゴシック" w:hAnsi="Arial" w:cs="Arial"/>
          <w:kern w:val="0"/>
          <w:sz w:val="20"/>
          <w:szCs w:val="20"/>
          <w:lang w:val="ja"/>
        </w:rPr>
        <w:t>は、</w:t>
      </w:r>
      <w:r w:rsidR="006327C8">
        <w:rPr>
          <w:rFonts w:ascii="Arial" w:eastAsia="ＭＳ Ｐゴシック" w:hAnsi="Arial" w:cs="Arial" w:hint="eastAsia"/>
          <w:kern w:val="0"/>
          <w:sz w:val="20"/>
          <w:szCs w:val="20"/>
          <w:lang w:val="ja"/>
        </w:rPr>
        <w:t>タクソノミーに</w:t>
      </w:r>
      <w:r w:rsidR="009229BE" w:rsidRPr="009229BE">
        <w:rPr>
          <w:rFonts w:ascii="Arial" w:eastAsia="ＭＳ Ｐゴシック" w:hAnsi="Arial" w:cs="Arial"/>
          <w:kern w:val="0"/>
          <w:sz w:val="20"/>
          <w:szCs w:val="20"/>
          <w:lang w:val="ja"/>
        </w:rPr>
        <w:t>WtE</w:t>
      </w:r>
      <w:r w:rsidR="009229BE" w:rsidRPr="009229BE">
        <w:rPr>
          <w:rFonts w:ascii="Arial" w:eastAsia="ＭＳ Ｐゴシック" w:hAnsi="Arial" w:cs="Arial"/>
          <w:kern w:val="0"/>
          <w:sz w:val="20"/>
          <w:szCs w:val="20"/>
          <w:lang w:val="ja"/>
        </w:rPr>
        <w:t>を含めていないが、政治合意の文章の変化を踏まえ、この問題</w:t>
      </w:r>
      <w:r w:rsidR="006327C8">
        <w:rPr>
          <w:rFonts w:ascii="Arial" w:eastAsia="ＭＳ Ｐゴシック" w:hAnsi="Arial" w:cs="Arial" w:hint="eastAsia"/>
          <w:kern w:val="0"/>
          <w:sz w:val="20"/>
          <w:szCs w:val="20"/>
          <w:lang w:val="ja"/>
        </w:rPr>
        <w:t>について</w:t>
      </w:r>
      <w:r w:rsidR="009229BE" w:rsidRPr="009229BE">
        <w:rPr>
          <w:rFonts w:ascii="Arial" w:eastAsia="ＭＳ Ｐゴシック" w:hAnsi="Arial" w:cs="Arial"/>
          <w:kern w:val="0"/>
          <w:sz w:val="20"/>
          <w:szCs w:val="20"/>
          <w:lang w:val="ja"/>
        </w:rPr>
        <w:t>「持続可能な金融プラットフォーム」に更なる議論と検討を行うよう勧告している。</w:t>
      </w:r>
    </w:p>
    <w:p w14:paraId="774BA74F" w14:textId="77777777" w:rsidR="009229BE" w:rsidRPr="009229BE" w:rsidRDefault="009229BE" w:rsidP="009229BE">
      <w:pPr>
        <w:autoSpaceDE w:val="0"/>
        <w:autoSpaceDN w:val="0"/>
        <w:jc w:val="left"/>
        <w:rPr>
          <w:rFonts w:ascii="Arial" w:eastAsia="ＭＳ Ｐゴシック" w:hAnsi="Arial" w:cs="Arial"/>
          <w:kern w:val="0"/>
          <w:szCs w:val="20"/>
          <w:lang w:val="ja"/>
        </w:rPr>
      </w:pPr>
    </w:p>
    <w:p w14:paraId="2C5E83ED"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TEG</w:t>
      </w:r>
      <w:r w:rsidRPr="009229BE">
        <w:rPr>
          <w:rFonts w:ascii="Arial" w:eastAsia="ＭＳ Ｐゴシック" w:hAnsi="Arial" w:cs="Arial"/>
          <w:b/>
          <w:bCs/>
          <w:kern w:val="0"/>
          <w:sz w:val="20"/>
          <w:szCs w:val="20"/>
          <w:lang w:val="ja"/>
        </w:rPr>
        <w:t>「</w:t>
      </w:r>
      <w:r w:rsidRPr="009229BE">
        <w:rPr>
          <w:rFonts w:ascii="Arial" w:eastAsia="ＭＳ Ｐゴシック" w:hAnsi="Arial" w:cs="Arial"/>
          <w:b/>
          <w:bCs/>
          <w:kern w:val="0"/>
          <w:sz w:val="20"/>
          <w:szCs w:val="20"/>
          <w:lang w:val="ja"/>
        </w:rPr>
        <w:t>EU</w:t>
      </w:r>
      <w:r w:rsidR="00394B2F">
        <w:rPr>
          <w:rFonts w:ascii="Arial" w:eastAsia="ＭＳ Ｐゴシック" w:hAnsi="Arial" w:cs="Arial"/>
          <w:b/>
          <w:bCs/>
          <w:kern w:val="0"/>
          <w:sz w:val="20"/>
          <w:szCs w:val="20"/>
          <w:lang w:val="ja"/>
        </w:rPr>
        <w:t>タクソノミー</w:t>
      </w:r>
      <w:r w:rsidRPr="009229BE">
        <w:rPr>
          <w:rFonts w:ascii="Arial" w:eastAsia="ＭＳ Ｐゴシック" w:hAnsi="Arial" w:cs="Arial"/>
          <w:b/>
          <w:bCs/>
          <w:kern w:val="0"/>
          <w:sz w:val="20"/>
          <w:szCs w:val="20"/>
          <w:lang w:val="ja"/>
        </w:rPr>
        <w:t>に関する報告書」</w:t>
      </w:r>
      <w:r w:rsidRPr="009229BE">
        <w:rPr>
          <w:rFonts w:ascii="Arial" w:eastAsia="ＭＳ Ｐゴシック" w:hAnsi="Arial" w:cs="Arial"/>
          <w:b/>
          <w:bCs/>
          <w:kern w:val="0"/>
          <w:sz w:val="20"/>
          <w:szCs w:val="20"/>
          <w:lang w:val="ja"/>
        </w:rPr>
        <w:t>(2019</w:t>
      </w:r>
      <w:r w:rsidRPr="009229BE">
        <w:rPr>
          <w:rFonts w:ascii="Arial" w:eastAsia="ＭＳ Ｐゴシック" w:hAnsi="Arial" w:cs="Arial"/>
          <w:b/>
          <w:bCs/>
          <w:kern w:val="0"/>
          <w:sz w:val="20"/>
          <w:szCs w:val="20"/>
          <w:lang w:val="ja"/>
        </w:rPr>
        <w:t>年</w:t>
      </w:r>
      <w:r w:rsidRPr="009229BE">
        <w:rPr>
          <w:rFonts w:ascii="Arial" w:eastAsia="ＭＳ Ｐゴシック" w:hAnsi="Arial" w:cs="Arial"/>
          <w:b/>
          <w:bCs/>
          <w:kern w:val="0"/>
          <w:sz w:val="20"/>
          <w:szCs w:val="20"/>
          <w:lang w:val="ja"/>
        </w:rPr>
        <w:t>6</w:t>
      </w:r>
      <w:r w:rsidRPr="009229BE">
        <w:rPr>
          <w:rFonts w:ascii="Arial" w:eastAsia="ＭＳ Ｐゴシック" w:hAnsi="Arial" w:cs="Arial"/>
          <w:b/>
          <w:bCs/>
          <w:kern w:val="0"/>
          <w:sz w:val="20"/>
          <w:szCs w:val="20"/>
          <w:lang w:val="ja"/>
        </w:rPr>
        <w:t>月</w:t>
      </w:r>
      <w:r w:rsidRPr="009229BE">
        <w:rPr>
          <w:rFonts w:ascii="Arial" w:eastAsia="ＭＳ Ｐゴシック" w:hAnsi="Arial" w:cs="Arial"/>
          <w:b/>
          <w:bCs/>
          <w:kern w:val="0"/>
          <w:sz w:val="20"/>
          <w:szCs w:val="20"/>
          <w:lang w:val="ja"/>
        </w:rPr>
        <w:t>)</w:t>
      </w:r>
      <w:r w:rsidRPr="009229BE">
        <w:rPr>
          <w:rFonts w:ascii="Arial" w:eastAsia="ＭＳ Ｐゴシック" w:hAnsi="Arial" w:cs="Arial"/>
          <w:b/>
          <w:bCs/>
          <w:kern w:val="0"/>
          <w:sz w:val="20"/>
          <w:szCs w:val="20"/>
          <w:lang w:val="ja"/>
        </w:rPr>
        <w:t>の公的フィードバック要請</w:t>
      </w:r>
    </w:p>
    <w:p w14:paraId="40F7F77C" w14:textId="77777777" w:rsidR="009229BE" w:rsidRPr="009229BE" w:rsidRDefault="009229BE" w:rsidP="009229BE">
      <w:pPr>
        <w:autoSpaceDE w:val="0"/>
        <w:autoSpaceDN w:val="0"/>
        <w:spacing w:before="9"/>
        <w:jc w:val="left"/>
        <w:rPr>
          <w:rFonts w:ascii="Arial" w:eastAsia="ＭＳ Ｐゴシック" w:hAnsi="Arial" w:cs="Arial"/>
          <w:b/>
          <w:kern w:val="0"/>
          <w:sz w:val="23"/>
          <w:szCs w:val="20"/>
          <w:lang w:val="ja"/>
        </w:rPr>
      </w:pPr>
    </w:p>
    <w:p w14:paraId="03DE2877" w14:textId="77777777" w:rsidR="009229BE" w:rsidRPr="009229BE" w:rsidRDefault="009229BE" w:rsidP="009229BE">
      <w:pPr>
        <w:autoSpaceDE w:val="0"/>
        <w:autoSpaceDN w:val="0"/>
        <w:spacing w:line="276" w:lineRule="auto"/>
        <w:ind w:left="100" w:right="155"/>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サブセクター</w:t>
      </w:r>
      <w:commentRangeStart w:id="0"/>
      <w:r w:rsidRPr="009229BE">
        <w:rPr>
          <w:rFonts w:ascii="Arial" w:eastAsia="ＭＳ Ｐゴシック" w:hAnsi="Arial" w:cs="Arial"/>
          <w:kern w:val="0"/>
          <w:sz w:val="20"/>
          <w:szCs w:val="20"/>
          <w:lang w:val="ja"/>
        </w:rPr>
        <w:t>WSWR</w:t>
      </w:r>
      <w:commentRangeEnd w:id="0"/>
      <w:r w:rsidR="004643CC">
        <w:rPr>
          <w:rStyle w:val="a9"/>
        </w:rPr>
        <w:commentReference w:id="0"/>
      </w:r>
      <w:r w:rsidRPr="009229BE">
        <w:rPr>
          <w:rFonts w:ascii="Arial" w:eastAsia="ＭＳ Ｐゴシック" w:hAnsi="Arial" w:cs="Arial"/>
          <w:kern w:val="0"/>
          <w:sz w:val="20"/>
          <w:szCs w:val="20"/>
          <w:lang w:val="ja"/>
        </w:rPr>
        <w:t>の活動に関する一般のフィードバックで提起された主な問題は、いくつかの活動の範囲の拡大に関するものである。「バイオ廃棄物の嫌気的消化」、および「下水汚泥の嫌気的消化」と「埋立地ガスの回収と利用」に関するもの</w:t>
      </w:r>
      <w:r w:rsidR="006327C8">
        <w:rPr>
          <w:rFonts w:ascii="Arial" w:eastAsia="ＭＳ Ｐゴシック" w:hAnsi="Arial" w:cs="Arial" w:hint="eastAsia"/>
          <w:kern w:val="0"/>
          <w:sz w:val="20"/>
          <w:szCs w:val="20"/>
          <w:lang w:val="ja"/>
        </w:rPr>
        <w:t>がそれに該当す</w:t>
      </w:r>
      <w:r w:rsidRPr="009229BE">
        <w:rPr>
          <w:rFonts w:ascii="Arial" w:eastAsia="ＭＳ Ｐゴシック" w:hAnsi="Arial" w:cs="Arial"/>
          <w:kern w:val="0"/>
          <w:sz w:val="20"/>
          <w:szCs w:val="20"/>
          <w:lang w:val="ja"/>
        </w:rPr>
        <w:t>る。回答者は、生成されたバイオガスまたは埋立地ガスの追加利用を認めるよう提案した。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「生物系廃棄物の嫌気的消化」については、</w:t>
      </w:r>
      <w:commentRangeStart w:id="1"/>
      <w:r w:rsidRPr="009229BE">
        <w:rPr>
          <w:rFonts w:ascii="Arial" w:eastAsia="ＭＳ Ｐゴシック" w:hAnsi="Arial" w:cs="Arial"/>
          <w:kern w:val="0"/>
          <w:sz w:val="20"/>
          <w:szCs w:val="20"/>
          <w:lang w:val="ja"/>
        </w:rPr>
        <w:t>回答者は特定の作物を排除</w:t>
      </w:r>
      <w:r w:rsidR="006327C8">
        <w:rPr>
          <w:rFonts w:ascii="Arial" w:eastAsia="ＭＳ Ｐゴシック" w:hAnsi="Arial" w:cs="Arial" w:hint="eastAsia"/>
          <w:kern w:val="0"/>
          <w:sz w:val="20"/>
          <w:szCs w:val="20"/>
          <w:lang w:val="ja"/>
        </w:rPr>
        <w:t>することと</w:t>
      </w:r>
      <w:r w:rsidR="006327C8">
        <w:rPr>
          <w:rFonts w:ascii="Arial" w:eastAsia="ＭＳ Ｐゴシック" w:hAnsi="Arial" w:cs="Arial"/>
          <w:kern w:val="0"/>
          <w:sz w:val="20"/>
          <w:szCs w:val="20"/>
          <w:lang w:val="ja"/>
        </w:rPr>
        <w:t>、原料資源の混合を排除する</w:t>
      </w:r>
      <w:r w:rsidR="006327C8">
        <w:rPr>
          <w:rFonts w:ascii="Arial" w:eastAsia="ＭＳ Ｐゴシック" w:hAnsi="Arial" w:cs="Arial" w:hint="eastAsia"/>
          <w:kern w:val="0"/>
          <w:sz w:val="20"/>
          <w:szCs w:val="20"/>
          <w:lang w:val="ja"/>
        </w:rPr>
        <w:t>ことについて反対する</w:t>
      </w:r>
      <w:r w:rsidRPr="009229BE">
        <w:rPr>
          <w:rFonts w:ascii="Arial" w:eastAsia="ＭＳ Ｐゴシック" w:hAnsi="Arial" w:cs="Arial"/>
          <w:kern w:val="0"/>
          <w:sz w:val="20"/>
          <w:szCs w:val="20"/>
          <w:lang w:val="ja"/>
        </w:rPr>
        <w:t>警告</w:t>
      </w:r>
      <w:r w:rsidR="006327C8">
        <w:rPr>
          <w:rFonts w:ascii="Arial" w:eastAsia="ＭＳ Ｐゴシック" w:hAnsi="Arial" w:cs="Arial" w:hint="eastAsia"/>
          <w:kern w:val="0"/>
          <w:sz w:val="20"/>
          <w:szCs w:val="20"/>
          <w:lang w:val="ja"/>
        </w:rPr>
        <w:t>を</w:t>
      </w:r>
      <w:r w:rsidRPr="009229BE">
        <w:rPr>
          <w:rFonts w:ascii="Arial" w:eastAsia="ＭＳ Ｐゴシック" w:hAnsi="Arial" w:cs="Arial"/>
          <w:kern w:val="0"/>
          <w:sz w:val="20"/>
          <w:szCs w:val="20"/>
          <w:lang w:val="ja"/>
        </w:rPr>
        <w:t>した。</w:t>
      </w:r>
      <w:commentRangeEnd w:id="1"/>
      <w:r w:rsidR="006327C8">
        <w:rPr>
          <w:rStyle w:val="a9"/>
        </w:rPr>
        <w:commentReference w:id="1"/>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両方の問題が改訂された基準に反映されている。</w:t>
      </w:r>
    </w:p>
    <w:p w14:paraId="7CC31D97"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64532B2E"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基準と</w:t>
      </w:r>
      <w:r w:rsidR="00D03538">
        <w:rPr>
          <w:rFonts w:ascii="Arial" w:eastAsia="ＭＳ Ｐゴシック" w:hAnsi="Arial" w:cs="Arial"/>
          <w:b/>
          <w:bCs/>
          <w:kern w:val="0"/>
          <w:sz w:val="20"/>
          <w:szCs w:val="20"/>
          <w:lang w:val="ja"/>
        </w:rPr>
        <w:t>閾値</w:t>
      </w:r>
      <w:r w:rsidRPr="009229BE">
        <w:rPr>
          <w:rFonts w:ascii="Arial" w:eastAsia="ＭＳ Ｐゴシック" w:hAnsi="Arial" w:cs="Arial"/>
          <w:b/>
          <w:bCs/>
          <w:kern w:val="0"/>
          <w:sz w:val="20"/>
          <w:szCs w:val="20"/>
          <w:lang w:val="ja"/>
        </w:rPr>
        <w:t>の設定</w:t>
      </w:r>
    </w:p>
    <w:p w14:paraId="65AC7154" w14:textId="77777777" w:rsidR="009229BE" w:rsidRPr="009229BE" w:rsidRDefault="009229BE" w:rsidP="009229BE">
      <w:pPr>
        <w:autoSpaceDE w:val="0"/>
        <w:autoSpaceDN w:val="0"/>
        <w:spacing w:before="10"/>
        <w:jc w:val="left"/>
        <w:rPr>
          <w:rFonts w:ascii="Arial" w:eastAsia="ＭＳ Ｐゴシック" w:hAnsi="Arial" w:cs="Arial"/>
          <w:b/>
          <w:kern w:val="0"/>
          <w:sz w:val="23"/>
          <w:szCs w:val="20"/>
          <w:lang w:val="ja"/>
        </w:rPr>
      </w:pPr>
    </w:p>
    <w:p w14:paraId="238499C1" w14:textId="77777777" w:rsidR="009229BE" w:rsidRPr="009229BE" w:rsidRDefault="009229BE" w:rsidP="009229BE">
      <w:pPr>
        <w:autoSpaceDE w:val="0"/>
        <w:autoSpaceDN w:val="0"/>
        <w:spacing w:line="276" w:lineRule="auto"/>
        <w:ind w:left="100" w:right="187"/>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サブセクター</w:t>
      </w:r>
      <w:r w:rsidRPr="009229BE">
        <w:rPr>
          <w:rFonts w:ascii="Arial" w:eastAsia="ＭＳ Ｐゴシック" w:hAnsi="Arial" w:cs="Arial"/>
          <w:kern w:val="0"/>
          <w:sz w:val="20"/>
          <w:szCs w:val="20"/>
          <w:lang w:val="ja"/>
        </w:rPr>
        <w:t>WSWR</w:t>
      </w:r>
      <w:r w:rsidRPr="009229BE">
        <w:rPr>
          <w:rFonts w:ascii="Arial" w:eastAsia="ＭＳ Ｐゴシック" w:hAnsi="Arial" w:cs="Arial"/>
          <w:kern w:val="0"/>
          <w:sz w:val="20"/>
          <w:szCs w:val="20"/>
          <w:lang w:val="ja"/>
        </w:rPr>
        <w:t>の重要な特徴は、特定された活動</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「水の回収、処理及び供給」を除く</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について、気候緩和効果は、対応するビジネスモデルの主要な特徴、例えば、下水汚泥及びバイオ廃棄物の嫌気的消化によって生成されたバイオガスのエネルギー利用、又は他のセクターにおける再利用又はリサイクルのための廃棄物からの材料回収の本質的な結果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したがって、気候緩和基準の選択は、主に、活動</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事業自体の実施を確保するための</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定性的な</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測定基準に焦点を当てている。</w:t>
      </w:r>
    </w:p>
    <w:p w14:paraId="310B4CB8" w14:textId="77777777" w:rsidR="009229BE" w:rsidRPr="009229BE" w:rsidRDefault="009229BE" w:rsidP="009229BE">
      <w:pPr>
        <w:autoSpaceDE w:val="0"/>
        <w:autoSpaceDN w:val="0"/>
        <w:jc w:val="left"/>
        <w:rPr>
          <w:rFonts w:ascii="Arial" w:eastAsia="ＭＳ Ｐゴシック" w:hAnsi="Arial" w:cs="Arial"/>
          <w:kern w:val="0"/>
          <w:szCs w:val="20"/>
          <w:lang w:val="ja"/>
        </w:rPr>
      </w:pPr>
    </w:p>
    <w:p w14:paraId="198AECE3" w14:textId="77777777" w:rsidR="009229BE" w:rsidRPr="009229BE" w:rsidRDefault="009229BE" w:rsidP="009229BE">
      <w:pPr>
        <w:autoSpaceDE w:val="0"/>
        <w:autoSpaceDN w:val="0"/>
        <w:spacing w:line="276" w:lineRule="auto"/>
        <w:ind w:left="100" w:right="111"/>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「水の採取、処理及び供給」、すなわち水供給においてのみ、気候緩和効果は、生産プロセスのより効率的な設計</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例えば、ポンプ効率の向上又は漏洩の低減</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の結果</w:t>
      </w:r>
      <w:r w:rsidR="004643CC">
        <w:rPr>
          <w:rFonts w:ascii="Arial" w:eastAsia="ＭＳ Ｐゴシック" w:hAnsi="Arial" w:cs="Arial" w:hint="eastAsia"/>
          <w:kern w:val="0"/>
          <w:sz w:val="20"/>
          <w:szCs w:val="20"/>
          <w:lang w:val="ja"/>
        </w:rPr>
        <w:t>として表れる</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その結果、具体的な定量的閾値が定義され、第</w:t>
      </w:r>
      <w:r w:rsidRPr="009229BE">
        <w:rPr>
          <w:rFonts w:ascii="Arial" w:eastAsia="ＭＳ Ｐゴシック" w:hAnsi="Arial" w:cs="Arial"/>
          <w:kern w:val="0"/>
          <w:sz w:val="20"/>
          <w:szCs w:val="20"/>
          <w:lang w:val="ja"/>
        </w:rPr>
        <w:t>1</w:t>
      </w:r>
      <w:r w:rsidRPr="009229BE">
        <w:rPr>
          <w:rFonts w:ascii="Arial" w:eastAsia="ＭＳ Ｐゴシック" w:hAnsi="Arial" w:cs="Arial"/>
          <w:kern w:val="0"/>
          <w:sz w:val="20"/>
          <w:szCs w:val="20"/>
          <w:lang w:val="ja"/>
        </w:rPr>
        <w:t>の選択肢</w:t>
      </w:r>
      <w:r w:rsidR="004643CC">
        <w:rPr>
          <w:rFonts w:ascii="Arial" w:eastAsia="ＭＳ Ｐゴシック" w:hAnsi="Arial" w:cs="Arial" w:hint="eastAsia"/>
          <w:kern w:val="0"/>
          <w:sz w:val="20"/>
          <w:szCs w:val="20"/>
          <w:lang w:val="ja"/>
        </w:rPr>
        <w:t>において</w:t>
      </w:r>
      <w:r w:rsidRPr="009229BE">
        <w:rPr>
          <w:rFonts w:ascii="Arial" w:eastAsia="ＭＳ Ｐゴシック" w:hAnsi="Arial" w:cs="Arial"/>
          <w:kern w:val="0"/>
          <w:sz w:val="20"/>
          <w:szCs w:val="20"/>
          <w:lang w:val="ja"/>
        </w:rPr>
        <w:t>、集水、処理、供給システムにおける高いエネルギー効率の野心的なレベルを記述し、第</w:t>
      </w:r>
      <w:r w:rsidRPr="009229BE">
        <w:rPr>
          <w:rFonts w:ascii="Arial" w:eastAsia="ＭＳ Ｐゴシック" w:hAnsi="Arial" w:cs="Arial"/>
          <w:kern w:val="0"/>
          <w:sz w:val="20"/>
          <w:szCs w:val="20"/>
          <w:lang w:val="ja"/>
        </w:rPr>
        <w:t>2</w:t>
      </w:r>
      <w:r w:rsidRPr="009229BE">
        <w:rPr>
          <w:rFonts w:ascii="Arial" w:eastAsia="ＭＳ Ｐゴシック" w:hAnsi="Arial" w:cs="Arial"/>
          <w:kern w:val="0"/>
          <w:sz w:val="20"/>
          <w:szCs w:val="20"/>
          <w:lang w:val="ja"/>
        </w:rPr>
        <w:t>の選択肢</w:t>
      </w:r>
      <w:r w:rsidR="004643CC">
        <w:rPr>
          <w:rFonts w:ascii="Arial" w:eastAsia="ＭＳ Ｐゴシック" w:hAnsi="Arial" w:cs="Arial" w:hint="eastAsia"/>
          <w:kern w:val="0"/>
          <w:sz w:val="20"/>
          <w:szCs w:val="20"/>
          <w:lang w:val="ja"/>
        </w:rPr>
        <w:t>で</w:t>
      </w:r>
      <w:r w:rsidRPr="009229BE">
        <w:rPr>
          <w:rFonts w:ascii="Arial" w:eastAsia="ＭＳ Ｐゴシック" w:hAnsi="Arial" w:cs="Arial"/>
          <w:kern w:val="0"/>
          <w:sz w:val="20"/>
          <w:szCs w:val="20"/>
          <w:lang w:val="ja"/>
        </w:rPr>
        <w:t>は、システムのエネルギー効率を実質的に改善するための閾値を設定した。</w:t>
      </w:r>
    </w:p>
    <w:p w14:paraId="01AE833B"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1EED1BD8" w14:textId="77777777" w:rsidR="009229BE" w:rsidRPr="009229BE" w:rsidRDefault="009229BE" w:rsidP="009229BE">
      <w:pPr>
        <w:autoSpaceDE w:val="0"/>
        <w:autoSpaceDN w:val="0"/>
        <w:spacing w:line="276" w:lineRule="auto"/>
        <w:ind w:left="100" w:right="117"/>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WSWR</w:t>
      </w:r>
      <w:r w:rsidRPr="009229BE">
        <w:rPr>
          <w:rFonts w:ascii="Arial" w:eastAsia="ＭＳ Ｐゴシック" w:hAnsi="Arial" w:cs="Arial"/>
          <w:kern w:val="0"/>
          <w:sz w:val="20"/>
          <w:szCs w:val="20"/>
          <w:lang w:val="ja"/>
        </w:rPr>
        <w:t>の</w:t>
      </w:r>
      <w:r w:rsidR="004643CC">
        <w:rPr>
          <w:rFonts w:ascii="Arial" w:eastAsia="ＭＳ Ｐゴシック" w:hAnsi="Arial" w:cs="Arial" w:hint="eastAsia"/>
          <w:kern w:val="0"/>
          <w:sz w:val="20"/>
          <w:szCs w:val="20"/>
          <w:lang w:val="ja"/>
        </w:rPr>
        <w:t>バラツキ</w:t>
      </w:r>
      <w:r w:rsidRPr="009229BE">
        <w:rPr>
          <w:rFonts w:ascii="Arial" w:eastAsia="ＭＳ Ｐゴシック" w:hAnsi="Arial" w:cs="Arial"/>
          <w:kern w:val="0"/>
          <w:sz w:val="20"/>
          <w:szCs w:val="20"/>
          <w:lang w:val="ja"/>
        </w:rPr>
        <w:t>を考慮すると、</w:t>
      </w:r>
      <w:r w:rsidRPr="009229BE">
        <w:rPr>
          <w:rFonts w:ascii="Arial" w:eastAsia="ＭＳ Ｐゴシック" w:hAnsi="Arial" w:cs="Arial"/>
          <w:kern w:val="0"/>
          <w:sz w:val="20"/>
          <w:szCs w:val="20"/>
          <w:lang w:val="ja"/>
        </w:rPr>
        <w:t>1</w:t>
      </w:r>
      <w:r w:rsidRPr="009229BE">
        <w:rPr>
          <w:rFonts w:ascii="Arial" w:eastAsia="ＭＳ Ｐゴシック" w:hAnsi="Arial" w:cs="Arial"/>
          <w:kern w:val="0"/>
          <w:sz w:val="20"/>
          <w:szCs w:val="20"/>
          <w:lang w:val="ja"/>
        </w:rPr>
        <w:t>つの</w:t>
      </w:r>
      <w:r w:rsidR="004643CC">
        <w:rPr>
          <w:rFonts w:ascii="Arial" w:eastAsia="ＭＳ Ｐゴシック" w:hAnsi="Arial" w:cs="Arial" w:hint="eastAsia"/>
          <w:kern w:val="0"/>
          <w:sz w:val="20"/>
          <w:szCs w:val="20"/>
          <w:lang w:val="ja"/>
        </w:rPr>
        <w:t>解決策</w:t>
      </w:r>
      <w:r w:rsidRPr="009229BE">
        <w:rPr>
          <w:rFonts w:ascii="Arial" w:eastAsia="ＭＳ Ｐゴシック" w:hAnsi="Arial" w:cs="Arial"/>
          <w:kern w:val="0"/>
          <w:sz w:val="20"/>
          <w:szCs w:val="20"/>
          <w:lang w:val="ja"/>
        </w:rPr>
        <w:t>をすべての基準に適合させることは困難である。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この点は、市民相談のフィードバックの中で提起された。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しかし、これらの基準は</w:t>
      </w:r>
      <w:r w:rsidRPr="009229BE">
        <w:rPr>
          <w:rFonts w:ascii="Arial" w:eastAsia="ＭＳ Ｐゴシック" w:hAnsi="Arial" w:cs="Arial"/>
          <w:kern w:val="0"/>
          <w:sz w:val="20"/>
          <w:szCs w:val="20"/>
          <w:lang w:val="ja"/>
        </w:rPr>
        <w:t>(EU</w:t>
      </w:r>
      <w:r w:rsidRPr="009229BE">
        <w:rPr>
          <w:rFonts w:ascii="Arial" w:eastAsia="ＭＳ Ｐゴシック" w:hAnsi="Arial" w:cs="Arial"/>
          <w:kern w:val="0"/>
          <w:sz w:val="20"/>
          <w:szCs w:val="20"/>
          <w:lang w:val="ja"/>
        </w:rPr>
        <w:t>規制に言及しているものもあるが</w:t>
      </w:r>
      <w:r w:rsidRPr="009229BE">
        <w:rPr>
          <w:rFonts w:ascii="Arial" w:eastAsia="ＭＳ Ｐゴシック" w:hAnsi="Arial" w:cs="Arial"/>
          <w:kern w:val="0"/>
          <w:sz w:val="20"/>
          <w:szCs w:val="20"/>
          <w:lang w:val="ja"/>
        </w:rPr>
        <w:t>)WSWR</w:t>
      </w:r>
      <w:r w:rsidRPr="009229BE">
        <w:rPr>
          <w:rFonts w:ascii="Arial" w:eastAsia="ＭＳ Ｐゴシック" w:hAnsi="Arial" w:cs="Arial"/>
          <w:kern w:val="0"/>
          <w:sz w:val="20"/>
          <w:szCs w:val="20"/>
          <w:lang w:val="ja"/>
        </w:rPr>
        <w:t>の</w:t>
      </w:r>
      <w:r w:rsidR="007B1296" w:rsidRPr="007B1296">
        <w:rPr>
          <w:rFonts w:ascii="Arial" w:eastAsia="ＭＳ Ｐゴシック" w:hAnsi="Arial" w:cs="Arial" w:hint="eastAsia"/>
          <w:kern w:val="0"/>
          <w:sz w:val="20"/>
          <w:szCs w:val="20"/>
          <w:lang w:val="ja"/>
        </w:rPr>
        <w:t>低炭素経済</w:t>
      </w:r>
      <w:r w:rsidR="004643CC">
        <w:rPr>
          <w:rFonts w:ascii="Arial" w:eastAsia="ＭＳ Ｐゴシック" w:hAnsi="Arial" w:cs="Arial" w:hint="eastAsia"/>
          <w:kern w:val="0"/>
          <w:sz w:val="20"/>
          <w:szCs w:val="20"/>
          <w:lang w:val="ja"/>
        </w:rPr>
        <w:t>への寄与度</w:t>
      </w:r>
      <w:r w:rsidR="007B1296" w:rsidRPr="007B1296">
        <w:rPr>
          <w:rFonts w:ascii="Arial" w:eastAsia="ＭＳ Ｐゴシック" w:hAnsi="Arial" w:cs="Arial" w:hint="eastAsia"/>
          <w:kern w:val="0"/>
          <w:sz w:val="20"/>
          <w:szCs w:val="20"/>
          <w:lang w:val="ja"/>
        </w:rPr>
        <w:t>と、コンプライアン</w:t>
      </w:r>
      <w:r w:rsidR="007B1296">
        <w:rPr>
          <w:rFonts w:ascii="Arial" w:eastAsia="ＭＳ Ｐゴシック" w:hAnsi="Arial" w:cs="Arial" w:hint="eastAsia"/>
          <w:kern w:val="0"/>
          <w:sz w:val="20"/>
          <w:szCs w:val="20"/>
          <w:lang w:val="ja"/>
        </w:rPr>
        <w:t>スを実証するための</w:t>
      </w:r>
      <w:r w:rsidR="004643CC">
        <w:rPr>
          <w:rFonts w:ascii="Arial" w:eastAsia="ＭＳ Ｐゴシック" w:hAnsi="Arial" w:cs="Arial" w:hint="eastAsia"/>
          <w:kern w:val="0"/>
          <w:sz w:val="20"/>
          <w:szCs w:val="20"/>
          <w:lang w:val="ja"/>
        </w:rPr>
        <w:t>対策が持ちうる</w:t>
      </w:r>
      <w:r w:rsidR="007B1296">
        <w:rPr>
          <w:rFonts w:ascii="Arial" w:eastAsia="ＭＳ Ｐゴシック" w:hAnsi="Arial" w:cs="Arial" w:hint="eastAsia"/>
          <w:kern w:val="0"/>
          <w:sz w:val="20"/>
          <w:szCs w:val="20"/>
          <w:lang w:val="ja"/>
        </w:rPr>
        <w:t>柔軟性</w:t>
      </w:r>
      <w:r w:rsidR="004643CC">
        <w:rPr>
          <w:rFonts w:ascii="Arial" w:eastAsia="ＭＳ Ｐゴシック" w:hAnsi="Arial" w:cs="Arial" w:hint="eastAsia"/>
          <w:kern w:val="0"/>
          <w:sz w:val="20"/>
          <w:szCs w:val="20"/>
          <w:lang w:val="ja"/>
        </w:rPr>
        <w:t>によって、</w:t>
      </w:r>
      <w:r w:rsidR="007B1296" w:rsidRPr="007B1296">
        <w:rPr>
          <w:rFonts w:ascii="Arial" w:eastAsia="ＭＳ Ｐゴシック" w:hAnsi="Arial" w:cs="Arial" w:hint="eastAsia"/>
          <w:kern w:val="0"/>
          <w:sz w:val="20"/>
          <w:szCs w:val="20"/>
          <w:lang w:val="ja"/>
        </w:rPr>
        <w:t>世界的に</w:t>
      </w:r>
      <w:r w:rsidR="004643CC">
        <w:rPr>
          <w:rFonts w:ascii="Arial" w:eastAsia="ＭＳ Ｐゴシック" w:hAnsi="Arial" w:cs="Arial" w:hint="eastAsia"/>
          <w:kern w:val="0"/>
          <w:sz w:val="20"/>
          <w:szCs w:val="20"/>
          <w:lang w:val="ja"/>
        </w:rPr>
        <w:t>も通用するであろう</w:t>
      </w:r>
      <w:r w:rsidRPr="009229BE">
        <w:rPr>
          <w:rFonts w:ascii="Arial" w:eastAsia="ＭＳ Ｐゴシック" w:hAnsi="Arial" w:cs="Arial"/>
          <w:kern w:val="0"/>
          <w:sz w:val="20"/>
          <w:szCs w:val="20"/>
          <w:lang w:val="ja"/>
        </w:rPr>
        <w:t>というの</w:t>
      </w:r>
      <w:r w:rsidR="007B1296">
        <w:rPr>
          <w:rFonts w:ascii="Arial" w:eastAsia="ＭＳ Ｐゴシック" w:hAnsi="Arial" w:cs="Arial" w:hint="eastAsia"/>
          <w:kern w:val="0"/>
          <w:sz w:val="20"/>
          <w:szCs w:val="20"/>
          <w:lang w:val="ja"/>
        </w:rPr>
        <w:t>が</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TEG</w:t>
      </w:r>
      <w:r w:rsidRPr="009229BE">
        <w:rPr>
          <w:rFonts w:ascii="Arial" w:eastAsia="ＭＳ Ｐゴシック" w:hAnsi="Arial" w:cs="Arial"/>
          <w:kern w:val="0"/>
          <w:sz w:val="20"/>
          <w:szCs w:val="20"/>
          <w:lang w:val="ja"/>
        </w:rPr>
        <w:t>の見解である。</w:t>
      </w:r>
    </w:p>
    <w:p w14:paraId="0951E3CC" w14:textId="77777777" w:rsidR="009229BE" w:rsidRPr="009229BE" w:rsidRDefault="009229BE" w:rsidP="009229BE">
      <w:pPr>
        <w:autoSpaceDE w:val="0"/>
        <w:autoSpaceDN w:val="0"/>
        <w:spacing w:line="276" w:lineRule="auto"/>
        <w:jc w:val="left"/>
        <w:rPr>
          <w:rFonts w:ascii="Arial" w:eastAsia="ＭＳ Ｐゴシック" w:hAnsi="Arial" w:cs="Arial"/>
          <w:kern w:val="0"/>
          <w:sz w:val="22"/>
          <w:lang w:val="ja"/>
        </w:rPr>
        <w:sectPr w:rsidR="009229BE" w:rsidRPr="009229BE">
          <w:pgSz w:w="12240" w:h="15840"/>
          <w:pgMar w:top="1360" w:right="1320" w:bottom="1640" w:left="1340" w:header="0" w:footer="1372" w:gutter="0"/>
          <w:cols w:space="720"/>
        </w:sectPr>
      </w:pPr>
    </w:p>
    <w:p w14:paraId="0AA50507"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77BE9476"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提案の影響</w:t>
      </w:r>
    </w:p>
    <w:p w14:paraId="6552788A" w14:textId="77777777" w:rsidR="009229BE" w:rsidRPr="009229BE" w:rsidRDefault="009229BE" w:rsidP="009229BE">
      <w:pPr>
        <w:autoSpaceDE w:val="0"/>
        <w:autoSpaceDN w:val="0"/>
        <w:jc w:val="left"/>
        <w:rPr>
          <w:rFonts w:ascii="Arial" w:eastAsia="ＭＳ Ｐゴシック" w:hAnsi="Arial" w:cs="Arial"/>
          <w:b/>
          <w:kern w:val="0"/>
          <w:sz w:val="24"/>
          <w:szCs w:val="20"/>
          <w:lang w:val="ja"/>
        </w:rPr>
      </w:pPr>
    </w:p>
    <w:p w14:paraId="27E721C6" w14:textId="77777777" w:rsidR="009229BE" w:rsidRPr="009229BE" w:rsidRDefault="009229BE" w:rsidP="009229BE">
      <w:pPr>
        <w:autoSpaceDE w:val="0"/>
        <w:autoSpaceDN w:val="0"/>
        <w:spacing w:line="276" w:lineRule="auto"/>
        <w:ind w:left="100" w:right="156"/>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この活動は、ステークホルダーに大きな追加的な実施コストを課すものではない。なぜなら、</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説明したように</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ほとんどのステークホルダーにとっては、「水の収集、処理、供給」を除いて、気候緩和効果は対応するビジネスモデルの主要な特徴に固有の結果であり、したがって、それ以上のコストをかけることなく実現されるべきであるから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「水の収集、処理、供給」</w:t>
      </w:r>
      <w:r w:rsidR="00BB1BED">
        <w:rPr>
          <w:rFonts w:ascii="Arial" w:eastAsia="ＭＳ Ｐゴシック" w:hAnsi="Arial" w:cs="Arial" w:hint="eastAsia"/>
          <w:kern w:val="0"/>
          <w:sz w:val="20"/>
          <w:szCs w:val="20"/>
          <w:lang w:val="ja"/>
        </w:rPr>
        <w:t>について言えば</w:t>
      </w:r>
      <w:r w:rsidRPr="009229BE">
        <w:rPr>
          <w:rFonts w:ascii="Arial" w:eastAsia="ＭＳ Ｐゴシック" w:hAnsi="Arial" w:cs="Arial"/>
          <w:kern w:val="0"/>
          <w:sz w:val="20"/>
          <w:szCs w:val="20"/>
          <w:lang w:val="ja"/>
        </w:rPr>
        <w:t>、一定の限界値に達するために</w:t>
      </w:r>
      <w:r w:rsidR="00BB1BED">
        <w:rPr>
          <w:rFonts w:ascii="Arial" w:eastAsia="ＭＳ Ｐゴシック" w:hAnsi="Arial" w:cs="Arial" w:hint="eastAsia"/>
          <w:kern w:val="0"/>
          <w:sz w:val="20"/>
          <w:szCs w:val="20"/>
          <w:lang w:val="ja"/>
        </w:rPr>
        <w:t>あるいは</w:t>
      </w:r>
      <w:r w:rsidRPr="009229BE">
        <w:rPr>
          <w:rFonts w:ascii="Arial" w:eastAsia="ＭＳ Ｐゴシック" w:hAnsi="Arial" w:cs="Arial"/>
          <w:kern w:val="0"/>
          <w:sz w:val="20"/>
          <w:szCs w:val="20"/>
          <w:lang w:val="ja"/>
        </w:rPr>
        <w:t>追加的な投資が必要になるかもしれないが、</w:t>
      </w:r>
      <w:r w:rsidR="00BB1BED">
        <w:rPr>
          <w:rFonts w:ascii="Arial" w:eastAsia="ＭＳ Ｐゴシック" w:hAnsi="Arial" w:cs="Arial" w:hint="eastAsia"/>
          <w:kern w:val="0"/>
          <w:sz w:val="20"/>
          <w:szCs w:val="20"/>
          <w:lang w:val="ja"/>
        </w:rPr>
        <w:t>そこで</w:t>
      </w:r>
      <w:r w:rsidR="004643CC">
        <w:rPr>
          <w:rFonts w:ascii="Arial" w:eastAsia="ＭＳ Ｐゴシック" w:hAnsi="Arial" w:cs="Arial" w:hint="eastAsia"/>
          <w:kern w:val="0"/>
          <w:sz w:val="20"/>
          <w:szCs w:val="20"/>
          <w:lang w:val="ja"/>
        </w:rPr>
        <w:t>発生</w:t>
      </w:r>
      <w:r w:rsidR="004643CC">
        <w:rPr>
          <w:rFonts w:ascii="Arial" w:eastAsia="ＭＳ Ｐゴシック" w:hAnsi="Arial" w:cs="Arial"/>
          <w:kern w:val="0"/>
          <w:sz w:val="20"/>
          <w:szCs w:val="20"/>
          <w:lang w:val="ja"/>
        </w:rPr>
        <w:t>するコストは</w:t>
      </w:r>
      <w:r w:rsidR="00BB1BED">
        <w:rPr>
          <w:rFonts w:ascii="Arial" w:eastAsia="ＭＳ Ｐゴシック" w:hAnsi="Arial" w:cs="Arial" w:hint="eastAsia"/>
          <w:kern w:val="0"/>
          <w:sz w:val="20"/>
          <w:szCs w:val="20"/>
          <w:lang w:val="ja"/>
        </w:rPr>
        <w:t>、</w:t>
      </w:r>
      <w:r w:rsidRPr="009229BE">
        <w:rPr>
          <w:rFonts w:ascii="Arial" w:eastAsia="ＭＳ Ｐゴシック" w:hAnsi="Arial" w:cs="Arial"/>
          <w:kern w:val="0"/>
          <w:sz w:val="20"/>
          <w:szCs w:val="20"/>
          <w:lang w:val="ja"/>
        </w:rPr>
        <w:t>より高いエネルギー効率</w:t>
      </w:r>
      <w:r w:rsidR="004643CC">
        <w:rPr>
          <w:rFonts w:ascii="Arial" w:eastAsia="ＭＳ Ｐゴシック" w:hAnsi="Arial" w:cs="Arial" w:hint="eastAsia"/>
          <w:kern w:val="0"/>
          <w:sz w:val="20"/>
          <w:szCs w:val="20"/>
          <w:lang w:val="ja"/>
        </w:rPr>
        <w:t>によって達成される</w:t>
      </w:r>
      <w:r w:rsidRPr="009229BE">
        <w:rPr>
          <w:rFonts w:ascii="Arial" w:eastAsia="ＭＳ Ｐゴシック" w:hAnsi="Arial" w:cs="Arial"/>
          <w:kern w:val="0"/>
          <w:sz w:val="20"/>
          <w:szCs w:val="20"/>
          <w:lang w:val="ja"/>
        </w:rPr>
        <w:t>コスト削減によって部分的に</w:t>
      </w:r>
      <w:r w:rsidR="004643CC">
        <w:rPr>
          <w:rFonts w:ascii="Arial" w:eastAsia="ＭＳ Ｐゴシック" w:hAnsi="Arial" w:cs="Arial" w:hint="eastAsia"/>
          <w:kern w:val="0"/>
          <w:sz w:val="20"/>
          <w:szCs w:val="20"/>
          <w:lang w:val="ja"/>
        </w:rPr>
        <w:t>なら</w:t>
      </w:r>
      <w:r w:rsidRPr="009229BE">
        <w:rPr>
          <w:rFonts w:ascii="Arial" w:eastAsia="ＭＳ Ｐゴシック" w:hAnsi="Arial" w:cs="Arial"/>
          <w:kern w:val="0"/>
          <w:sz w:val="20"/>
          <w:szCs w:val="20"/>
          <w:lang w:val="ja"/>
        </w:rPr>
        <w:t>される</w:t>
      </w:r>
      <w:r w:rsidR="00BB1BED">
        <w:rPr>
          <w:rFonts w:ascii="Arial" w:eastAsia="ＭＳ Ｐゴシック" w:hAnsi="Arial" w:cs="Arial" w:hint="eastAsia"/>
          <w:kern w:val="0"/>
          <w:sz w:val="20"/>
          <w:szCs w:val="20"/>
          <w:lang w:val="ja"/>
        </w:rPr>
        <w:t>（吸収される）</w:t>
      </w:r>
      <w:r w:rsidR="007B1296">
        <w:rPr>
          <w:rFonts w:ascii="Arial" w:eastAsia="ＭＳ Ｐゴシック" w:hAnsi="Arial" w:cs="Arial" w:hint="eastAsia"/>
          <w:kern w:val="0"/>
          <w:sz w:val="20"/>
          <w:szCs w:val="20"/>
          <w:lang w:val="ja"/>
        </w:rPr>
        <w:t>可能性がある</w:t>
      </w:r>
      <w:r w:rsidRPr="009229BE">
        <w:rPr>
          <w:rFonts w:ascii="Arial" w:eastAsia="ＭＳ Ｐゴシック" w:hAnsi="Arial" w:cs="Arial"/>
          <w:kern w:val="0"/>
          <w:sz w:val="20"/>
          <w:szCs w:val="20"/>
          <w:lang w:val="ja"/>
        </w:rPr>
        <w:t>。</w:t>
      </w:r>
    </w:p>
    <w:p w14:paraId="69076206"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5B4869C1" w14:textId="77777777" w:rsidR="009229BE" w:rsidRPr="009229BE" w:rsidRDefault="009229BE" w:rsidP="009229BE">
      <w:pPr>
        <w:autoSpaceDE w:val="0"/>
        <w:autoSpaceDN w:val="0"/>
        <w:spacing w:line="276" w:lineRule="auto"/>
        <w:ind w:left="100" w:right="168"/>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対応するセクターにおける企業の数と競争上の地位に、当該活動が系統的に歪曲的な影響を及ぼさないようにすべきである。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部門全体の技術的影響は、各加盟国の水、廃水、および廃棄物管理の状況に依存し、例えば、異なる管理技術の地域的適用範囲に依存する。</w:t>
      </w:r>
      <w:r w:rsidRPr="009229BE">
        <w:rPr>
          <w:rFonts w:ascii="Arial" w:eastAsia="ＭＳ Ｐゴシック" w:hAnsi="Arial" w:cs="Arial"/>
          <w:kern w:val="0"/>
          <w:sz w:val="20"/>
          <w:szCs w:val="20"/>
          <w:lang w:val="ja"/>
        </w:rPr>
        <w:t xml:space="preserve"> EU</w:t>
      </w:r>
      <w:r w:rsidRPr="009229BE">
        <w:rPr>
          <w:rFonts w:ascii="Arial" w:eastAsia="ＭＳ Ｐゴシック" w:hAnsi="Arial" w:cs="Arial"/>
          <w:kern w:val="0"/>
          <w:sz w:val="20"/>
          <w:szCs w:val="20"/>
          <w:lang w:val="ja"/>
        </w:rPr>
        <w:t>以外では、個々の国や地域の部門の状態が</w:t>
      </w:r>
      <w:r w:rsidRPr="009229BE">
        <w:rPr>
          <w:rFonts w:ascii="Arial" w:eastAsia="ＭＳ Ｐゴシック" w:hAnsi="Arial" w:cs="Arial"/>
          <w:kern w:val="0"/>
          <w:sz w:val="20"/>
          <w:szCs w:val="20"/>
          <w:lang w:val="ja"/>
        </w:rPr>
        <w:t>EU</w:t>
      </w:r>
      <w:r w:rsidRPr="009229BE">
        <w:rPr>
          <w:rFonts w:ascii="Arial" w:eastAsia="ＭＳ Ｐゴシック" w:hAnsi="Arial" w:cs="Arial"/>
          <w:kern w:val="0"/>
          <w:sz w:val="20"/>
          <w:szCs w:val="20"/>
          <w:lang w:val="ja"/>
        </w:rPr>
        <w:t>よりも低い場合、技術的影響はさらに大きくなる可能性がある。</w:t>
      </w:r>
    </w:p>
    <w:p w14:paraId="040DE855"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2496C8D7" w14:textId="77777777" w:rsidR="009229BE" w:rsidRPr="009229BE" w:rsidRDefault="009229BE" w:rsidP="009229BE">
      <w:pPr>
        <w:autoSpaceDE w:val="0"/>
        <w:autoSpaceDN w:val="0"/>
        <w:spacing w:line="276" w:lineRule="auto"/>
        <w:ind w:left="100" w:right="482"/>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例えば、水、</w:t>
      </w:r>
      <w:r w:rsidR="007B1296">
        <w:rPr>
          <w:rFonts w:ascii="Arial" w:eastAsia="ＭＳ Ｐゴシック" w:hAnsi="Arial" w:cs="Arial"/>
          <w:kern w:val="0"/>
          <w:sz w:val="20"/>
          <w:szCs w:val="20"/>
          <w:lang w:val="ja"/>
        </w:rPr>
        <w:t>サーキュラーエコノミー</w:t>
      </w:r>
      <w:r w:rsidRPr="009229BE">
        <w:rPr>
          <w:rFonts w:ascii="Arial" w:eastAsia="ＭＳ Ｐゴシック" w:hAnsi="Arial" w:cs="Arial"/>
          <w:kern w:val="0"/>
          <w:sz w:val="20"/>
          <w:szCs w:val="20"/>
          <w:lang w:val="ja"/>
        </w:rPr>
        <w:t>及び汚染に関して、追加的</w:t>
      </w:r>
      <w:r w:rsidR="007B1296">
        <w:rPr>
          <w:rFonts w:ascii="Arial" w:eastAsia="ＭＳ Ｐゴシック" w:hAnsi="Arial" w:cs="Arial" w:hint="eastAsia"/>
          <w:kern w:val="0"/>
          <w:sz w:val="20"/>
          <w:szCs w:val="20"/>
          <w:lang w:val="ja"/>
        </w:rPr>
        <w:t>に</w:t>
      </w:r>
      <w:r w:rsidRPr="009229BE">
        <w:rPr>
          <w:rFonts w:ascii="Arial" w:eastAsia="ＭＳ Ｐゴシック" w:hAnsi="Arial" w:cs="Arial"/>
          <w:kern w:val="0"/>
          <w:sz w:val="20"/>
          <w:szCs w:val="20"/>
          <w:lang w:val="ja"/>
        </w:rPr>
        <w:t>有益</w:t>
      </w:r>
      <w:r w:rsidR="007B1296">
        <w:rPr>
          <w:rFonts w:ascii="Arial" w:eastAsia="ＭＳ Ｐゴシック" w:hAnsi="Arial" w:cs="Arial" w:hint="eastAsia"/>
          <w:kern w:val="0"/>
          <w:sz w:val="20"/>
          <w:szCs w:val="20"/>
          <w:lang w:val="ja"/>
        </w:rPr>
        <w:t>かつ明白</w:t>
      </w:r>
      <w:r w:rsidRPr="009229BE">
        <w:rPr>
          <w:rFonts w:ascii="Arial" w:eastAsia="ＭＳ Ｐゴシック" w:hAnsi="Arial" w:cs="Arial"/>
          <w:kern w:val="0"/>
          <w:sz w:val="20"/>
          <w:szCs w:val="20"/>
          <w:lang w:val="ja"/>
        </w:rPr>
        <w:t>な環境影響が想定される。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雇用効果はプラスであるべきであり、投資の増加と消費財の需要を通じて、さらなる有益な経済的影響が誘発される。</w:t>
      </w:r>
    </w:p>
    <w:p w14:paraId="47A3B047" w14:textId="77777777" w:rsidR="009229BE" w:rsidRPr="009229BE" w:rsidRDefault="009229BE" w:rsidP="009229BE">
      <w:pPr>
        <w:autoSpaceDE w:val="0"/>
        <w:autoSpaceDN w:val="0"/>
        <w:spacing w:before="9"/>
        <w:jc w:val="left"/>
        <w:rPr>
          <w:rFonts w:ascii="Arial" w:eastAsia="ＭＳ Ｐゴシック" w:hAnsi="Arial" w:cs="Arial"/>
          <w:kern w:val="0"/>
          <w:sz w:val="20"/>
          <w:szCs w:val="20"/>
          <w:lang w:val="ja"/>
        </w:rPr>
      </w:pPr>
    </w:p>
    <w:p w14:paraId="6DAE7B44"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炭素回収・隔離</w:t>
      </w:r>
      <w:r w:rsidRPr="009229BE">
        <w:rPr>
          <w:rFonts w:ascii="Arial" w:eastAsia="ＭＳ Ｐゴシック" w:hAnsi="Arial" w:cs="Arial"/>
          <w:b/>
          <w:bCs/>
          <w:kern w:val="0"/>
          <w:sz w:val="20"/>
          <w:szCs w:val="20"/>
          <w:lang w:val="ja"/>
        </w:rPr>
        <w:t>(CCS)</w:t>
      </w:r>
      <w:r w:rsidRPr="009229BE">
        <w:rPr>
          <w:rFonts w:ascii="Arial" w:eastAsia="ＭＳ Ｐゴシック" w:hAnsi="Arial" w:cs="Arial"/>
          <w:b/>
          <w:bCs/>
          <w:kern w:val="0"/>
          <w:sz w:val="20"/>
          <w:szCs w:val="20"/>
          <w:lang w:val="ja"/>
        </w:rPr>
        <w:t>がなぜ</w:t>
      </w:r>
      <w:r w:rsidR="00394B2F">
        <w:rPr>
          <w:rFonts w:ascii="Arial" w:eastAsia="ＭＳ Ｐゴシック" w:hAnsi="Arial" w:cs="Arial"/>
          <w:b/>
          <w:bCs/>
          <w:kern w:val="0"/>
          <w:sz w:val="20"/>
          <w:szCs w:val="20"/>
          <w:lang w:val="ja"/>
        </w:rPr>
        <w:t>タクソノミー</w:t>
      </w:r>
      <w:r w:rsidRPr="009229BE">
        <w:rPr>
          <w:rFonts w:ascii="Arial" w:eastAsia="ＭＳ Ｐゴシック" w:hAnsi="Arial" w:cs="Arial"/>
          <w:b/>
          <w:bCs/>
          <w:kern w:val="0"/>
          <w:sz w:val="20"/>
          <w:szCs w:val="20"/>
          <w:lang w:val="ja"/>
        </w:rPr>
        <w:t>に含まれるのか</w:t>
      </w:r>
    </w:p>
    <w:p w14:paraId="59BBD9FC" w14:textId="77777777" w:rsidR="009229BE" w:rsidRPr="009229BE" w:rsidRDefault="009229BE" w:rsidP="009229BE">
      <w:pPr>
        <w:autoSpaceDE w:val="0"/>
        <w:autoSpaceDN w:val="0"/>
        <w:jc w:val="left"/>
        <w:rPr>
          <w:rFonts w:ascii="Arial" w:eastAsia="ＭＳ Ｐゴシック" w:hAnsi="Arial" w:cs="Arial"/>
          <w:b/>
          <w:kern w:val="0"/>
          <w:sz w:val="24"/>
          <w:szCs w:val="20"/>
          <w:lang w:val="ja"/>
        </w:rPr>
      </w:pPr>
    </w:p>
    <w:p w14:paraId="16A6832C" w14:textId="77777777" w:rsidR="009229BE" w:rsidRPr="009229BE" w:rsidRDefault="009229BE" w:rsidP="009229BE">
      <w:pPr>
        <w:autoSpaceDE w:val="0"/>
        <w:autoSpaceDN w:val="0"/>
        <w:spacing w:line="276" w:lineRule="auto"/>
        <w:ind w:left="100" w:right="499"/>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炭素回収・隔離</w:t>
      </w:r>
      <w:r w:rsidRPr="009229BE">
        <w:rPr>
          <w:rFonts w:ascii="Arial" w:eastAsia="ＭＳ Ｐゴシック" w:hAnsi="Arial" w:cs="Arial"/>
          <w:kern w:val="0"/>
          <w:sz w:val="20"/>
          <w:szCs w:val="20"/>
          <w:lang w:val="ja"/>
        </w:rPr>
        <w:t>(CCS)</w:t>
      </w:r>
      <w:r w:rsidRPr="009229BE">
        <w:rPr>
          <w:rFonts w:ascii="Arial" w:eastAsia="ＭＳ Ｐゴシック" w:hAnsi="Arial" w:cs="Arial"/>
          <w:kern w:val="0"/>
          <w:sz w:val="20"/>
          <w:szCs w:val="20"/>
          <w:lang w:val="ja"/>
        </w:rPr>
        <w:t>は、ヨーロッパの炭素削減のための重要な技術である。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これは、欧州委員会が長期戦略ビジョン文書で提示したすべての経路に含まれており、</w:t>
      </w:r>
      <w:r w:rsidRPr="009229BE">
        <w:rPr>
          <w:rFonts w:ascii="Arial" w:eastAsia="ＭＳ Ｐゴシック" w:hAnsi="Arial" w:cs="Arial"/>
          <w:kern w:val="0"/>
          <w:sz w:val="20"/>
          <w:szCs w:val="20"/>
          <w:lang w:val="ja"/>
        </w:rPr>
        <w:t>IPCC</w:t>
      </w:r>
      <w:r w:rsidRPr="009229BE">
        <w:rPr>
          <w:rFonts w:ascii="Arial" w:eastAsia="ＭＳ Ｐゴシック" w:hAnsi="Arial" w:cs="Arial"/>
          <w:kern w:val="0"/>
          <w:sz w:val="20"/>
          <w:szCs w:val="20"/>
          <w:lang w:val="ja"/>
        </w:rPr>
        <w:t>が</w:t>
      </w:r>
      <w:r w:rsidRPr="009229BE">
        <w:rPr>
          <w:rFonts w:ascii="Arial" w:eastAsia="ＭＳ Ｐゴシック" w:hAnsi="Arial" w:cs="Arial"/>
          <w:kern w:val="0"/>
          <w:sz w:val="20"/>
          <w:szCs w:val="20"/>
          <w:lang w:val="ja"/>
        </w:rPr>
        <w:t>1.5</w:t>
      </w:r>
      <w:r w:rsidRPr="009229BE">
        <w:rPr>
          <w:rFonts w:ascii="Arial" w:eastAsia="ＭＳ Ｐゴシック" w:hAnsi="Arial" w:cs="Arial"/>
          <w:kern w:val="0"/>
          <w:sz w:val="20"/>
          <w:szCs w:val="20"/>
          <w:lang w:val="ja"/>
        </w:rPr>
        <w:t>度特別報告書で概説した</w:t>
      </w:r>
      <w:r w:rsidR="007B1296">
        <w:rPr>
          <w:rFonts w:ascii="Arial" w:eastAsia="ＭＳ Ｐゴシック" w:hAnsi="Arial" w:cs="Arial" w:hint="eastAsia"/>
          <w:kern w:val="0"/>
          <w:sz w:val="20"/>
          <w:szCs w:val="20"/>
          <w:lang w:val="ja"/>
        </w:rPr>
        <w:t>「</w:t>
      </w:r>
      <w:r w:rsidRPr="009229BE">
        <w:rPr>
          <w:rFonts w:ascii="Arial" w:eastAsia="ＭＳ Ｐゴシック" w:hAnsi="Arial" w:cs="Arial"/>
          <w:kern w:val="0"/>
          <w:sz w:val="20"/>
          <w:szCs w:val="20"/>
          <w:lang w:val="ja"/>
        </w:rPr>
        <w:t>4</w:t>
      </w:r>
      <w:r w:rsidRPr="009229BE">
        <w:rPr>
          <w:rFonts w:ascii="Arial" w:eastAsia="ＭＳ Ｐゴシック" w:hAnsi="Arial" w:cs="Arial"/>
          <w:kern w:val="0"/>
          <w:sz w:val="20"/>
          <w:szCs w:val="20"/>
          <w:lang w:val="ja"/>
        </w:rPr>
        <w:t>つの</w:t>
      </w:r>
      <w:r w:rsidR="007B1296">
        <w:rPr>
          <w:rFonts w:ascii="Arial" w:eastAsia="ＭＳ Ｐゴシック" w:hAnsi="Arial" w:cs="Arial" w:hint="eastAsia"/>
          <w:kern w:val="0"/>
          <w:sz w:val="20"/>
          <w:szCs w:val="20"/>
          <w:lang w:val="ja"/>
        </w:rPr>
        <w:t>うち</w:t>
      </w:r>
      <w:r w:rsidR="007B1296">
        <w:rPr>
          <w:rFonts w:ascii="Arial" w:eastAsia="ＭＳ Ｐゴシック" w:hAnsi="Arial" w:cs="Arial" w:hint="eastAsia"/>
          <w:kern w:val="0"/>
          <w:sz w:val="20"/>
          <w:szCs w:val="20"/>
          <w:lang w:val="ja"/>
        </w:rPr>
        <w:t>3</w:t>
      </w:r>
      <w:r w:rsidR="007B1296">
        <w:rPr>
          <w:rFonts w:ascii="Arial" w:eastAsia="ＭＳ Ｐゴシック" w:hAnsi="Arial" w:cs="Arial" w:hint="eastAsia"/>
          <w:kern w:val="0"/>
          <w:sz w:val="20"/>
          <w:szCs w:val="20"/>
          <w:lang w:val="ja"/>
        </w:rPr>
        <w:t>つの</w:t>
      </w:r>
      <w:r w:rsidRPr="009229BE">
        <w:rPr>
          <w:rFonts w:ascii="Arial" w:eastAsia="ＭＳ Ｐゴシック" w:hAnsi="Arial" w:cs="Arial"/>
          <w:kern w:val="0"/>
          <w:sz w:val="20"/>
          <w:szCs w:val="20"/>
          <w:lang w:val="ja"/>
        </w:rPr>
        <w:t>シナリオ</w:t>
      </w:r>
      <w:r w:rsidR="007B1296">
        <w:rPr>
          <w:rFonts w:ascii="Arial" w:eastAsia="ＭＳ Ｐゴシック" w:hAnsi="Arial" w:cs="Arial" w:hint="eastAsia"/>
          <w:kern w:val="0"/>
          <w:sz w:val="20"/>
          <w:szCs w:val="20"/>
          <w:lang w:val="ja"/>
        </w:rPr>
        <w:t>」</w:t>
      </w:r>
      <w:r w:rsidRPr="009229BE">
        <w:rPr>
          <w:rFonts w:ascii="Arial" w:eastAsia="ＭＳ Ｐゴシック" w:hAnsi="Arial" w:cs="Arial"/>
          <w:kern w:val="0"/>
          <w:sz w:val="20"/>
          <w:szCs w:val="20"/>
          <w:lang w:val="ja"/>
        </w:rPr>
        <w:t>に大きく依存している。</w:t>
      </w:r>
    </w:p>
    <w:p w14:paraId="0D02F4AC" w14:textId="77777777" w:rsidR="009229BE" w:rsidRPr="009229BE" w:rsidRDefault="009229BE" w:rsidP="009229BE">
      <w:pPr>
        <w:autoSpaceDE w:val="0"/>
        <w:autoSpaceDN w:val="0"/>
        <w:spacing w:before="8"/>
        <w:jc w:val="left"/>
        <w:rPr>
          <w:rFonts w:ascii="Arial" w:eastAsia="ＭＳ Ｐゴシック" w:hAnsi="Arial" w:cs="Arial"/>
          <w:kern w:val="0"/>
          <w:sz w:val="20"/>
          <w:szCs w:val="20"/>
          <w:lang w:val="ja"/>
        </w:rPr>
      </w:pPr>
    </w:p>
    <w:p w14:paraId="45711B1D" w14:textId="77777777" w:rsidR="009229BE" w:rsidRPr="009229BE" w:rsidRDefault="009229BE" w:rsidP="009229BE">
      <w:pPr>
        <w:autoSpaceDE w:val="0"/>
        <w:autoSpaceDN w:val="0"/>
        <w:spacing w:before="1" w:line="276" w:lineRule="auto"/>
        <w:ind w:left="100" w:right="119"/>
        <w:rPr>
          <w:rFonts w:ascii="Arial" w:eastAsia="ＭＳ Ｐゴシック" w:hAnsi="Arial" w:cs="Arial"/>
          <w:kern w:val="0"/>
          <w:sz w:val="20"/>
          <w:szCs w:val="20"/>
          <w:lang w:val="ja"/>
        </w:rPr>
      </w:pPr>
      <w:r w:rsidRPr="009229BE">
        <w:rPr>
          <w:rFonts w:ascii="Arial" w:eastAsia="ＭＳ Ｐゴシック" w:hAnsi="Arial" w:cs="Arial"/>
          <w:kern w:val="0"/>
          <w:position w:val="1"/>
          <w:sz w:val="20"/>
          <w:szCs w:val="20"/>
          <w:lang w:val="ja"/>
        </w:rPr>
        <w:t>典型的な</w:t>
      </w:r>
      <w:r w:rsidRPr="009229BE">
        <w:rPr>
          <w:rFonts w:ascii="Arial" w:eastAsia="ＭＳ Ｐゴシック" w:hAnsi="Arial" w:cs="Arial"/>
          <w:kern w:val="0"/>
          <w:position w:val="1"/>
          <w:sz w:val="20"/>
          <w:szCs w:val="20"/>
          <w:lang w:val="ja"/>
        </w:rPr>
        <w:t>CCS</w:t>
      </w:r>
      <w:r w:rsidRPr="009229BE">
        <w:rPr>
          <w:rFonts w:ascii="Arial" w:eastAsia="ＭＳ Ｐゴシック" w:hAnsi="Arial" w:cs="Arial"/>
          <w:kern w:val="0"/>
          <w:position w:val="1"/>
          <w:sz w:val="20"/>
          <w:szCs w:val="20"/>
          <w:lang w:val="ja"/>
        </w:rPr>
        <w:t>チェーンは、捕獲、輸送、貯蔵の</w:t>
      </w:r>
      <w:r w:rsidRPr="009229BE">
        <w:rPr>
          <w:rFonts w:ascii="Arial" w:eastAsia="ＭＳ Ｐゴシック" w:hAnsi="Arial" w:cs="Arial"/>
          <w:kern w:val="0"/>
          <w:position w:val="1"/>
          <w:sz w:val="20"/>
          <w:szCs w:val="20"/>
          <w:lang w:val="ja"/>
        </w:rPr>
        <w:t>3</w:t>
      </w:r>
      <w:r w:rsidRPr="009229BE">
        <w:rPr>
          <w:rFonts w:ascii="Arial" w:eastAsia="ＭＳ Ｐゴシック" w:hAnsi="Arial" w:cs="Arial"/>
          <w:kern w:val="0"/>
          <w:position w:val="1"/>
          <w:sz w:val="20"/>
          <w:szCs w:val="20"/>
          <w:lang w:val="ja"/>
        </w:rPr>
        <w:t>つの主要な段階からなる。</w:t>
      </w:r>
      <w:r w:rsidRPr="009229BE">
        <w:rPr>
          <w:rFonts w:ascii="Arial" w:eastAsia="ＭＳ Ｐゴシック" w:hAnsi="Arial" w:cs="Arial"/>
          <w:kern w:val="0"/>
          <w:position w:val="1"/>
          <w:sz w:val="20"/>
          <w:szCs w:val="20"/>
          <w:lang w:val="ja"/>
        </w:rPr>
        <w:t xml:space="preserve"> CO</w:t>
      </w:r>
      <w:r w:rsidRPr="00AF344A">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の輸送と貯留は確立され、実証されたプロセスであり、ここヨーロッパでは数十年の操業と十分に確立された規制を伴う。</w:t>
      </w:r>
    </w:p>
    <w:p w14:paraId="1F29FCF5" w14:textId="77777777" w:rsidR="009229BE" w:rsidRPr="009229BE" w:rsidRDefault="009229BE" w:rsidP="009229BE">
      <w:pPr>
        <w:autoSpaceDE w:val="0"/>
        <w:autoSpaceDN w:val="0"/>
        <w:spacing w:before="11"/>
        <w:jc w:val="left"/>
        <w:rPr>
          <w:rFonts w:ascii="Arial" w:eastAsia="ＭＳ Ｐゴシック" w:hAnsi="Arial" w:cs="Arial"/>
          <w:kern w:val="0"/>
          <w:sz w:val="20"/>
          <w:szCs w:val="20"/>
          <w:lang w:val="ja"/>
        </w:rPr>
      </w:pPr>
    </w:p>
    <w:p w14:paraId="28D9F92E" w14:textId="77777777" w:rsidR="009229BE" w:rsidRPr="009229BE" w:rsidRDefault="009229BE" w:rsidP="009229BE">
      <w:pPr>
        <w:autoSpaceDE w:val="0"/>
        <w:autoSpaceDN w:val="0"/>
        <w:spacing w:line="276" w:lineRule="auto"/>
        <w:ind w:left="100" w:right="129"/>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技術専門家グループは、大気から直接二酸化炭素を回収し、人為的活動から直接二酸化炭素を回収するために使用される施設の適格性を定義する基準を策定した。</w:t>
      </w:r>
    </w:p>
    <w:p w14:paraId="4D3919B3" w14:textId="77777777" w:rsidR="009229BE" w:rsidRPr="009229BE" w:rsidRDefault="009229BE" w:rsidP="009229BE">
      <w:pPr>
        <w:autoSpaceDE w:val="0"/>
        <w:autoSpaceDN w:val="0"/>
        <w:spacing w:before="11"/>
        <w:jc w:val="left"/>
        <w:rPr>
          <w:rFonts w:ascii="Arial" w:eastAsia="ＭＳ Ｐゴシック" w:hAnsi="Arial" w:cs="Arial"/>
          <w:kern w:val="0"/>
          <w:sz w:val="20"/>
          <w:szCs w:val="20"/>
          <w:lang w:val="ja"/>
        </w:rPr>
      </w:pPr>
    </w:p>
    <w:p w14:paraId="229BC684" w14:textId="77777777" w:rsidR="009229BE" w:rsidRPr="009229BE" w:rsidRDefault="009229BE" w:rsidP="009229BE">
      <w:pPr>
        <w:autoSpaceDE w:val="0"/>
        <w:autoSpaceDN w:val="0"/>
        <w:spacing w:line="276" w:lineRule="auto"/>
        <w:ind w:left="100"/>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CCS</w:t>
      </w:r>
      <w:r w:rsidRPr="009229BE">
        <w:rPr>
          <w:rFonts w:ascii="Arial" w:eastAsia="ＭＳ Ｐゴシック" w:hAnsi="Arial" w:cs="Arial"/>
          <w:kern w:val="0"/>
          <w:sz w:val="20"/>
          <w:szCs w:val="20"/>
          <w:lang w:val="ja"/>
        </w:rPr>
        <w:t>は、鋼鉄、セメント、発電など、一次活動が閾値に準拠して活動することを可能にする場合には、あらゆる部門</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活動に</w:t>
      </w:r>
      <w:r w:rsidR="007B1296">
        <w:rPr>
          <w:rFonts w:ascii="Arial" w:eastAsia="ＭＳ Ｐゴシック" w:hAnsi="Arial" w:cs="Arial" w:hint="eastAsia"/>
          <w:kern w:val="0"/>
          <w:sz w:val="20"/>
          <w:szCs w:val="20"/>
          <w:lang w:val="ja"/>
        </w:rPr>
        <w:t>ついて</w:t>
      </w:r>
      <w:r w:rsidRPr="009229BE">
        <w:rPr>
          <w:rFonts w:ascii="Arial" w:eastAsia="ＭＳ Ｐゴシック" w:hAnsi="Arial" w:cs="Arial"/>
          <w:kern w:val="0"/>
          <w:sz w:val="20"/>
          <w:szCs w:val="20"/>
          <w:lang w:val="ja"/>
        </w:rPr>
        <w:t>適格とすることができる。</w:t>
      </w:r>
    </w:p>
    <w:p w14:paraId="4D1B6B4D" w14:textId="77777777" w:rsidR="009229BE" w:rsidRPr="009229BE" w:rsidRDefault="009229BE" w:rsidP="009229BE">
      <w:pPr>
        <w:autoSpaceDE w:val="0"/>
        <w:autoSpaceDN w:val="0"/>
        <w:jc w:val="left"/>
        <w:rPr>
          <w:rFonts w:ascii="Arial" w:eastAsia="ＭＳ Ｐゴシック" w:hAnsi="Arial" w:cs="Arial"/>
          <w:kern w:val="0"/>
          <w:sz w:val="22"/>
          <w:szCs w:val="20"/>
          <w:lang w:val="ja"/>
        </w:rPr>
      </w:pPr>
    </w:p>
    <w:p w14:paraId="2FF04F67" w14:textId="77777777" w:rsidR="009229BE" w:rsidRPr="009229BE" w:rsidRDefault="009229BE" w:rsidP="009229BE">
      <w:pPr>
        <w:autoSpaceDE w:val="0"/>
        <w:autoSpaceDN w:val="0"/>
        <w:spacing w:before="9"/>
        <w:jc w:val="left"/>
        <w:rPr>
          <w:rFonts w:ascii="Arial" w:eastAsia="ＭＳ Ｐゴシック" w:hAnsi="Arial" w:cs="Arial"/>
          <w:kern w:val="0"/>
          <w:szCs w:val="20"/>
          <w:lang w:val="ja"/>
        </w:rPr>
      </w:pPr>
    </w:p>
    <w:p w14:paraId="3122E182" w14:textId="77777777" w:rsidR="009229BE" w:rsidRPr="009229BE" w:rsidRDefault="007B1296" w:rsidP="009229BE">
      <w:pPr>
        <w:autoSpaceDE w:val="0"/>
        <w:autoSpaceDN w:val="0"/>
        <w:ind w:left="100"/>
        <w:jc w:val="left"/>
        <w:outlineLvl w:val="1"/>
        <w:rPr>
          <w:rFonts w:ascii="Arial" w:eastAsia="ＭＳ Ｐゴシック" w:hAnsi="Arial" w:cs="Arial"/>
          <w:b/>
          <w:bCs/>
          <w:kern w:val="0"/>
          <w:sz w:val="20"/>
          <w:szCs w:val="20"/>
          <w:lang w:val="ja"/>
        </w:rPr>
      </w:pPr>
      <w:r>
        <w:rPr>
          <w:rFonts w:ascii="Arial" w:eastAsia="ＭＳ Ｐゴシック" w:hAnsi="Arial" w:cs="Arial" w:hint="eastAsia"/>
          <w:b/>
          <w:bCs/>
          <w:kern w:val="0"/>
          <w:sz w:val="20"/>
          <w:szCs w:val="20"/>
          <w:lang w:val="ja"/>
        </w:rPr>
        <w:t>捕捉</w:t>
      </w:r>
    </w:p>
    <w:p w14:paraId="22320FD2" w14:textId="77777777" w:rsidR="009229BE" w:rsidRPr="009229BE" w:rsidRDefault="009229BE" w:rsidP="009229BE">
      <w:pPr>
        <w:autoSpaceDE w:val="0"/>
        <w:autoSpaceDN w:val="0"/>
        <w:jc w:val="left"/>
        <w:rPr>
          <w:rFonts w:ascii="Arial" w:eastAsia="ＭＳ Ｐゴシック" w:hAnsi="Arial" w:cs="Arial"/>
          <w:b/>
          <w:kern w:val="0"/>
          <w:sz w:val="22"/>
          <w:szCs w:val="20"/>
          <w:lang w:val="ja"/>
        </w:rPr>
      </w:pPr>
    </w:p>
    <w:p w14:paraId="7595ABB9" w14:textId="77777777" w:rsidR="009229BE" w:rsidRPr="009229BE" w:rsidRDefault="009229BE" w:rsidP="009229BE">
      <w:pPr>
        <w:autoSpaceDE w:val="0"/>
        <w:autoSpaceDN w:val="0"/>
        <w:jc w:val="left"/>
        <w:rPr>
          <w:rFonts w:ascii="Arial" w:eastAsia="ＭＳ Ｐゴシック" w:hAnsi="Arial" w:cs="Arial"/>
          <w:b/>
          <w:kern w:val="0"/>
          <w:sz w:val="25"/>
          <w:szCs w:val="20"/>
          <w:lang w:val="ja"/>
        </w:rPr>
      </w:pPr>
    </w:p>
    <w:p w14:paraId="09E9E081" w14:textId="77777777" w:rsidR="009229BE" w:rsidRPr="009229BE" w:rsidRDefault="009229BE" w:rsidP="009229BE">
      <w:pPr>
        <w:autoSpaceDE w:val="0"/>
        <w:autoSpaceDN w:val="0"/>
        <w:spacing w:line="276" w:lineRule="auto"/>
        <w:ind w:left="100" w:right="114"/>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CCS</w:t>
      </w:r>
      <w:r w:rsidRPr="009229BE">
        <w:rPr>
          <w:rFonts w:ascii="Arial" w:eastAsia="ＭＳ Ｐゴシック" w:hAnsi="Arial" w:cs="Arial"/>
          <w:kern w:val="0"/>
          <w:sz w:val="20"/>
          <w:szCs w:val="20"/>
          <w:lang w:val="ja"/>
        </w:rPr>
        <w:t>は、鉄鋼、セメント、化学物質を含む多くの産業部門において、化石排出量とプロセス排出量の両方の直接的な緩和を促進する。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時間はきわめて重要な要素である。産業における</w:t>
      </w:r>
      <w:r w:rsidR="00BB1BED">
        <w:rPr>
          <w:rFonts w:ascii="Arial" w:eastAsia="ＭＳ Ｐゴシック" w:hAnsi="Arial" w:cs="Arial" w:hint="eastAsia"/>
          <w:kern w:val="0"/>
          <w:sz w:val="20"/>
          <w:szCs w:val="20"/>
          <w:lang w:val="ja"/>
        </w:rPr>
        <w:t>ディープな</w:t>
      </w:r>
      <w:r w:rsidRPr="009229BE">
        <w:rPr>
          <w:rFonts w:ascii="Arial" w:eastAsia="ＭＳ Ｐゴシック" w:hAnsi="Arial" w:cs="Arial"/>
          <w:kern w:val="0"/>
          <w:sz w:val="20"/>
          <w:szCs w:val="20"/>
          <w:lang w:val="ja"/>
        </w:rPr>
        <w:t>脱炭素化のための後</w:t>
      </w:r>
      <w:r w:rsidR="00BB1BED">
        <w:rPr>
          <w:rFonts w:ascii="Arial" w:eastAsia="ＭＳ Ｐゴシック" w:hAnsi="Arial" w:cs="Arial" w:hint="eastAsia"/>
          <w:kern w:val="0"/>
          <w:sz w:val="20"/>
          <w:szCs w:val="20"/>
          <w:lang w:val="ja"/>
        </w:rPr>
        <w:t>述される</w:t>
      </w:r>
      <w:r w:rsidRPr="009229BE">
        <w:rPr>
          <w:rFonts w:ascii="Arial" w:eastAsia="ＭＳ Ｐゴシック" w:hAnsi="Arial" w:cs="Arial"/>
          <w:kern w:val="0"/>
          <w:sz w:val="20"/>
          <w:szCs w:val="20"/>
          <w:lang w:val="ja"/>
        </w:rPr>
        <w:t>選択肢</w:t>
      </w:r>
      <w:r w:rsidR="00BB1BED">
        <w:rPr>
          <w:rFonts w:ascii="Arial" w:eastAsia="ＭＳ Ｐゴシック" w:hAnsi="Arial" w:cs="Arial" w:hint="eastAsia"/>
          <w:kern w:val="0"/>
          <w:sz w:val="20"/>
          <w:szCs w:val="20"/>
          <w:lang w:val="ja"/>
        </w:rPr>
        <w:t>の可能性が高ま</w:t>
      </w:r>
      <w:r w:rsidRPr="009229BE">
        <w:rPr>
          <w:rFonts w:ascii="Arial" w:eastAsia="ＭＳ Ｐゴシック" w:hAnsi="Arial" w:cs="Arial"/>
          <w:kern w:val="0"/>
          <w:sz w:val="20"/>
          <w:szCs w:val="20"/>
          <w:lang w:val="ja"/>
        </w:rPr>
        <w:t>ると、コストが高くなり、</w:t>
      </w:r>
      <w:r w:rsidR="001E7761">
        <w:rPr>
          <w:rFonts w:ascii="Arial" w:eastAsia="ＭＳ Ｐゴシック" w:hAnsi="Arial" w:cs="Arial" w:hint="eastAsia"/>
          <w:kern w:val="0"/>
          <w:sz w:val="20"/>
          <w:szCs w:val="20"/>
          <w:lang w:val="ja"/>
        </w:rPr>
        <w:t>未来においては</w:t>
      </w:r>
      <w:r w:rsidRPr="009229BE">
        <w:rPr>
          <w:rFonts w:ascii="Arial" w:eastAsia="ＭＳ Ｐゴシック" w:hAnsi="Arial" w:cs="Arial"/>
          <w:kern w:val="0"/>
          <w:sz w:val="20"/>
          <w:szCs w:val="20"/>
          <w:lang w:val="ja"/>
        </w:rPr>
        <w:t>より大きな二酸化炭素除去</w:t>
      </w:r>
      <w:r w:rsidR="001E7761">
        <w:rPr>
          <w:rFonts w:ascii="Arial" w:eastAsia="ＭＳ Ｐゴシック" w:hAnsi="Arial" w:cs="Arial" w:hint="eastAsia"/>
          <w:kern w:val="0"/>
          <w:sz w:val="20"/>
          <w:szCs w:val="20"/>
          <w:lang w:val="ja"/>
        </w:rPr>
        <w:t>（</w:t>
      </w:r>
      <w:r w:rsidR="001E7761">
        <w:rPr>
          <w:rFonts w:ascii="Arial" w:eastAsia="ＭＳ Ｐゴシック" w:hAnsi="Arial" w:cs="Arial" w:hint="eastAsia"/>
          <w:kern w:val="0"/>
          <w:sz w:val="20"/>
          <w:szCs w:val="20"/>
          <w:lang w:val="ja"/>
        </w:rPr>
        <w:t>CDR</w:t>
      </w:r>
      <w:r w:rsidR="001E7761">
        <w:rPr>
          <w:rFonts w:ascii="Arial" w:eastAsia="ＭＳ Ｐゴシック" w:hAnsi="Arial" w:cs="Arial" w:hint="eastAsia"/>
          <w:kern w:val="0"/>
          <w:sz w:val="20"/>
          <w:szCs w:val="20"/>
          <w:lang w:val="ja"/>
        </w:rPr>
        <w:t>）</w:t>
      </w:r>
      <w:r w:rsidR="00BB1BED">
        <w:rPr>
          <w:rFonts w:ascii="Arial" w:eastAsia="ＭＳ Ｐゴシック" w:hAnsi="Arial" w:cs="Arial"/>
          <w:kern w:val="0"/>
          <w:sz w:val="20"/>
          <w:szCs w:val="20"/>
          <w:lang w:val="ja"/>
        </w:rPr>
        <w:t>の必要性</w:t>
      </w:r>
      <w:r w:rsidR="00BB1BED">
        <w:rPr>
          <w:rFonts w:ascii="Arial" w:eastAsia="ＭＳ Ｐゴシック" w:hAnsi="Arial" w:cs="Arial" w:hint="eastAsia"/>
          <w:kern w:val="0"/>
          <w:sz w:val="20"/>
          <w:szCs w:val="20"/>
          <w:lang w:val="ja"/>
        </w:rPr>
        <w:t>が生じるようになるかもしれない</w:t>
      </w:r>
      <w:r w:rsidRPr="009229BE">
        <w:rPr>
          <w:rFonts w:ascii="Arial" w:eastAsia="ＭＳ Ｐゴシック" w:hAnsi="Arial" w:cs="Arial"/>
          <w:kern w:val="0"/>
          <w:sz w:val="20"/>
          <w:szCs w:val="20"/>
          <w:lang w:val="ja"/>
        </w:rPr>
        <w:t>。</w:t>
      </w:r>
    </w:p>
    <w:p w14:paraId="6C5677EC" w14:textId="77777777" w:rsidR="009229BE" w:rsidRPr="009229BE" w:rsidRDefault="009229BE" w:rsidP="009229BE">
      <w:pPr>
        <w:autoSpaceDE w:val="0"/>
        <w:autoSpaceDN w:val="0"/>
        <w:spacing w:line="276" w:lineRule="auto"/>
        <w:rPr>
          <w:rFonts w:ascii="Arial" w:eastAsia="ＭＳ Ｐゴシック" w:hAnsi="Arial" w:cs="Arial"/>
          <w:kern w:val="0"/>
          <w:sz w:val="22"/>
          <w:lang w:val="ja"/>
        </w:rPr>
        <w:sectPr w:rsidR="009229BE" w:rsidRPr="009229BE">
          <w:pgSz w:w="12240" w:h="15840"/>
          <w:pgMar w:top="1360" w:right="1320" w:bottom="1640" w:left="1340" w:header="0" w:footer="1372" w:gutter="0"/>
          <w:cols w:space="720"/>
        </w:sectPr>
      </w:pPr>
    </w:p>
    <w:p w14:paraId="4C438861" w14:textId="77777777" w:rsidR="009229BE" w:rsidRPr="009229BE" w:rsidRDefault="001E7761" w:rsidP="009229BE">
      <w:pPr>
        <w:autoSpaceDE w:val="0"/>
        <w:autoSpaceDN w:val="0"/>
        <w:spacing w:before="79" w:line="276" w:lineRule="auto"/>
        <w:ind w:left="100" w:right="129"/>
        <w:rPr>
          <w:rFonts w:ascii="Arial" w:eastAsia="ＭＳ Ｐゴシック" w:hAnsi="Arial" w:cs="Arial"/>
          <w:kern w:val="0"/>
          <w:sz w:val="20"/>
          <w:szCs w:val="20"/>
          <w:lang w:val="ja"/>
        </w:rPr>
      </w:pPr>
      <w:r>
        <w:rPr>
          <w:rFonts w:ascii="Arial" w:eastAsia="ＭＳ Ｐゴシック" w:hAnsi="Arial" w:cs="Arial" w:hint="eastAsia"/>
          <w:kern w:val="0"/>
          <w:sz w:val="20"/>
          <w:szCs w:val="20"/>
          <w:lang w:val="ja"/>
        </w:rPr>
        <w:lastRenderedPageBreak/>
        <w:t>遠いように見えて</w:t>
      </w:r>
      <w:r w:rsidR="009229BE" w:rsidRPr="009229BE">
        <w:rPr>
          <w:rFonts w:ascii="Arial" w:eastAsia="ＭＳ Ｐゴシック" w:hAnsi="Arial" w:cs="Arial"/>
          <w:kern w:val="0"/>
          <w:sz w:val="20"/>
          <w:szCs w:val="20"/>
          <w:lang w:val="ja"/>
        </w:rPr>
        <w:t>2050</w:t>
      </w:r>
      <w:r w:rsidR="009229BE" w:rsidRPr="009229BE">
        <w:rPr>
          <w:rFonts w:ascii="Arial" w:eastAsia="ＭＳ Ｐゴシック" w:hAnsi="Arial" w:cs="Arial"/>
          <w:kern w:val="0"/>
          <w:sz w:val="20"/>
          <w:szCs w:val="20"/>
          <w:lang w:val="ja"/>
        </w:rPr>
        <w:t>年は、多くの産業にとってたった</w:t>
      </w:r>
      <w:r w:rsidR="009229BE" w:rsidRPr="009229BE">
        <w:rPr>
          <w:rFonts w:ascii="Arial" w:eastAsia="ＭＳ Ｐゴシック" w:hAnsi="Arial" w:cs="Arial"/>
          <w:kern w:val="0"/>
          <w:sz w:val="20"/>
          <w:szCs w:val="20"/>
          <w:lang w:val="ja"/>
        </w:rPr>
        <w:t>1</w:t>
      </w:r>
      <w:r w:rsidR="009229BE" w:rsidRPr="009229BE">
        <w:rPr>
          <w:rFonts w:ascii="Arial" w:eastAsia="ＭＳ Ｐゴシック" w:hAnsi="Arial" w:cs="Arial"/>
          <w:kern w:val="0"/>
          <w:sz w:val="20"/>
          <w:szCs w:val="20"/>
          <w:lang w:val="ja"/>
        </w:rPr>
        <w:t>つの投資サイク</w:t>
      </w:r>
      <w:r>
        <w:rPr>
          <w:rFonts w:ascii="Arial" w:eastAsia="ＭＳ Ｐゴシック" w:hAnsi="Arial" w:cs="Arial" w:hint="eastAsia"/>
          <w:kern w:val="0"/>
          <w:sz w:val="20"/>
          <w:szCs w:val="20"/>
          <w:lang w:val="ja"/>
        </w:rPr>
        <w:t>ル分だけの将来にすぎない</w:t>
      </w:r>
      <w:r w:rsidR="009229BE" w:rsidRPr="009229BE">
        <w:rPr>
          <w:rFonts w:ascii="Arial" w:eastAsia="ＭＳ Ｐゴシック" w:hAnsi="Arial" w:cs="Arial"/>
          <w:kern w:val="0"/>
          <w:sz w:val="20"/>
          <w:szCs w:val="20"/>
          <w:lang w:val="ja"/>
        </w:rPr>
        <w:t>。</w:t>
      </w:r>
      <w:r w:rsidR="009229BE" w:rsidRPr="009229BE">
        <w:rPr>
          <w:rFonts w:ascii="Arial" w:eastAsia="ＭＳ Ｐゴシック" w:hAnsi="Arial" w:cs="Arial"/>
          <w:kern w:val="0"/>
          <w:sz w:val="20"/>
          <w:szCs w:val="20"/>
          <w:lang w:val="ja"/>
        </w:rPr>
        <w:t xml:space="preserve"> </w:t>
      </w:r>
      <w:r w:rsidR="009229BE" w:rsidRPr="009229BE">
        <w:rPr>
          <w:rFonts w:ascii="Arial" w:eastAsia="ＭＳ Ｐゴシック" w:hAnsi="Arial" w:cs="Arial"/>
          <w:kern w:val="0"/>
          <w:sz w:val="20"/>
          <w:szCs w:val="20"/>
          <w:lang w:val="ja"/>
        </w:rPr>
        <w:t>したがって、今日</w:t>
      </w:r>
      <w:r w:rsidR="00BB1BED">
        <w:rPr>
          <w:rFonts w:ascii="Arial" w:eastAsia="ＭＳ Ｐゴシック" w:hAnsi="Arial" w:cs="Arial" w:hint="eastAsia"/>
          <w:kern w:val="0"/>
          <w:sz w:val="20"/>
          <w:szCs w:val="20"/>
          <w:lang w:val="ja"/>
        </w:rPr>
        <w:t>の段階で</w:t>
      </w:r>
      <w:r w:rsidR="009229BE" w:rsidRPr="009229BE">
        <w:rPr>
          <w:rFonts w:ascii="Arial" w:eastAsia="ＭＳ Ｐゴシック" w:hAnsi="Arial" w:cs="Arial"/>
          <w:kern w:val="0"/>
          <w:sz w:val="20"/>
          <w:szCs w:val="20"/>
          <w:lang w:val="ja"/>
        </w:rPr>
        <w:t>意思決定を行う必要がある。</w:t>
      </w:r>
    </w:p>
    <w:p w14:paraId="55D3BD97"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371D2738" w14:textId="6C4D7B92" w:rsidR="009229BE" w:rsidRPr="009229BE" w:rsidRDefault="009229BE" w:rsidP="009229BE">
      <w:pPr>
        <w:autoSpaceDE w:val="0"/>
        <w:autoSpaceDN w:val="0"/>
        <w:spacing w:line="276" w:lineRule="auto"/>
        <w:ind w:left="100" w:right="115"/>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再生可能エネルギー、エネルギー貯蔵、デマンドサイドの管理に加え、</w:t>
      </w:r>
      <w:commentRangeStart w:id="2"/>
      <w:r w:rsidRPr="009229BE">
        <w:rPr>
          <w:rFonts w:ascii="Arial" w:eastAsia="ＭＳ Ｐゴシック" w:hAnsi="Arial" w:cs="Arial"/>
          <w:kern w:val="0"/>
          <w:sz w:val="20"/>
          <w:szCs w:val="20"/>
          <w:lang w:val="ja"/>
        </w:rPr>
        <w:t>配電式発電</w:t>
      </w:r>
      <w:commentRangeEnd w:id="2"/>
      <w:r w:rsidR="00BB1BED">
        <w:rPr>
          <w:rStyle w:val="a9"/>
        </w:rPr>
        <w:commentReference w:id="2"/>
      </w:r>
      <w:r w:rsidRPr="009229BE">
        <w:rPr>
          <w:rFonts w:ascii="Arial" w:eastAsia="ＭＳ Ｐゴシック" w:hAnsi="Arial" w:cs="Arial"/>
          <w:kern w:val="0"/>
          <w:sz w:val="20"/>
          <w:szCs w:val="20"/>
          <w:lang w:val="ja"/>
        </w:rPr>
        <w:t>に関する</w:t>
      </w:r>
      <w:r w:rsidRPr="009229BE">
        <w:rPr>
          <w:rFonts w:ascii="Arial" w:eastAsia="ＭＳ Ｐゴシック" w:hAnsi="Arial" w:cs="Arial"/>
          <w:kern w:val="0"/>
          <w:sz w:val="20"/>
          <w:szCs w:val="20"/>
          <w:lang w:val="ja"/>
        </w:rPr>
        <w:t>CCS</w:t>
      </w:r>
      <w:r w:rsidR="001E7761">
        <w:rPr>
          <w:rFonts w:ascii="Arial" w:eastAsia="ＭＳ Ｐゴシック" w:hAnsi="Arial" w:cs="Arial" w:hint="eastAsia"/>
          <w:kern w:val="0"/>
          <w:sz w:val="20"/>
          <w:szCs w:val="20"/>
          <w:lang w:val="ja"/>
        </w:rPr>
        <w:t>が</w:t>
      </w:r>
      <w:r w:rsidR="00BB1BED">
        <w:rPr>
          <w:rFonts w:ascii="Arial" w:eastAsia="ＭＳ Ｐゴシック" w:hAnsi="Arial" w:cs="Arial"/>
          <w:kern w:val="0"/>
          <w:sz w:val="20"/>
          <w:szCs w:val="20"/>
          <w:lang w:val="ja"/>
        </w:rPr>
        <w:t>、電力供給システムのあらゆる側</w:t>
      </w:r>
      <w:r w:rsidR="00BB1BED">
        <w:rPr>
          <w:rFonts w:ascii="Arial" w:eastAsia="ＭＳ Ｐゴシック" w:hAnsi="Arial" w:cs="Arial" w:hint="eastAsia"/>
          <w:kern w:val="0"/>
          <w:sz w:val="20"/>
          <w:szCs w:val="20"/>
          <w:lang w:val="ja"/>
        </w:rPr>
        <w:t>面における深い</w:t>
      </w:r>
      <w:r w:rsidRPr="009229BE">
        <w:rPr>
          <w:rFonts w:ascii="Arial" w:eastAsia="ＭＳ Ｐゴシック" w:hAnsi="Arial" w:cs="Arial"/>
          <w:kern w:val="0"/>
          <w:sz w:val="20"/>
          <w:szCs w:val="20"/>
          <w:lang w:val="ja"/>
        </w:rPr>
        <w:t>脱炭素</w:t>
      </w:r>
      <w:r w:rsidR="00BB1BED">
        <w:rPr>
          <w:rFonts w:ascii="Arial" w:eastAsia="ＭＳ Ｐゴシック" w:hAnsi="Arial" w:cs="Arial" w:hint="eastAsia"/>
          <w:kern w:val="0"/>
          <w:sz w:val="20"/>
          <w:szCs w:val="20"/>
          <w:lang w:val="ja"/>
        </w:rPr>
        <w:t>化</w:t>
      </w:r>
      <w:r w:rsidRPr="009229BE">
        <w:rPr>
          <w:rFonts w:ascii="Arial" w:eastAsia="ＭＳ Ｐゴシック" w:hAnsi="Arial" w:cs="Arial"/>
          <w:kern w:val="0"/>
          <w:sz w:val="20"/>
          <w:szCs w:val="20"/>
          <w:lang w:val="ja"/>
        </w:rPr>
        <w:t>を可能に</w:t>
      </w:r>
      <w:r w:rsidR="001E7761">
        <w:rPr>
          <w:rFonts w:ascii="Arial" w:eastAsia="ＭＳ Ｐゴシック" w:hAnsi="Arial" w:cs="Arial" w:hint="eastAsia"/>
          <w:kern w:val="0"/>
          <w:sz w:val="20"/>
          <w:szCs w:val="20"/>
          <w:lang w:val="ja"/>
        </w:rPr>
        <w:t>する</w:t>
      </w:r>
      <w:r w:rsidR="00AF344A" w:rsidRPr="00AF344A">
        <w:rPr>
          <w:rFonts w:ascii="Arial" w:eastAsia="ＭＳ Ｐゴシック" w:hAnsi="Arial" w:cs="Arial"/>
          <w:kern w:val="0"/>
          <w:sz w:val="20"/>
          <w:szCs w:val="20"/>
          <w:vertAlign w:val="superscript"/>
          <w:lang w:val="ja"/>
        </w:rPr>
        <w:t>284</w:t>
      </w:r>
      <w:r w:rsidR="001E7761">
        <w:rPr>
          <w:rFonts w:ascii="Arial" w:eastAsia="ＭＳ Ｐゴシック" w:hAnsi="Arial" w:cs="Arial" w:hint="eastAsia"/>
          <w:kern w:val="0"/>
          <w:sz w:val="20"/>
          <w:szCs w:val="20"/>
          <w:lang w:val="ja"/>
        </w:rPr>
        <w:t>。</w:t>
      </w:r>
      <w:r w:rsidRPr="009229BE">
        <w:rPr>
          <w:rFonts w:ascii="Arial" w:eastAsia="ＭＳ Ｐゴシック" w:hAnsi="Arial" w:cs="Arial"/>
          <w:kern w:val="0"/>
          <w:sz w:val="20"/>
          <w:szCs w:val="20"/>
          <w:lang w:val="ja"/>
        </w:rPr>
        <w:t>CCS</w:t>
      </w:r>
      <w:r w:rsidRPr="009229BE">
        <w:rPr>
          <w:rFonts w:ascii="Arial" w:eastAsia="ＭＳ Ｐゴシック" w:hAnsi="Arial" w:cs="Arial"/>
          <w:kern w:val="0"/>
          <w:sz w:val="20"/>
          <w:szCs w:val="20"/>
          <w:lang w:val="ja"/>
        </w:rPr>
        <w:t>は、年間を通して電力の運転と供給を保証するために必要な、柔軟な発電プラントの連続運転</w:t>
      </w:r>
      <w:r w:rsidR="00BB1BED">
        <w:rPr>
          <w:rFonts w:ascii="Arial" w:eastAsia="ＭＳ Ｐゴシック" w:hAnsi="Arial" w:cs="Arial" w:hint="eastAsia"/>
          <w:kern w:val="0"/>
          <w:sz w:val="20"/>
          <w:szCs w:val="20"/>
          <w:lang w:val="ja"/>
        </w:rPr>
        <w:t>を可能に</w:t>
      </w:r>
      <w:r w:rsidRPr="009229BE">
        <w:rPr>
          <w:rFonts w:ascii="Arial" w:eastAsia="ＭＳ Ｐゴシック" w:hAnsi="Arial" w:cs="Arial"/>
          <w:kern w:val="0"/>
          <w:sz w:val="20"/>
          <w:szCs w:val="20"/>
          <w:lang w:val="ja"/>
        </w:rPr>
        <w:t>する。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これは特に、季節的に変動する自然エネルギー</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例えば、陸上および洋上風力</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の普及率が高い、より孤立した系統</w:t>
      </w:r>
      <w:r w:rsidR="001E7761">
        <w:rPr>
          <w:rFonts w:ascii="Arial" w:eastAsia="ＭＳ Ｐゴシック" w:hAnsi="Arial" w:cs="Arial" w:hint="eastAsia"/>
          <w:kern w:val="0"/>
          <w:sz w:val="20"/>
          <w:szCs w:val="20"/>
          <w:lang w:val="ja"/>
        </w:rPr>
        <w:t>において</w:t>
      </w:r>
      <w:r w:rsidRPr="009229BE">
        <w:rPr>
          <w:rFonts w:ascii="Arial" w:eastAsia="ＭＳ Ｐゴシック" w:hAnsi="Arial" w:cs="Arial"/>
          <w:kern w:val="0"/>
          <w:sz w:val="20"/>
          <w:szCs w:val="20"/>
          <w:lang w:val="ja"/>
        </w:rPr>
        <w:t>、電力ネットワークの信頼性</w:t>
      </w:r>
      <w:r w:rsidR="00BB1BED">
        <w:rPr>
          <w:rFonts w:ascii="Arial" w:eastAsia="ＭＳ Ｐゴシック" w:hAnsi="Arial" w:cs="Arial" w:hint="eastAsia"/>
          <w:kern w:val="0"/>
          <w:sz w:val="20"/>
          <w:szCs w:val="20"/>
          <w:lang w:val="ja"/>
        </w:rPr>
        <w:t>を高めるための</w:t>
      </w:r>
      <w:r w:rsidRPr="009229BE">
        <w:rPr>
          <w:rFonts w:ascii="Arial" w:eastAsia="ＭＳ Ｐゴシック" w:hAnsi="Arial" w:cs="Arial"/>
          <w:kern w:val="0"/>
          <w:sz w:val="20"/>
          <w:szCs w:val="20"/>
          <w:lang w:val="ja"/>
        </w:rPr>
        <w:t>オンデマンド発電が</w:t>
      </w:r>
      <w:r w:rsidR="001E7761">
        <w:rPr>
          <w:rFonts w:ascii="Arial" w:eastAsia="ＭＳ Ｐゴシック" w:hAnsi="Arial" w:cs="Arial" w:hint="eastAsia"/>
          <w:kern w:val="0"/>
          <w:sz w:val="20"/>
          <w:szCs w:val="20"/>
          <w:lang w:val="ja"/>
        </w:rPr>
        <w:t>求められるよう</w:t>
      </w:r>
      <w:r w:rsidRPr="009229BE">
        <w:rPr>
          <w:rFonts w:ascii="Arial" w:eastAsia="ＭＳ Ｐゴシック" w:hAnsi="Arial" w:cs="Arial"/>
          <w:kern w:val="0"/>
          <w:sz w:val="20"/>
          <w:szCs w:val="20"/>
          <w:lang w:val="ja"/>
        </w:rPr>
        <w:t>な場合に当てはまる。</w:t>
      </w:r>
    </w:p>
    <w:p w14:paraId="74764F41" w14:textId="77777777" w:rsidR="009229BE" w:rsidRPr="009229BE" w:rsidRDefault="009229BE" w:rsidP="009229BE">
      <w:pPr>
        <w:autoSpaceDE w:val="0"/>
        <w:autoSpaceDN w:val="0"/>
        <w:jc w:val="left"/>
        <w:rPr>
          <w:rFonts w:ascii="Arial" w:eastAsia="ＭＳ Ｐゴシック" w:hAnsi="Arial" w:cs="Arial"/>
          <w:kern w:val="0"/>
          <w:szCs w:val="20"/>
          <w:lang w:val="ja"/>
        </w:rPr>
      </w:pPr>
    </w:p>
    <w:p w14:paraId="79CB6E7D" w14:textId="77777777" w:rsidR="009229BE" w:rsidRPr="009229BE" w:rsidRDefault="009229BE" w:rsidP="009229BE">
      <w:pPr>
        <w:autoSpaceDE w:val="0"/>
        <w:autoSpaceDN w:val="0"/>
        <w:spacing w:line="276" w:lineRule="auto"/>
        <w:ind w:left="100" w:right="120"/>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CCS</w:t>
      </w:r>
      <w:r w:rsidR="00BB1BED">
        <w:rPr>
          <w:rFonts w:ascii="Arial" w:eastAsia="ＭＳ Ｐゴシック" w:hAnsi="Arial" w:cs="Arial" w:hint="eastAsia"/>
          <w:kern w:val="0"/>
          <w:sz w:val="20"/>
          <w:szCs w:val="20"/>
          <w:lang w:val="ja"/>
        </w:rPr>
        <w:t>が使えるということ</w:t>
      </w:r>
      <w:r w:rsidRPr="009229BE">
        <w:rPr>
          <w:rFonts w:ascii="Arial" w:eastAsia="ＭＳ Ｐゴシック" w:hAnsi="Arial" w:cs="Arial"/>
          <w:kern w:val="0"/>
          <w:sz w:val="20"/>
          <w:szCs w:val="20"/>
          <w:lang w:val="ja"/>
        </w:rPr>
        <w:t>は、電力供給システムの残りのセグメントが大気中に</w:t>
      </w:r>
      <w:r w:rsidRPr="009229BE">
        <w:rPr>
          <w:rFonts w:ascii="Arial" w:eastAsia="ＭＳ Ｐゴシック" w:hAnsi="Arial" w:cs="Arial"/>
          <w:kern w:val="0"/>
          <w:sz w:val="20"/>
          <w:szCs w:val="20"/>
          <w:lang w:val="ja"/>
        </w:rPr>
        <w:t>CO</w:t>
      </w:r>
      <w:r w:rsidRPr="00AF344A">
        <w:rPr>
          <w:rFonts w:ascii="Arial" w:eastAsia="ＭＳ Ｐゴシック" w:hAnsi="Arial" w:cs="Arial"/>
          <w:kern w:val="0"/>
          <w:sz w:val="20"/>
          <w:szCs w:val="20"/>
          <w:vertAlign w:val="subscript"/>
          <w:lang w:val="ja"/>
        </w:rPr>
        <w:t>2</w:t>
      </w:r>
      <w:r w:rsidRPr="009229BE">
        <w:rPr>
          <w:rFonts w:ascii="Arial" w:eastAsia="ＭＳ Ｐゴシック" w:hAnsi="Arial" w:cs="Arial"/>
          <w:kern w:val="0"/>
          <w:sz w:val="20"/>
          <w:szCs w:val="20"/>
          <w:lang w:val="ja"/>
        </w:rPr>
        <w:t>を排出することができないことを意味する。</w:t>
      </w:r>
    </w:p>
    <w:p w14:paraId="0C5AB79C" w14:textId="77777777" w:rsidR="009229BE" w:rsidRPr="009229BE" w:rsidRDefault="009229BE" w:rsidP="009229BE">
      <w:pPr>
        <w:autoSpaceDE w:val="0"/>
        <w:autoSpaceDN w:val="0"/>
        <w:spacing w:before="9"/>
        <w:jc w:val="left"/>
        <w:rPr>
          <w:rFonts w:ascii="Arial" w:eastAsia="ＭＳ Ｐゴシック" w:hAnsi="Arial" w:cs="Arial"/>
          <w:kern w:val="0"/>
          <w:sz w:val="20"/>
          <w:szCs w:val="20"/>
          <w:lang w:val="ja"/>
        </w:rPr>
      </w:pPr>
    </w:p>
    <w:p w14:paraId="0F429B70" w14:textId="77777777" w:rsidR="009229BE" w:rsidRPr="009229BE" w:rsidRDefault="009229BE" w:rsidP="009229BE">
      <w:pPr>
        <w:autoSpaceDE w:val="0"/>
        <w:autoSpaceDN w:val="0"/>
        <w:spacing w:line="276" w:lineRule="auto"/>
        <w:ind w:left="100" w:right="118"/>
        <w:rPr>
          <w:rFonts w:ascii="Arial" w:eastAsia="ＭＳ Ｐゴシック" w:hAnsi="Arial" w:cs="Arial"/>
          <w:kern w:val="0"/>
          <w:sz w:val="20"/>
          <w:szCs w:val="20"/>
          <w:lang w:val="ja"/>
        </w:rPr>
      </w:pPr>
      <w:r w:rsidRPr="009229BE">
        <w:rPr>
          <w:rFonts w:ascii="Arial" w:eastAsia="ＭＳ Ｐゴシック" w:hAnsi="Arial" w:cs="Arial"/>
          <w:kern w:val="0"/>
          <w:position w:val="1"/>
          <w:sz w:val="20"/>
          <w:szCs w:val="20"/>
          <w:lang w:val="ja"/>
        </w:rPr>
        <w:t>一部の</w:t>
      </w:r>
      <w:r w:rsidRPr="009229BE">
        <w:rPr>
          <w:rFonts w:ascii="Arial" w:eastAsia="ＭＳ Ｐゴシック" w:hAnsi="Arial" w:cs="Arial"/>
          <w:kern w:val="0"/>
          <w:position w:val="1"/>
          <w:sz w:val="20"/>
          <w:szCs w:val="20"/>
          <w:lang w:val="ja"/>
        </w:rPr>
        <w:t>CO</w:t>
      </w:r>
      <w:r w:rsidRPr="00AF344A">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回収技術は</w:t>
      </w:r>
      <w:r w:rsidRPr="009229BE">
        <w:rPr>
          <w:rFonts w:ascii="Arial" w:eastAsia="ＭＳ Ｐゴシック" w:hAnsi="Arial" w:cs="Arial"/>
          <w:kern w:val="0"/>
          <w:position w:val="1"/>
          <w:sz w:val="20"/>
          <w:szCs w:val="20"/>
          <w:lang w:val="ja"/>
        </w:rPr>
        <w:t>10~15%</w:t>
      </w:r>
      <w:r w:rsidRPr="009229BE">
        <w:rPr>
          <w:rFonts w:ascii="Arial" w:eastAsia="ＭＳ Ｐゴシック" w:hAnsi="Arial" w:cs="Arial"/>
          <w:kern w:val="0"/>
          <w:position w:val="1"/>
          <w:sz w:val="20"/>
          <w:szCs w:val="20"/>
          <w:lang w:val="ja"/>
        </w:rPr>
        <w:t>の「エネルギーペナルティ」を被る可能性があるが、他の技術は</w:t>
      </w:r>
      <w:r w:rsidR="00BB1BED">
        <w:rPr>
          <w:rFonts w:ascii="Arial" w:eastAsia="ＭＳ Ｐゴシック" w:hAnsi="Arial" w:cs="Arial" w:hint="eastAsia"/>
          <w:kern w:val="0"/>
          <w:position w:val="1"/>
          <w:sz w:val="20"/>
          <w:szCs w:val="20"/>
          <w:lang w:val="ja"/>
        </w:rPr>
        <w:t>そうなら</w:t>
      </w:r>
      <w:r w:rsidRPr="009229BE">
        <w:rPr>
          <w:rFonts w:ascii="Arial" w:eastAsia="ＭＳ Ｐゴシック" w:hAnsi="Arial" w:cs="Arial"/>
          <w:kern w:val="0"/>
          <w:position w:val="1"/>
          <w:sz w:val="20"/>
          <w:szCs w:val="20"/>
          <w:lang w:val="ja"/>
        </w:rPr>
        <w:t>ない。</w:t>
      </w:r>
      <w:r w:rsidRPr="009229BE">
        <w:rPr>
          <w:rFonts w:ascii="Arial" w:eastAsia="ＭＳ Ｐゴシック" w:hAnsi="Arial" w:cs="Arial"/>
          <w:spacing w:val="-13"/>
          <w:kern w:val="0"/>
          <w:position w:val="1"/>
          <w:sz w:val="20"/>
          <w:szCs w:val="20"/>
          <w:lang w:val="ja"/>
        </w:rPr>
        <w:t xml:space="preserve"> </w:t>
      </w:r>
      <w:r w:rsidRPr="009229BE">
        <w:rPr>
          <w:rFonts w:ascii="Arial" w:eastAsia="ＭＳ Ｐゴシック" w:hAnsi="Arial" w:cs="Arial"/>
          <w:spacing w:val="-13"/>
          <w:kern w:val="0"/>
          <w:position w:val="1"/>
          <w:sz w:val="20"/>
          <w:szCs w:val="20"/>
          <w:lang w:val="ja"/>
        </w:rPr>
        <w:t>例えば、発電のために</w:t>
      </w:r>
      <w:r w:rsidRPr="009229BE">
        <w:rPr>
          <w:rFonts w:ascii="Arial" w:eastAsia="ＭＳ Ｐゴシック" w:hAnsi="Arial" w:cs="Arial"/>
          <w:spacing w:val="-13"/>
          <w:kern w:val="0"/>
          <w:position w:val="1"/>
          <w:sz w:val="20"/>
          <w:szCs w:val="20"/>
          <w:lang w:val="ja"/>
        </w:rPr>
        <w:t>Net Power</w:t>
      </w:r>
      <w:r w:rsidRPr="009229BE">
        <w:rPr>
          <w:rFonts w:ascii="Arial" w:eastAsia="ＭＳ Ｐゴシック" w:hAnsi="Arial" w:cs="Arial"/>
          <w:spacing w:val="-13"/>
          <w:kern w:val="0"/>
          <w:position w:val="1"/>
          <w:sz w:val="20"/>
          <w:szCs w:val="20"/>
          <w:lang w:val="ja"/>
        </w:rPr>
        <w:t>によって開発された</w:t>
      </w:r>
      <w:r w:rsidRPr="009229BE">
        <w:rPr>
          <w:rFonts w:ascii="Arial" w:eastAsia="ＭＳ Ｐゴシック" w:hAnsi="Arial" w:cs="Arial"/>
          <w:spacing w:val="-13"/>
          <w:kern w:val="0"/>
          <w:position w:val="1"/>
          <w:sz w:val="20"/>
          <w:szCs w:val="20"/>
          <w:lang w:val="ja"/>
        </w:rPr>
        <w:t>Allam</w:t>
      </w:r>
      <w:r w:rsidRPr="009229BE">
        <w:rPr>
          <w:rFonts w:ascii="Arial" w:eastAsia="ＭＳ Ｐゴシック" w:hAnsi="Arial" w:cs="Arial"/>
          <w:spacing w:val="-13"/>
          <w:kern w:val="0"/>
          <w:position w:val="1"/>
          <w:sz w:val="20"/>
          <w:szCs w:val="20"/>
          <w:lang w:val="ja"/>
        </w:rPr>
        <w:t>サイクルは、超臨界</w:t>
      </w:r>
      <w:r w:rsidRPr="009229BE">
        <w:rPr>
          <w:rFonts w:ascii="Arial" w:eastAsia="ＭＳ Ｐゴシック" w:hAnsi="Arial" w:cs="Arial"/>
          <w:spacing w:val="-13"/>
          <w:kern w:val="0"/>
          <w:position w:val="1"/>
          <w:sz w:val="20"/>
          <w:szCs w:val="20"/>
          <w:lang w:val="ja"/>
        </w:rPr>
        <w:t>CO</w:t>
      </w:r>
      <w:r w:rsidRPr="00AF344A">
        <w:rPr>
          <w:rFonts w:ascii="Arial" w:eastAsia="ＭＳ Ｐゴシック" w:hAnsi="Arial" w:cs="Arial"/>
          <w:spacing w:val="-13"/>
          <w:kern w:val="0"/>
          <w:position w:val="1"/>
          <w:sz w:val="20"/>
          <w:szCs w:val="20"/>
          <w:vertAlign w:val="subscript"/>
          <w:lang w:val="ja"/>
        </w:rPr>
        <w:t>2</w:t>
      </w:r>
      <w:r w:rsidRPr="009229BE">
        <w:rPr>
          <w:rFonts w:ascii="Arial" w:eastAsia="ＭＳ Ｐゴシック" w:hAnsi="Arial" w:cs="Arial"/>
          <w:spacing w:val="-13"/>
          <w:kern w:val="0"/>
          <w:position w:val="1"/>
          <w:sz w:val="20"/>
          <w:szCs w:val="20"/>
          <w:lang w:val="ja"/>
        </w:rPr>
        <w:t>が冷却材として電力サイクルに完全に統合されるので、エネルギーペナルティを生じない。</w:t>
      </w:r>
      <w:r w:rsidRPr="009229BE">
        <w:rPr>
          <w:rFonts w:ascii="Arial" w:eastAsia="ＭＳ Ｐゴシック" w:hAnsi="Arial" w:cs="Arial"/>
          <w:kern w:val="0"/>
          <w:position w:val="1"/>
          <w:sz w:val="20"/>
          <w:szCs w:val="20"/>
          <w:lang w:val="ja"/>
        </w:rPr>
        <w:t xml:space="preserve"> </w:t>
      </w:r>
      <w:r w:rsidRPr="009229BE">
        <w:rPr>
          <w:rFonts w:ascii="Arial" w:eastAsia="ＭＳ Ｐゴシック" w:hAnsi="Arial" w:cs="Arial"/>
          <w:kern w:val="0"/>
          <w:position w:val="1"/>
          <w:sz w:val="20"/>
          <w:szCs w:val="20"/>
          <w:lang w:val="ja"/>
        </w:rPr>
        <w:t>これにより、エネルギー需要と水需要の両方が大幅に削減され</w:t>
      </w:r>
      <w:r w:rsidR="001E7761">
        <w:rPr>
          <w:rFonts w:ascii="Arial" w:eastAsia="ＭＳ Ｐゴシック" w:hAnsi="Arial" w:cs="Arial" w:hint="eastAsia"/>
          <w:kern w:val="0"/>
          <w:position w:val="1"/>
          <w:sz w:val="20"/>
          <w:szCs w:val="20"/>
          <w:lang w:val="ja"/>
        </w:rPr>
        <w:t>る</w:t>
      </w:r>
      <w:r w:rsidRPr="009229BE">
        <w:rPr>
          <w:rFonts w:ascii="Arial" w:eastAsia="ＭＳ Ｐゴシック" w:hAnsi="Arial" w:cs="Arial"/>
          <w:kern w:val="0"/>
          <w:position w:val="1"/>
          <w:sz w:val="20"/>
          <w:szCs w:val="20"/>
          <w:lang w:val="ja"/>
        </w:rPr>
        <w:t>。</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したがって、</w:t>
      </w:r>
      <w:r w:rsidRPr="009229BE">
        <w:rPr>
          <w:rFonts w:ascii="Arial" w:eastAsia="ＭＳ Ｐゴシック" w:hAnsi="Arial" w:cs="Arial"/>
          <w:kern w:val="0"/>
          <w:sz w:val="20"/>
          <w:szCs w:val="20"/>
          <w:lang w:val="ja"/>
        </w:rPr>
        <w:t>CCS</w:t>
      </w:r>
      <w:r w:rsidR="001E7761">
        <w:rPr>
          <w:rFonts w:ascii="Arial" w:eastAsia="ＭＳ Ｐゴシック" w:hAnsi="Arial" w:cs="Arial" w:hint="eastAsia"/>
          <w:kern w:val="0"/>
          <w:sz w:val="20"/>
          <w:szCs w:val="20"/>
          <w:lang w:val="ja"/>
        </w:rPr>
        <w:t>が</w:t>
      </w:r>
      <w:r w:rsidRPr="009229BE">
        <w:rPr>
          <w:rFonts w:ascii="Arial" w:eastAsia="ＭＳ Ｐゴシック" w:hAnsi="Arial" w:cs="Arial"/>
          <w:kern w:val="0"/>
          <w:sz w:val="20"/>
          <w:szCs w:val="20"/>
          <w:lang w:val="ja"/>
        </w:rPr>
        <w:t>エネルギー集約度の高い技術であると言うのは不正確である。</w:t>
      </w:r>
    </w:p>
    <w:p w14:paraId="0951E145" w14:textId="77777777" w:rsidR="009229BE" w:rsidRPr="009229BE" w:rsidRDefault="009229BE" w:rsidP="009229BE">
      <w:pPr>
        <w:autoSpaceDE w:val="0"/>
        <w:autoSpaceDN w:val="0"/>
        <w:spacing w:before="11"/>
        <w:jc w:val="left"/>
        <w:rPr>
          <w:rFonts w:ascii="Arial" w:eastAsia="ＭＳ Ｐゴシック" w:hAnsi="Arial" w:cs="Arial"/>
          <w:kern w:val="0"/>
          <w:sz w:val="20"/>
          <w:szCs w:val="20"/>
          <w:lang w:val="ja"/>
        </w:rPr>
      </w:pPr>
    </w:p>
    <w:p w14:paraId="253BD5C8"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輸送・保管</w:t>
      </w:r>
    </w:p>
    <w:p w14:paraId="0385189A" w14:textId="77777777" w:rsidR="009229BE" w:rsidRPr="009229BE" w:rsidRDefault="009229BE" w:rsidP="009229BE">
      <w:pPr>
        <w:autoSpaceDE w:val="0"/>
        <w:autoSpaceDN w:val="0"/>
        <w:spacing w:before="9"/>
        <w:jc w:val="left"/>
        <w:rPr>
          <w:rFonts w:ascii="Arial" w:eastAsia="ＭＳ Ｐゴシック" w:hAnsi="Arial" w:cs="Arial"/>
          <w:b/>
          <w:kern w:val="0"/>
          <w:sz w:val="23"/>
          <w:szCs w:val="20"/>
          <w:lang w:val="ja"/>
        </w:rPr>
      </w:pPr>
    </w:p>
    <w:p w14:paraId="240D6F3D" w14:textId="77777777" w:rsidR="009229BE" w:rsidRPr="009229BE" w:rsidRDefault="009229BE" w:rsidP="009229BE">
      <w:pPr>
        <w:autoSpaceDE w:val="0"/>
        <w:autoSpaceDN w:val="0"/>
        <w:spacing w:line="276" w:lineRule="auto"/>
        <w:ind w:left="100" w:right="118"/>
        <w:rPr>
          <w:rFonts w:ascii="Arial" w:eastAsia="ＭＳ Ｐゴシック" w:hAnsi="Arial" w:cs="Arial"/>
          <w:kern w:val="0"/>
          <w:sz w:val="20"/>
          <w:szCs w:val="20"/>
          <w:lang w:val="ja"/>
        </w:rPr>
      </w:pPr>
      <w:r w:rsidRPr="009229BE">
        <w:rPr>
          <w:rFonts w:ascii="Arial" w:eastAsia="ＭＳ Ｐゴシック" w:hAnsi="Arial" w:cs="Arial"/>
          <w:kern w:val="0"/>
          <w:position w:val="1"/>
          <w:sz w:val="20"/>
          <w:szCs w:val="20"/>
          <w:lang w:val="ja"/>
        </w:rPr>
        <w:t>CO</w:t>
      </w:r>
      <w:r w:rsidRPr="00AF344A">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の輸送と貯蔵は、現代の持続可能な社会のインフラに不可欠であると考えられるべきである。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電力グリッドの拡大、再生可能エネルギーの統合、エネルギー集約型産業の深い</w:t>
      </w:r>
      <w:r w:rsidR="001E7761">
        <w:rPr>
          <w:rFonts w:ascii="Arial" w:eastAsia="ＭＳ Ｐゴシック" w:hAnsi="Arial" w:cs="Arial" w:hint="eastAsia"/>
          <w:kern w:val="0"/>
          <w:sz w:val="20"/>
          <w:szCs w:val="20"/>
          <w:lang w:val="ja"/>
        </w:rPr>
        <w:t>脱</w:t>
      </w:r>
      <w:r w:rsidRPr="009229BE">
        <w:rPr>
          <w:rFonts w:ascii="Arial" w:eastAsia="ＭＳ Ｐゴシック" w:hAnsi="Arial" w:cs="Arial"/>
          <w:kern w:val="0"/>
          <w:sz w:val="20"/>
          <w:szCs w:val="20"/>
          <w:lang w:val="ja"/>
        </w:rPr>
        <w:t>炭素化を支援し、</w:t>
      </w:r>
      <w:r w:rsidRPr="009229BE">
        <w:rPr>
          <w:rFonts w:ascii="Arial" w:eastAsia="ＭＳ Ｐゴシック" w:hAnsi="Arial" w:cs="Arial"/>
          <w:kern w:val="0"/>
          <w:sz w:val="20"/>
          <w:szCs w:val="20"/>
          <w:lang w:val="ja"/>
        </w:rPr>
        <w:t>CO2</w:t>
      </w:r>
      <w:r w:rsidRPr="009229BE">
        <w:rPr>
          <w:rFonts w:ascii="Arial" w:eastAsia="ＭＳ Ｐゴシック" w:hAnsi="Arial" w:cs="Arial"/>
          <w:kern w:val="0"/>
          <w:sz w:val="20"/>
          <w:szCs w:val="20"/>
          <w:lang w:val="ja"/>
        </w:rPr>
        <w:t>除去を支援・可能にし、グリーンな水素市場の活性化を支援することができる。</w:t>
      </w:r>
      <w:r w:rsidRPr="009229BE">
        <w:rPr>
          <w:rFonts w:ascii="Arial" w:eastAsia="ＭＳ Ｐゴシック" w:hAnsi="Arial" w:cs="Arial"/>
          <w:kern w:val="0"/>
          <w:position w:val="1"/>
          <w:sz w:val="20"/>
          <w:szCs w:val="20"/>
          <w:lang w:val="ja"/>
        </w:rPr>
        <w:t xml:space="preserve"> CO</w:t>
      </w:r>
      <w:r w:rsidRPr="00AF344A">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輸送・貯留インフラがなければ、ヨーロッパは気候目標を達成することはできない。</w:t>
      </w:r>
    </w:p>
    <w:p w14:paraId="32713FD7"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3DAAFC4A" w14:textId="77777777" w:rsidR="009229BE" w:rsidRPr="009229BE" w:rsidRDefault="009229BE" w:rsidP="009229BE">
      <w:pPr>
        <w:autoSpaceDE w:val="0"/>
        <w:autoSpaceDN w:val="0"/>
        <w:spacing w:line="276" w:lineRule="auto"/>
        <w:ind w:left="100" w:right="202"/>
        <w:jc w:val="left"/>
        <w:rPr>
          <w:rFonts w:ascii="Arial" w:eastAsia="ＭＳ Ｐゴシック" w:hAnsi="Arial" w:cs="Arial"/>
          <w:kern w:val="0"/>
          <w:sz w:val="20"/>
          <w:szCs w:val="20"/>
          <w:lang w:val="ja"/>
        </w:rPr>
      </w:pPr>
      <w:r w:rsidRPr="009229BE">
        <w:rPr>
          <w:rFonts w:ascii="Arial" w:eastAsia="ＭＳ Ｐゴシック" w:hAnsi="Arial" w:cs="Arial"/>
          <w:kern w:val="0"/>
          <w:position w:val="1"/>
          <w:sz w:val="20"/>
          <w:szCs w:val="20"/>
          <w:lang w:val="ja"/>
        </w:rPr>
        <w:t>化学的には、注入後の周囲の鉱物との</w:t>
      </w:r>
      <w:r w:rsidRPr="009229BE">
        <w:rPr>
          <w:rFonts w:ascii="Arial" w:eastAsia="ＭＳ Ｐゴシック" w:hAnsi="Arial" w:cs="Arial"/>
          <w:kern w:val="0"/>
          <w:position w:val="1"/>
          <w:sz w:val="20"/>
          <w:szCs w:val="20"/>
          <w:lang w:val="ja"/>
        </w:rPr>
        <w:t>CO</w:t>
      </w:r>
      <w:r w:rsidRPr="00AF344A">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結合</w:t>
      </w:r>
      <w:r w:rsidRPr="009229BE">
        <w:rPr>
          <w:rFonts w:ascii="Arial" w:eastAsia="ＭＳ Ｐゴシック" w:hAnsi="Arial" w:cs="Arial"/>
          <w:kern w:val="0"/>
          <w:position w:val="1"/>
          <w:sz w:val="20"/>
          <w:szCs w:val="20"/>
          <w:lang w:val="ja"/>
        </w:rPr>
        <w:t>(</w:t>
      </w:r>
      <w:r w:rsidRPr="009229BE">
        <w:rPr>
          <w:rFonts w:ascii="Arial" w:eastAsia="ＭＳ Ｐゴシック" w:hAnsi="Arial" w:cs="Arial"/>
          <w:kern w:val="0"/>
          <w:position w:val="1"/>
          <w:sz w:val="20"/>
          <w:szCs w:val="20"/>
          <w:lang w:val="ja"/>
        </w:rPr>
        <w:t>徐々に再</w:t>
      </w:r>
      <w:r w:rsidR="001E7761">
        <w:rPr>
          <w:rFonts w:ascii="Arial" w:eastAsia="ＭＳ Ｐゴシック" w:hAnsi="Arial" w:cs="Arial" w:hint="eastAsia"/>
          <w:kern w:val="0"/>
          <w:position w:val="1"/>
          <w:sz w:val="20"/>
          <w:szCs w:val="20"/>
          <w:lang w:val="ja"/>
        </w:rPr>
        <w:t>化石</w:t>
      </w:r>
      <w:r w:rsidRPr="009229BE">
        <w:rPr>
          <w:rFonts w:ascii="Arial" w:eastAsia="ＭＳ Ｐゴシック" w:hAnsi="Arial" w:cs="Arial"/>
          <w:kern w:val="0"/>
          <w:position w:val="1"/>
          <w:sz w:val="20"/>
          <w:szCs w:val="20"/>
          <w:lang w:val="ja"/>
        </w:rPr>
        <w:t>化</w:t>
      </w:r>
      <w:r w:rsidRPr="009229BE">
        <w:rPr>
          <w:rFonts w:ascii="Arial" w:eastAsia="ＭＳ Ｐゴシック" w:hAnsi="Arial" w:cs="Arial"/>
          <w:kern w:val="0"/>
          <w:position w:val="1"/>
          <w:sz w:val="20"/>
          <w:szCs w:val="20"/>
          <w:lang w:val="ja"/>
        </w:rPr>
        <w:t>)</w:t>
      </w:r>
      <w:r w:rsidRPr="009229BE">
        <w:rPr>
          <w:rFonts w:ascii="Arial" w:eastAsia="ＭＳ Ｐゴシック" w:hAnsi="Arial" w:cs="Arial"/>
          <w:kern w:val="0"/>
          <w:position w:val="1"/>
          <w:sz w:val="20"/>
          <w:szCs w:val="20"/>
          <w:lang w:val="ja"/>
        </w:rPr>
        <w:t>により、時間が経過するにつれて</w:t>
      </w:r>
      <w:r w:rsidRPr="009229BE">
        <w:rPr>
          <w:rFonts w:ascii="Arial" w:eastAsia="ＭＳ Ｐゴシック" w:hAnsi="Arial" w:cs="Arial"/>
          <w:kern w:val="0"/>
          <w:position w:val="1"/>
          <w:sz w:val="20"/>
          <w:szCs w:val="20"/>
          <w:lang w:val="ja"/>
        </w:rPr>
        <w:t>CO</w:t>
      </w:r>
      <w:r w:rsidRPr="00AF344A">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貯留場所がより安全になる。</w:t>
      </w:r>
      <w:r w:rsidRPr="009229BE">
        <w:rPr>
          <w:rFonts w:ascii="Arial" w:eastAsia="ＭＳ Ｐゴシック" w:hAnsi="Arial" w:cs="Arial"/>
          <w:kern w:val="0"/>
          <w:position w:val="1"/>
          <w:sz w:val="20"/>
          <w:szCs w:val="20"/>
          <w:lang w:val="ja"/>
        </w:rPr>
        <w:t xml:space="preserve"> IPCC</w:t>
      </w:r>
      <w:r w:rsidRPr="009229BE">
        <w:rPr>
          <w:rFonts w:ascii="Arial" w:eastAsia="ＭＳ Ｐゴシック" w:hAnsi="Arial" w:cs="Arial"/>
          <w:kern w:val="0"/>
          <w:position w:val="1"/>
          <w:sz w:val="20"/>
          <w:szCs w:val="20"/>
          <w:lang w:val="ja"/>
        </w:rPr>
        <w:t>は、</w:t>
      </w:r>
      <w:r w:rsidRPr="009229BE">
        <w:rPr>
          <w:rFonts w:ascii="Arial" w:eastAsia="ＭＳ Ｐゴシック" w:hAnsi="Arial" w:cs="Arial"/>
          <w:kern w:val="0"/>
          <w:position w:val="1"/>
          <w:sz w:val="20"/>
          <w:szCs w:val="20"/>
          <w:lang w:val="ja"/>
        </w:rPr>
        <w:t>CO</w:t>
      </w:r>
      <w:r w:rsidRPr="00AF344A">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の</w:t>
      </w:r>
      <w:r w:rsidRPr="009229BE">
        <w:rPr>
          <w:rFonts w:ascii="Arial" w:eastAsia="ＭＳ Ｐゴシック" w:hAnsi="Arial" w:cs="Arial"/>
          <w:kern w:val="0"/>
          <w:position w:val="1"/>
          <w:sz w:val="20"/>
          <w:szCs w:val="20"/>
          <w:lang w:val="ja"/>
        </w:rPr>
        <w:t>99.9%</w:t>
      </w:r>
      <w:r w:rsidRPr="009229BE">
        <w:rPr>
          <w:rFonts w:ascii="Arial" w:eastAsia="ＭＳ Ｐゴシック" w:hAnsi="Arial" w:cs="Arial"/>
          <w:kern w:val="0"/>
          <w:position w:val="1"/>
          <w:sz w:val="20"/>
          <w:szCs w:val="20"/>
          <w:lang w:val="ja"/>
        </w:rPr>
        <w:t>以上が地下にとどまると推定している。</w:t>
      </w:r>
      <w:r w:rsidRPr="009229BE">
        <w:rPr>
          <w:rFonts w:ascii="Arial" w:eastAsia="ＭＳ Ｐゴシック" w:hAnsi="Arial" w:cs="Arial"/>
          <w:kern w:val="0"/>
          <w:sz w:val="20"/>
          <w:szCs w:val="20"/>
          <w:lang w:val="ja"/>
        </w:rPr>
        <w:t xml:space="preserve"> EU</w:t>
      </w:r>
      <w:r w:rsidRPr="009229BE">
        <w:rPr>
          <w:rFonts w:ascii="Arial" w:eastAsia="ＭＳ Ｐゴシック" w:hAnsi="Arial" w:cs="Arial"/>
          <w:kern w:val="0"/>
          <w:sz w:val="20"/>
          <w:szCs w:val="20"/>
          <w:lang w:val="ja"/>
        </w:rPr>
        <w:t>は、</w:t>
      </w:r>
      <w:r w:rsidRPr="009229BE">
        <w:rPr>
          <w:rFonts w:ascii="Arial" w:eastAsia="ＭＳ Ｐゴシック" w:hAnsi="Arial" w:cs="Arial"/>
          <w:kern w:val="0"/>
          <w:sz w:val="20"/>
          <w:szCs w:val="20"/>
          <w:lang w:val="ja"/>
        </w:rPr>
        <w:t>2009</w:t>
      </w:r>
      <w:r w:rsidRPr="009229BE">
        <w:rPr>
          <w:rFonts w:ascii="Arial" w:eastAsia="ＭＳ Ｐゴシック" w:hAnsi="Arial" w:cs="Arial"/>
          <w:kern w:val="0"/>
          <w:sz w:val="20"/>
          <w:szCs w:val="20"/>
          <w:lang w:val="ja"/>
        </w:rPr>
        <w:t>年の</w:t>
      </w:r>
      <w:r w:rsidRPr="009229BE">
        <w:rPr>
          <w:rFonts w:ascii="Arial" w:eastAsia="ＭＳ Ｐゴシック" w:hAnsi="Arial" w:cs="Arial"/>
          <w:kern w:val="0"/>
          <w:sz w:val="20"/>
          <w:szCs w:val="20"/>
          <w:lang w:val="ja"/>
        </w:rPr>
        <w:t>CO</w:t>
      </w:r>
      <w:r w:rsidRPr="00AF344A">
        <w:rPr>
          <w:rFonts w:ascii="Arial" w:eastAsia="ＭＳ Ｐゴシック" w:hAnsi="Arial" w:cs="Arial"/>
          <w:kern w:val="0"/>
          <w:sz w:val="20"/>
          <w:szCs w:val="20"/>
          <w:vertAlign w:val="subscript"/>
          <w:lang w:val="ja"/>
        </w:rPr>
        <w:t>2</w:t>
      </w:r>
      <w:r w:rsidRPr="009229BE">
        <w:rPr>
          <w:rFonts w:ascii="Arial" w:eastAsia="ＭＳ Ｐゴシック" w:hAnsi="Arial" w:cs="Arial"/>
          <w:kern w:val="0"/>
          <w:sz w:val="20"/>
          <w:szCs w:val="20"/>
          <w:lang w:val="ja"/>
        </w:rPr>
        <w:t>貯留指令を通して、明確かつ広範な評価と監視の要件を提供してきた。</w:t>
      </w:r>
      <w:r w:rsidRPr="009229BE">
        <w:rPr>
          <w:rFonts w:ascii="Arial" w:eastAsia="ＭＳ Ｐゴシック" w:hAnsi="Arial" w:cs="Arial"/>
          <w:kern w:val="0"/>
          <w:position w:val="1"/>
          <w:sz w:val="20"/>
          <w:szCs w:val="20"/>
          <w:lang w:val="ja"/>
        </w:rPr>
        <w:t xml:space="preserve"> CO</w:t>
      </w:r>
      <w:r w:rsidRPr="00AF344A">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はすでに</w:t>
      </w:r>
      <w:r w:rsidRPr="009229BE">
        <w:rPr>
          <w:rFonts w:ascii="Arial" w:eastAsia="ＭＳ Ｐゴシック" w:hAnsi="Arial" w:cs="Arial"/>
          <w:kern w:val="0"/>
          <w:position w:val="1"/>
          <w:sz w:val="20"/>
          <w:szCs w:val="20"/>
          <w:lang w:val="ja"/>
        </w:rPr>
        <w:t>20</w:t>
      </w:r>
      <w:r w:rsidRPr="009229BE">
        <w:rPr>
          <w:rFonts w:ascii="Arial" w:eastAsia="ＭＳ Ｐゴシック" w:hAnsi="Arial" w:cs="Arial"/>
          <w:kern w:val="0"/>
          <w:position w:val="1"/>
          <w:sz w:val="20"/>
          <w:szCs w:val="20"/>
          <w:lang w:val="ja"/>
        </w:rPr>
        <w:t>年以上にわたりヨーロッパの地層に安全に貯留されている。</w:t>
      </w:r>
    </w:p>
    <w:p w14:paraId="639D6CE9"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2968122B"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188DC833"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1246186F"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26240DE0"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50352304"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218D25B9"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3EECF8CF"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2411E56F"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5D9B8AB2"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3324B16C"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21B73F26"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0DFE5027"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7055963F"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1E71E3ED"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1241CA73" w14:textId="77777777" w:rsidR="009229BE" w:rsidRPr="009229BE" w:rsidRDefault="009229BE" w:rsidP="009229BE">
      <w:pPr>
        <w:autoSpaceDE w:val="0"/>
        <w:autoSpaceDN w:val="0"/>
        <w:spacing w:before="10"/>
        <w:jc w:val="left"/>
        <w:rPr>
          <w:rFonts w:ascii="Arial" w:eastAsia="ＭＳ Ｐゴシック" w:hAnsi="Arial" w:cs="Arial"/>
          <w:kern w:val="0"/>
          <w:sz w:val="10"/>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59264" behindDoc="1" locked="0" layoutInCell="1" allowOverlap="1" wp14:anchorId="6E47F1B2" wp14:editId="59102AE1">
                <wp:simplePos x="0" y="0"/>
                <wp:positionH relativeFrom="page">
                  <wp:posOffset>914400</wp:posOffset>
                </wp:positionH>
                <wp:positionV relativeFrom="paragraph">
                  <wp:posOffset>107315</wp:posOffset>
                </wp:positionV>
                <wp:extent cx="1829435" cy="0"/>
                <wp:effectExtent l="9525" t="12065" r="8890" b="698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115AC" id="Line 9"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5pt" to="216.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" strokeweight=".48pt">
                <w10:wrap type="topAndBottom" anchorx="page"/>
              </v:line>
            </w:pict>
          </mc:Fallback>
        </mc:AlternateContent>
      </w:r>
    </w:p>
    <w:p w14:paraId="01005EF8" w14:textId="77777777" w:rsidR="009229BE" w:rsidRPr="009229BE" w:rsidRDefault="009229BE" w:rsidP="009229BE">
      <w:pPr>
        <w:autoSpaceDE w:val="0"/>
        <w:autoSpaceDN w:val="0"/>
        <w:spacing w:before="4"/>
        <w:jc w:val="left"/>
        <w:rPr>
          <w:rFonts w:ascii="Arial" w:eastAsia="ＭＳ Ｐゴシック" w:hAnsi="Arial" w:cs="Arial"/>
          <w:kern w:val="0"/>
          <w:sz w:val="17"/>
          <w:szCs w:val="20"/>
          <w:lang w:val="ja"/>
        </w:rPr>
      </w:pPr>
    </w:p>
    <w:p w14:paraId="0648049F" w14:textId="77777777" w:rsidR="009229BE" w:rsidRPr="009229BE" w:rsidRDefault="00C564E3" w:rsidP="009229BE">
      <w:pPr>
        <w:numPr>
          <w:ilvl w:val="0"/>
          <w:numId w:val="22"/>
        </w:numPr>
        <w:tabs>
          <w:tab w:val="left" w:pos="413"/>
        </w:tabs>
        <w:autoSpaceDE w:val="0"/>
        <w:autoSpaceDN w:val="0"/>
        <w:spacing w:before="96"/>
        <w:jc w:val="left"/>
        <w:rPr>
          <w:rFonts w:ascii="Arial" w:eastAsia="ＭＳ Ｐゴシック" w:hAnsi="Arial" w:cs="Arial"/>
          <w:kern w:val="0"/>
          <w:sz w:val="16"/>
          <w:lang w:val="ja"/>
        </w:rPr>
      </w:pPr>
      <w:hyperlink r:id="rId11" w:anchor="!divAbstract">
        <w:r w:rsidR="009229BE" w:rsidRPr="009229BE">
          <w:rPr>
            <w:rFonts w:ascii="Arial" w:eastAsia="ＭＳ Ｐゴシック" w:hAnsi="Arial" w:cs="Arial"/>
            <w:kern w:val="0"/>
            <w:sz w:val="16"/>
            <w:lang w:val="ja"/>
          </w:rPr>
          <w:t>https://pubs.rsc.org/en/content/articlelanding/2016/ee/c6ee011200a#!divstract</w:t>
        </w:r>
      </w:hyperlink>
    </w:p>
    <w:p w14:paraId="13E607E8" w14:textId="77777777" w:rsidR="009229BE" w:rsidRPr="009229BE" w:rsidRDefault="009229BE" w:rsidP="009229BE">
      <w:pPr>
        <w:autoSpaceDE w:val="0"/>
        <w:autoSpaceDN w:val="0"/>
        <w:jc w:val="left"/>
        <w:rPr>
          <w:rFonts w:ascii="Arial" w:eastAsia="ＭＳ Ｐゴシック" w:hAnsi="Arial" w:cs="Arial"/>
          <w:kern w:val="0"/>
          <w:sz w:val="16"/>
          <w:lang w:val="ja"/>
        </w:rPr>
        <w:sectPr w:rsidR="009229BE" w:rsidRPr="009229BE">
          <w:pgSz w:w="12240" w:h="15840"/>
          <w:pgMar w:top="1360" w:right="1320" w:bottom="1640" w:left="1340" w:header="0" w:footer="1372" w:gutter="0"/>
          <w:cols w:space="720"/>
        </w:sectPr>
      </w:pPr>
    </w:p>
    <w:p w14:paraId="7AC9FA78" w14:textId="77777777" w:rsidR="009229BE" w:rsidRPr="009229BE" w:rsidRDefault="009229BE" w:rsidP="009229BE">
      <w:pPr>
        <w:autoSpaceDE w:val="0"/>
        <w:autoSpaceDN w:val="0"/>
        <w:spacing w:before="79" w:line="276" w:lineRule="auto"/>
        <w:ind w:left="100" w:right="202"/>
        <w:jc w:val="left"/>
        <w:rPr>
          <w:rFonts w:ascii="Arial" w:eastAsia="ＭＳ Ｐゴシック" w:hAnsi="Arial" w:cs="Arial"/>
          <w:kern w:val="0"/>
          <w:sz w:val="13"/>
          <w:szCs w:val="20"/>
          <w:lang w:val="ja"/>
        </w:rPr>
      </w:pPr>
      <w:r w:rsidRPr="009229BE">
        <w:rPr>
          <w:rFonts w:ascii="Arial" w:eastAsia="ＭＳ Ｐゴシック" w:hAnsi="Arial" w:cs="Arial"/>
          <w:kern w:val="0"/>
          <w:position w:val="1"/>
          <w:sz w:val="20"/>
          <w:szCs w:val="20"/>
          <w:lang w:val="ja"/>
        </w:rPr>
        <w:lastRenderedPageBreak/>
        <w:t>北米における</w:t>
      </w:r>
      <w:r w:rsidRPr="009229BE">
        <w:rPr>
          <w:rFonts w:ascii="Arial" w:eastAsia="ＭＳ Ｐゴシック" w:hAnsi="Arial" w:cs="Arial"/>
          <w:kern w:val="0"/>
          <w:position w:val="1"/>
          <w:sz w:val="20"/>
          <w:szCs w:val="20"/>
          <w:lang w:val="ja"/>
        </w:rPr>
        <w:t>10</w:t>
      </w:r>
      <w:r w:rsidRPr="009229BE">
        <w:rPr>
          <w:rFonts w:ascii="Arial" w:eastAsia="ＭＳ Ｐゴシック" w:hAnsi="Arial" w:cs="Arial"/>
          <w:kern w:val="0"/>
          <w:position w:val="1"/>
          <w:sz w:val="20"/>
          <w:szCs w:val="20"/>
          <w:lang w:val="ja"/>
        </w:rPr>
        <w:t>年間の</w:t>
      </w:r>
      <w:r w:rsidRPr="009229BE">
        <w:rPr>
          <w:rFonts w:ascii="Arial" w:eastAsia="ＭＳ Ｐゴシック" w:hAnsi="Arial" w:cs="Arial"/>
          <w:kern w:val="0"/>
          <w:position w:val="1"/>
          <w:sz w:val="20"/>
          <w:szCs w:val="20"/>
          <w:lang w:val="ja"/>
        </w:rPr>
        <w:t>CO</w:t>
      </w:r>
      <w:r w:rsidRPr="00A450A9">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圧入の経験とヨーロッパにおける</w:t>
      </w:r>
      <w:r w:rsidRPr="009229BE">
        <w:rPr>
          <w:rFonts w:ascii="Arial" w:eastAsia="ＭＳ Ｐゴシック" w:hAnsi="Arial" w:cs="Arial"/>
          <w:kern w:val="0"/>
          <w:position w:val="1"/>
          <w:sz w:val="20"/>
          <w:szCs w:val="20"/>
          <w:lang w:val="ja"/>
        </w:rPr>
        <w:t>CO</w:t>
      </w:r>
      <w:r w:rsidRPr="00A450A9">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貯留のモニタリングを通して、陸上および沖合での</w:t>
      </w:r>
      <w:r w:rsidRPr="009229BE">
        <w:rPr>
          <w:rFonts w:ascii="Arial" w:eastAsia="ＭＳ Ｐゴシック" w:hAnsi="Arial" w:cs="Arial"/>
          <w:kern w:val="0"/>
          <w:position w:val="1"/>
          <w:sz w:val="20"/>
          <w:szCs w:val="20"/>
          <w:lang w:val="ja"/>
        </w:rPr>
        <w:t>CO</w:t>
      </w:r>
      <w:r w:rsidRPr="00A450A9">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の安全な最終処分がすでに確立されている。</w:t>
      </w:r>
      <w:r w:rsidRPr="009229BE">
        <w:rPr>
          <w:rFonts w:ascii="Arial" w:eastAsia="ＭＳ Ｐゴシック" w:hAnsi="Arial" w:cs="Arial"/>
          <w:kern w:val="0"/>
          <w:position w:val="1"/>
          <w:sz w:val="20"/>
          <w:szCs w:val="20"/>
          <w:lang w:val="ja"/>
        </w:rPr>
        <w:t xml:space="preserve"> CO</w:t>
      </w:r>
      <w:r w:rsidRPr="00A450A9">
        <w:rPr>
          <w:rFonts w:ascii="Arial" w:eastAsia="ＭＳ Ｐゴシック" w:hAnsi="Arial" w:cs="Arial"/>
          <w:kern w:val="0"/>
          <w:position w:val="1"/>
          <w:sz w:val="20"/>
          <w:szCs w:val="20"/>
          <w:vertAlign w:val="subscript"/>
          <w:lang w:val="ja"/>
        </w:rPr>
        <w:t>2</w:t>
      </w:r>
      <w:r w:rsidRPr="009229BE">
        <w:rPr>
          <w:rFonts w:ascii="Arial" w:eastAsia="ＭＳ Ｐゴシック" w:hAnsi="Arial" w:cs="Arial"/>
          <w:kern w:val="0"/>
          <w:position w:val="1"/>
          <w:sz w:val="20"/>
          <w:szCs w:val="20"/>
          <w:lang w:val="ja"/>
        </w:rPr>
        <w:t>貯留のリスクと安全性に関する主な情報源は脚注</w:t>
      </w:r>
      <w:r w:rsidRPr="009229BE">
        <w:rPr>
          <w:rFonts w:ascii="Arial" w:eastAsia="ＭＳ Ｐゴシック" w:hAnsi="Arial" w:cs="Arial"/>
          <w:kern w:val="0"/>
          <w:position w:val="1"/>
          <w:sz w:val="20"/>
          <w:szCs w:val="20"/>
          <w:lang w:val="ja"/>
        </w:rPr>
        <w:t>285,286,287,288,289,290,291,292,293,294</w:t>
      </w:r>
      <w:r w:rsidRPr="009229BE">
        <w:rPr>
          <w:rFonts w:ascii="Arial" w:eastAsia="ＭＳ Ｐゴシック" w:hAnsi="Arial" w:cs="Arial"/>
          <w:kern w:val="0"/>
          <w:position w:val="1"/>
          <w:sz w:val="20"/>
          <w:szCs w:val="20"/>
          <w:lang w:val="ja"/>
        </w:rPr>
        <w:t>に記載されている。</w:t>
      </w:r>
    </w:p>
    <w:p w14:paraId="319ACE74" w14:textId="77777777" w:rsidR="009229BE" w:rsidRPr="009229BE" w:rsidRDefault="009229BE" w:rsidP="009229BE">
      <w:pPr>
        <w:autoSpaceDE w:val="0"/>
        <w:autoSpaceDN w:val="0"/>
        <w:jc w:val="left"/>
        <w:rPr>
          <w:rFonts w:ascii="Arial" w:eastAsia="ＭＳ Ｐゴシック" w:hAnsi="Arial" w:cs="Arial"/>
          <w:kern w:val="0"/>
          <w:szCs w:val="20"/>
          <w:lang w:val="ja"/>
        </w:rPr>
      </w:pPr>
    </w:p>
    <w:p w14:paraId="1AEF03BF"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次のステップ</w:t>
      </w:r>
    </w:p>
    <w:p w14:paraId="5E6F746D" w14:textId="77777777" w:rsidR="009229BE" w:rsidRPr="009229BE" w:rsidRDefault="009229BE" w:rsidP="009229BE">
      <w:pPr>
        <w:autoSpaceDE w:val="0"/>
        <w:autoSpaceDN w:val="0"/>
        <w:spacing w:before="10"/>
        <w:jc w:val="left"/>
        <w:rPr>
          <w:rFonts w:ascii="Arial" w:eastAsia="ＭＳ Ｐゴシック" w:hAnsi="Arial" w:cs="Arial"/>
          <w:b/>
          <w:kern w:val="0"/>
          <w:sz w:val="23"/>
          <w:szCs w:val="20"/>
          <w:lang w:val="ja"/>
        </w:rPr>
      </w:pPr>
    </w:p>
    <w:p w14:paraId="74D262B8" w14:textId="77777777" w:rsidR="009229BE" w:rsidRPr="009229BE" w:rsidRDefault="009229BE" w:rsidP="009229BE">
      <w:pPr>
        <w:autoSpaceDE w:val="0"/>
        <w:autoSpaceDN w:val="0"/>
        <w:spacing w:line="276" w:lineRule="auto"/>
        <w:ind w:left="100" w:right="187"/>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持続可能な金融プラットフォームは、</w:t>
      </w:r>
      <w:r w:rsidR="00814284">
        <w:rPr>
          <w:rFonts w:ascii="Arial" w:eastAsia="ＭＳ Ｐゴシック" w:hAnsi="Arial" w:cs="Arial" w:hint="eastAsia"/>
          <w:kern w:val="0"/>
          <w:sz w:val="20"/>
          <w:szCs w:val="20"/>
          <w:lang w:val="ja"/>
        </w:rPr>
        <w:t>今後</w:t>
      </w:r>
      <w:r w:rsidRPr="009229BE">
        <w:rPr>
          <w:rFonts w:ascii="Arial" w:eastAsia="ＭＳ Ｐゴシック" w:hAnsi="Arial" w:cs="Arial"/>
          <w:kern w:val="0"/>
          <w:sz w:val="20"/>
          <w:szCs w:val="20"/>
          <w:lang w:val="ja"/>
        </w:rPr>
        <w:t>いくつかの活動をレビューする予定である。</w:t>
      </w:r>
      <w:r w:rsidRPr="009229BE">
        <w:rPr>
          <w:rFonts w:ascii="Arial" w:eastAsia="ＭＳ Ｐゴシック" w:hAnsi="Arial" w:cs="Arial"/>
          <w:kern w:val="0"/>
          <w:sz w:val="20"/>
          <w:szCs w:val="20"/>
          <w:lang w:val="ja"/>
        </w:rPr>
        <w:t>2025</w:t>
      </w:r>
      <w:r w:rsidRPr="009229BE">
        <w:rPr>
          <w:rFonts w:ascii="Arial" w:eastAsia="ＭＳ Ｐゴシック" w:hAnsi="Arial" w:cs="Arial"/>
          <w:kern w:val="0"/>
          <w:sz w:val="20"/>
          <w:szCs w:val="20"/>
          <w:lang w:val="ja"/>
        </w:rPr>
        <w:t>年までには、「水の収集、処理、供給」のオプション</w:t>
      </w:r>
      <w:r w:rsidRPr="009229BE">
        <w:rPr>
          <w:rFonts w:ascii="Arial" w:eastAsia="ＭＳ Ｐゴシック" w:hAnsi="Arial" w:cs="Arial"/>
          <w:kern w:val="0"/>
          <w:sz w:val="20"/>
          <w:szCs w:val="20"/>
          <w:lang w:val="ja"/>
        </w:rPr>
        <w:t>2</w:t>
      </w:r>
      <w:r w:rsidRPr="009229BE">
        <w:rPr>
          <w:rFonts w:ascii="Arial" w:eastAsia="ＭＳ Ｐゴシック" w:hAnsi="Arial" w:cs="Arial"/>
          <w:kern w:val="0"/>
          <w:sz w:val="20"/>
          <w:szCs w:val="20"/>
          <w:lang w:val="ja"/>
        </w:rPr>
        <w:t>の閾値を、水供給部門の基準および技術</w:t>
      </w:r>
      <w:r w:rsidR="00814284">
        <w:rPr>
          <w:rFonts w:ascii="Arial" w:eastAsia="ＭＳ Ｐゴシック" w:hAnsi="Arial" w:cs="Arial" w:hint="eastAsia"/>
          <w:kern w:val="0"/>
          <w:sz w:val="20"/>
          <w:szCs w:val="20"/>
          <w:lang w:val="ja"/>
        </w:rPr>
        <w:t>の</w:t>
      </w:r>
      <w:r w:rsidRPr="009229BE">
        <w:rPr>
          <w:rFonts w:ascii="Arial" w:eastAsia="ＭＳ Ｐゴシック" w:hAnsi="Arial" w:cs="Arial"/>
          <w:kern w:val="0"/>
          <w:sz w:val="20"/>
          <w:szCs w:val="20"/>
          <w:lang w:val="ja"/>
        </w:rPr>
        <w:t>長期的発展</w:t>
      </w:r>
      <w:r w:rsidR="00814284">
        <w:rPr>
          <w:rFonts w:ascii="Arial" w:eastAsia="ＭＳ Ｐゴシック" w:hAnsi="Arial" w:cs="Arial" w:hint="eastAsia"/>
          <w:kern w:val="0"/>
          <w:sz w:val="20"/>
          <w:szCs w:val="20"/>
          <w:lang w:val="ja"/>
        </w:rPr>
        <w:t>を受けた</w:t>
      </w:r>
      <w:r w:rsidRPr="009229BE">
        <w:rPr>
          <w:rFonts w:ascii="Arial" w:eastAsia="ＭＳ Ｐゴシック" w:hAnsi="Arial" w:cs="Arial"/>
          <w:kern w:val="0"/>
          <w:sz w:val="20"/>
          <w:szCs w:val="20"/>
          <w:lang w:val="ja"/>
        </w:rPr>
        <w:t>調整のため</w:t>
      </w:r>
      <w:r w:rsidR="00814284">
        <w:rPr>
          <w:rFonts w:ascii="Arial" w:eastAsia="ＭＳ Ｐゴシック" w:hAnsi="Arial" w:cs="Arial" w:hint="eastAsia"/>
          <w:kern w:val="0"/>
          <w:sz w:val="20"/>
          <w:szCs w:val="20"/>
          <w:lang w:val="ja"/>
        </w:rPr>
        <w:t>再</w:t>
      </w:r>
      <w:r w:rsidRPr="009229BE">
        <w:rPr>
          <w:rFonts w:ascii="Arial" w:eastAsia="ＭＳ Ｐゴシック" w:hAnsi="Arial" w:cs="Arial"/>
          <w:kern w:val="0"/>
          <w:sz w:val="20"/>
          <w:szCs w:val="20"/>
          <w:lang w:val="ja"/>
        </w:rPr>
        <w:t>評価しなければならない。</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さらに、プラットフォームは、</w:t>
      </w:r>
      <w:r w:rsidRPr="009229BE">
        <w:rPr>
          <w:rFonts w:ascii="Arial" w:eastAsia="ＭＳ Ｐゴシック" w:hAnsi="Arial" w:cs="Arial"/>
          <w:kern w:val="0"/>
          <w:sz w:val="20"/>
          <w:szCs w:val="20"/>
          <w:lang w:val="ja"/>
        </w:rPr>
        <w:t>2025</w:t>
      </w:r>
      <w:r w:rsidRPr="009229BE">
        <w:rPr>
          <w:rFonts w:ascii="Arial" w:eastAsia="ＭＳ Ｐゴシック" w:hAnsi="Arial" w:cs="Arial"/>
          <w:kern w:val="0"/>
          <w:sz w:val="20"/>
          <w:szCs w:val="20"/>
          <w:lang w:val="ja"/>
        </w:rPr>
        <w:t>年までに、</w:t>
      </w:r>
      <w:r w:rsidR="00394B2F">
        <w:rPr>
          <w:rFonts w:ascii="Arial" w:eastAsia="ＭＳ Ｐゴシック" w:hAnsi="Arial" w:cs="Arial"/>
          <w:kern w:val="0"/>
          <w:sz w:val="20"/>
          <w:szCs w:val="20"/>
          <w:lang w:val="ja"/>
        </w:rPr>
        <w:t>タクソノミー</w:t>
      </w:r>
      <w:r w:rsidRPr="009229BE">
        <w:rPr>
          <w:rFonts w:ascii="Arial" w:eastAsia="ＭＳ Ｐゴシック" w:hAnsi="Arial" w:cs="Arial"/>
          <w:kern w:val="0"/>
          <w:sz w:val="20"/>
          <w:szCs w:val="20"/>
          <w:lang w:val="ja"/>
        </w:rPr>
        <w:t>が「埋立地ガス回収とエネルギー利用」のために、既存の埋立地の閉鎖と埋立地ガス回収の増加を意図的に奨励しているかどうかを</w:t>
      </w:r>
      <w:r w:rsidR="00814284">
        <w:rPr>
          <w:rFonts w:ascii="Arial" w:eastAsia="ＭＳ Ｐゴシック" w:hAnsi="Arial" w:cs="Arial" w:hint="eastAsia"/>
          <w:kern w:val="0"/>
          <w:sz w:val="20"/>
          <w:szCs w:val="20"/>
          <w:lang w:val="ja"/>
        </w:rPr>
        <w:t>再</w:t>
      </w:r>
      <w:r w:rsidRPr="009229BE">
        <w:rPr>
          <w:rFonts w:ascii="Arial" w:eastAsia="ＭＳ Ｐゴシック" w:hAnsi="Arial" w:cs="Arial"/>
          <w:kern w:val="0"/>
          <w:sz w:val="20"/>
          <w:szCs w:val="20"/>
          <w:lang w:val="ja"/>
        </w:rPr>
        <w:t>評価するものとする。</w:t>
      </w:r>
    </w:p>
    <w:p w14:paraId="273E21A9" w14:textId="77777777" w:rsidR="009229BE" w:rsidRPr="009229BE" w:rsidRDefault="009229BE" w:rsidP="009229BE">
      <w:pPr>
        <w:autoSpaceDE w:val="0"/>
        <w:autoSpaceDN w:val="0"/>
        <w:spacing w:line="276" w:lineRule="auto"/>
        <w:ind w:left="100" w:right="202"/>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専門家は、</w:t>
      </w:r>
      <w:r w:rsidR="00394B2F">
        <w:rPr>
          <w:rFonts w:ascii="Arial" w:eastAsia="ＭＳ Ｐゴシック" w:hAnsi="Arial" w:cs="Arial"/>
          <w:kern w:val="0"/>
          <w:sz w:val="20"/>
          <w:szCs w:val="20"/>
          <w:lang w:val="ja"/>
        </w:rPr>
        <w:t>タクソノミー</w:t>
      </w:r>
      <w:r w:rsidRPr="009229BE">
        <w:rPr>
          <w:rFonts w:ascii="Arial" w:eastAsia="ＭＳ Ｐゴシック" w:hAnsi="Arial" w:cs="Arial"/>
          <w:kern w:val="0"/>
          <w:sz w:val="20"/>
          <w:szCs w:val="20"/>
          <w:lang w:val="ja"/>
        </w:rPr>
        <w:t>に関連する可能性のある更なる経済活動を特定した。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しかし、限られた人的資源に制約されているため、これらの活動を詳細に評価することはできず、本プラットフォーム</w:t>
      </w:r>
      <w:r w:rsidR="00814284">
        <w:rPr>
          <w:rFonts w:ascii="Arial" w:eastAsia="ＭＳ Ｐゴシック" w:hAnsi="Arial" w:cs="Arial" w:hint="eastAsia"/>
          <w:kern w:val="0"/>
          <w:sz w:val="20"/>
          <w:szCs w:val="20"/>
          <w:lang w:val="ja"/>
        </w:rPr>
        <w:t>の</w:t>
      </w:r>
      <w:r w:rsidRPr="009229BE">
        <w:rPr>
          <w:rFonts w:ascii="Arial" w:eastAsia="ＭＳ Ｐゴシック" w:hAnsi="Arial" w:cs="Arial"/>
          <w:kern w:val="0"/>
          <w:sz w:val="20"/>
          <w:szCs w:val="20"/>
          <w:lang w:val="ja"/>
        </w:rPr>
        <w:t>今後</w:t>
      </w:r>
      <w:r w:rsidR="00814284">
        <w:rPr>
          <w:rFonts w:ascii="Arial" w:eastAsia="ＭＳ Ｐゴシック" w:hAnsi="Arial" w:cs="Arial" w:hint="eastAsia"/>
          <w:kern w:val="0"/>
          <w:sz w:val="20"/>
          <w:szCs w:val="20"/>
          <w:lang w:val="ja"/>
        </w:rPr>
        <w:t>の</w:t>
      </w:r>
      <w:r w:rsidRPr="009229BE">
        <w:rPr>
          <w:rFonts w:ascii="Arial" w:eastAsia="ＭＳ Ｐゴシック" w:hAnsi="Arial" w:cs="Arial"/>
          <w:kern w:val="0"/>
          <w:sz w:val="20"/>
          <w:szCs w:val="20"/>
          <w:lang w:val="ja"/>
        </w:rPr>
        <w:t>検討</w:t>
      </w:r>
      <w:r w:rsidR="00814284">
        <w:rPr>
          <w:rFonts w:ascii="Arial" w:eastAsia="ＭＳ Ｐゴシック" w:hAnsi="Arial" w:cs="Arial" w:hint="eastAsia"/>
          <w:kern w:val="0"/>
          <w:sz w:val="20"/>
          <w:szCs w:val="20"/>
          <w:lang w:val="ja"/>
        </w:rPr>
        <w:t>課題として残された</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 xml:space="preserve"> </w:t>
      </w:r>
      <w:r w:rsidR="00BB1BED">
        <w:rPr>
          <w:rFonts w:ascii="Arial" w:eastAsia="ＭＳ Ｐゴシック" w:hAnsi="Arial" w:cs="Arial"/>
          <w:kern w:val="0"/>
          <w:sz w:val="20"/>
          <w:szCs w:val="20"/>
          <w:lang w:val="ja"/>
        </w:rPr>
        <w:t>当該経済活動には、次の事項</w:t>
      </w:r>
      <w:r w:rsidR="00814284">
        <w:rPr>
          <w:rFonts w:ascii="Arial" w:eastAsia="ＭＳ Ｐゴシック" w:hAnsi="Arial" w:cs="Arial" w:hint="eastAsia"/>
          <w:kern w:val="0"/>
          <w:sz w:val="20"/>
          <w:szCs w:val="20"/>
          <w:lang w:val="ja"/>
        </w:rPr>
        <w:t>が想定される</w:t>
      </w:r>
    </w:p>
    <w:p w14:paraId="159E05E5"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6A54F031" w14:textId="77777777" w:rsidR="009229BE" w:rsidRPr="009229BE" w:rsidRDefault="00814284" w:rsidP="009229BE">
      <w:pPr>
        <w:numPr>
          <w:ilvl w:val="0"/>
          <w:numId w:val="23"/>
        </w:numPr>
        <w:tabs>
          <w:tab w:val="left" w:pos="460"/>
          <w:tab w:val="left" w:pos="461"/>
        </w:tabs>
        <w:autoSpaceDE w:val="0"/>
        <w:autoSpaceDN w:val="0"/>
        <w:spacing w:line="271" w:lineRule="auto"/>
        <w:ind w:right="269"/>
        <w:jc w:val="left"/>
        <w:rPr>
          <w:rFonts w:ascii="Arial" w:eastAsia="ＭＳ Ｐゴシック" w:hAnsi="Arial" w:cs="Arial"/>
          <w:kern w:val="0"/>
          <w:sz w:val="20"/>
          <w:lang w:val="ja"/>
        </w:rPr>
      </w:pPr>
      <w:r>
        <w:rPr>
          <w:rFonts w:ascii="Arial" w:eastAsia="ＭＳ Ｐゴシック" w:hAnsi="Arial" w:cs="Arial" w:hint="eastAsia"/>
          <w:kern w:val="0"/>
          <w:sz w:val="20"/>
          <w:lang w:val="ja"/>
        </w:rPr>
        <w:t>水資源管理における</w:t>
      </w:r>
      <w:r w:rsidR="009229BE" w:rsidRPr="009229BE">
        <w:rPr>
          <w:rFonts w:ascii="Arial" w:eastAsia="ＭＳ Ｐゴシック" w:hAnsi="Arial" w:cs="Arial"/>
          <w:kern w:val="0"/>
          <w:sz w:val="20"/>
          <w:lang w:val="ja"/>
        </w:rPr>
        <w:t>雨水の</w:t>
      </w:r>
      <w:r>
        <w:rPr>
          <w:rFonts w:ascii="Arial" w:eastAsia="ＭＳ Ｐゴシック" w:hAnsi="Arial" w:cs="Arial" w:hint="eastAsia"/>
          <w:kern w:val="0"/>
          <w:sz w:val="20"/>
          <w:lang w:val="ja"/>
        </w:rPr>
        <w:t>独立的な</w:t>
      </w:r>
      <w:r w:rsidR="009229BE" w:rsidRPr="009229BE">
        <w:rPr>
          <w:rFonts w:ascii="Arial" w:eastAsia="ＭＳ Ｐゴシック" w:hAnsi="Arial" w:cs="Arial"/>
          <w:kern w:val="0"/>
          <w:sz w:val="20"/>
          <w:lang w:val="ja"/>
        </w:rPr>
        <w:t>管理</w:t>
      </w:r>
      <w:r w:rsidR="009229BE" w:rsidRPr="009229BE">
        <w:rPr>
          <w:rFonts w:ascii="Arial" w:eastAsia="ＭＳ Ｐゴシック" w:hAnsi="Arial" w:cs="Arial"/>
          <w:kern w:val="0"/>
          <w:sz w:val="20"/>
          <w:lang w:val="ja"/>
        </w:rPr>
        <w:t>(</w:t>
      </w:r>
      <w:r w:rsidR="009229BE" w:rsidRPr="009229BE">
        <w:rPr>
          <w:rFonts w:ascii="Arial" w:eastAsia="ＭＳ Ｐゴシック" w:hAnsi="Arial" w:cs="Arial"/>
          <w:kern w:val="0"/>
          <w:sz w:val="20"/>
          <w:lang w:val="ja"/>
        </w:rPr>
        <w:t>例えば、局所浸透または別々の下水道による</w:t>
      </w:r>
      <w:r w:rsidR="009229BE" w:rsidRPr="009229BE">
        <w:rPr>
          <w:rFonts w:ascii="Arial" w:eastAsia="ＭＳ Ｐゴシック" w:hAnsi="Arial" w:cs="Arial"/>
          <w:kern w:val="0"/>
          <w:sz w:val="20"/>
          <w:lang w:val="ja"/>
        </w:rPr>
        <w:t>)</w:t>
      </w:r>
      <w:r w:rsidR="009229BE" w:rsidRPr="009229BE">
        <w:rPr>
          <w:rFonts w:ascii="Arial" w:eastAsia="ＭＳ Ｐゴシック" w:hAnsi="Arial" w:cs="Arial"/>
          <w:kern w:val="0"/>
          <w:sz w:val="20"/>
          <w:lang w:val="ja"/>
        </w:rPr>
        <w:t>。</w:t>
      </w:r>
    </w:p>
    <w:p w14:paraId="578F6503" w14:textId="77777777" w:rsidR="009229BE" w:rsidRPr="009229BE" w:rsidRDefault="009229BE" w:rsidP="009229BE">
      <w:pPr>
        <w:autoSpaceDE w:val="0"/>
        <w:autoSpaceDN w:val="0"/>
        <w:spacing w:before="4"/>
        <w:jc w:val="left"/>
        <w:rPr>
          <w:rFonts w:ascii="Arial" w:eastAsia="ＭＳ Ｐゴシック" w:hAnsi="Arial" w:cs="Arial"/>
          <w:kern w:val="0"/>
          <w:szCs w:val="20"/>
          <w:lang w:val="ja"/>
        </w:rPr>
      </w:pPr>
    </w:p>
    <w:p w14:paraId="3322FC6E" w14:textId="77777777" w:rsidR="009229BE" w:rsidRPr="009229BE" w:rsidRDefault="009229BE" w:rsidP="009229BE">
      <w:pPr>
        <w:numPr>
          <w:ilvl w:val="0"/>
          <w:numId w:val="23"/>
        </w:numPr>
        <w:tabs>
          <w:tab w:val="left" w:pos="460"/>
          <w:tab w:val="left" w:pos="461"/>
        </w:tabs>
        <w:autoSpaceDE w:val="0"/>
        <w:autoSpaceDN w:val="0"/>
        <w:spacing w:line="273" w:lineRule="auto"/>
        <w:ind w:right="311"/>
        <w:jc w:val="left"/>
        <w:rPr>
          <w:rFonts w:ascii="Arial" w:eastAsia="ＭＳ Ｐゴシック" w:hAnsi="Arial" w:cs="Arial"/>
          <w:kern w:val="0"/>
          <w:sz w:val="20"/>
          <w:lang w:val="ja"/>
        </w:rPr>
      </w:pPr>
      <w:r w:rsidRPr="009229BE">
        <w:rPr>
          <w:rFonts w:ascii="Arial" w:eastAsia="ＭＳ Ｐゴシック" w:hAnsi="Arial" w:cs="Arial"/>
          <w:kern w:val="0"/>
          <w:sz w:val="20"/>
          <w:lang w:val="ja"/>
        </w:rPr>
        <w:t>リユース・リペア・ネットワークの構築、分別回収・リバース・ロジスティクス・システムの構築などを通じ、製品のリユースや製品のリユース準備を促進する経済活動。</w:t>
      </w:r>
    </w:p>
    <w:p w14:paraId="603AE7B8" w14:textId="77777777" w:rsidR="009229BE" w:rsidRPr="009229BE" w:rsidRDefault="009229BE" w:rsidP="009229BE">
      <w:pPr>
        <w:autoSpaceDE w:val="0"/>
        <w:autoSpaceDN w:val="0"/>
        <w:spacing w:before="3"/>
        <w:jc w:val="left"/>
        <w:rPr>
          <w:rFonts w:ascii="Arial" w:eastAsia="ＭＳ Ｐゴシック" w:hAnsi="Arial" w:cs="Arial"/>
          <w:kern w:val="0"/>
          <w:szCs w:val="20"/>
          <w:lang w:val="ja"/>
        </w:rPr>
      </w:pPr>
    </w:p>
    <w:p w14:paraId="4ED85CED" w14:textId="77777777" w:rsidR="009229BE" w:rsidRPr="009229BE" w:rsidRDefault="009229BE" w:rsidP="00814284">
      <w:pPr>
        <w:numPr>
          <w:ilvl w:val="0"/>
          <w:numId w:val="23"/>
        </w:numPr>
        <w:tabs>
          <w:tab w:val="left" w:pos="460"/>
          <w:tab w:val="left" w:pos="461"/>
        </w:tabs>
        <w:autoSpaceDE w:val="0"/>
        <w:autoSpaceDN w:val="0"/>
        <w:spacing w:before="1" w:line="268" w:lineRule="auto"/>
        <w:ind w:right="368"/>
        <w:jc w:val="left"/>
        <w:rPr>
          <w:rFonts w:ascii="Arial" w:eastAsia="ＭＳ Ｐゴシック" w:hAnsi="Arial" w:cs="Arial"/>
          <w:kern w:val="0"/>
          <w:sz w:val="20"/>
          <w:lang w:val="ja"/>
        </w:rPr>
      </w:pPr>
      <w:r w:rsidRPr="009229BE">
        <w:rPr>
          <w:rFonts w:ascii="Arial" w:eastAsia="ＭＳ Ｐゴシック" w:hAnsi="Arial" w:cs="Arial"/>
          <w:kern w:val="0"/>
          <w:sz w:val="20"/>
          <w:lang w:val="ja"/>
        </w:rPr>
        <w:t>「有害廃棄物の収集」および「有害廃棄物の処理および処分」を扱う廃棄物管理活動</w:t>
      </w:r>
      <w:r w:rsidRPr="009229BE">
        <w:rPr>
          <w:rFonts w:ascii="Arial" w:eastAsia="ＭＳ Ｐゴシック" w:hAnsi="Arial" w:cs="Arial"/>
          <w:kern w:val="0"/>
          <w:sz w:val="20"/>
          <w:lang w:val="ja"/>
        </w:rPr>
        <w:t>(NACE</w:t>
      </w:r>
      <w:r w:rsidRPr="009229BE">
        <w:rPr>
          <w:rFonts w:ascii="Arial" w:eastAsia="ＭＳ Ｐゴシック" w:hAnsi="Arial" w:cs="Arial"/>
          <w:kern w:val="0"/>
          <w:sz w:val="20"/>
          <w:lang w:val="ja"/>
        </w:rPr>
        <w:t>コード</w:t>
      </w:r>
      <w:r w:rsidRPr="009229BE">
        <w:rPr>
          <w:rFonts w:ascii="Arial" w:eastAsia="ＭＳ Ｐゴシック" w:hAnsi="Arial" w:cs="Arial"/>
          <w:kern w:val="0"/>
          <w:sz w:val="20"/>
          <w:lang w:val="ja"/>
        </w:rPr>
        <w:t>38.1.2</w:t>
      </w:r>
      <w:r w:rsidRPr="009229BE">
        <w:rPr>
          <w:rFonts w:ascii="Arial" w:eastAsia="ＭＳ Ｐゴシック" w:hAnsi="Arial" w:cs="Arial"/>
          <w:kern w:val="0"/>
          <w:sz w:val="20"/>
          <w:lang w:val="ja"/>
        </w:rPr>
        <w:t>および</w:t>
      </w:r>
      <w:r w:rsidRPr="009229BE">
        <w:rPr>
          <w:rFonts w:ascii="Arial" w:eastAsia="ＭＳ Ｐゴシック" w:hAnsi="Arial" w:cs="Arial"/>
          <w:kern w:val="0"/>
          <w:sz w:val="20"/>
          <w:lang w:val="ja"/>
        </w:rPr>
        <w:t>38.2.2)</w:t>
      </w:r>
      <w:r w:rsidRPr="009229BE">
        <w:rPr>
          <w:rFonts w:ascii="Arial" w:eastAsia="ＭＳ Ｐゴシック" w:hAnsi="Arial" w:cs="Arial"/>
          <w:kern w:val="0"/>
          <w:sz w:val="20"/>
          <w:lang w:val="ja"/>
        </w:rPr>
        <w:t>で、これらが</w:t>
      </w:r>
      <w:r w:rsidR="00814284" w:rsidRPr="00814284">
        <w:rPr>
          <w:rFonts w:ascii="Arial" w:eastAsia="ＭＳ Ｐゴシック" w:hAnsi="Arial" w:cs="Arial" w:hint="eastAsia"/>
          <w:kern w:val="0"/>
          <w:sz w:val="20"/>
          <w:lang w:val="ja"/>
        </w:rPr>
        <w:t>その後のマテリアルリカバリー、リユース、リサイクル活動</w:t>
      </w:r>
      <w:r w:rsidR="00814284" w:rsidRPr="00814284">
        <w:rPr>
          <w:rFonts w:ascii="Arial" w:eastAsia="ＭＳ Ｐゴシック" w:hAnsi="Arial" w:cs="Arial" w:hint="eastAsia"/>
          <w:kern w:val="0"/>
          <w:sz w:val="20"/>
          <w:lang w:val="ja"/>
        </w:rPr>
        <w:t>(</w:t>
      </w:r>
      <w:r w:rsidR="00814284" w:rsidRPr="00814284">
        <w:rPr>
          <w:rFonts w:ascii="Arial" w:eastAsia="ＭＳ Ｐゴシック" w:hAnsi="Arial" w:cs="Arial" w:hint="eastAsia"/>
          <w:kern w:val="0"/>
          <w:sz w:val="20"/>
          <w:lang w:val="ja"/>
        </w:rPr>
        <w:t>例えば、一部のカテゴリーの廃電気・電子機器など、有害な部品や物質を含む製品や資産</w:t>
      </w:r>
      <w:r w:rsidR="00814284" w:rsidRPr="00814284">
        <w:rPr>
          <w:rFonts w:ascii="Arial" w:eastAsia="ＭＳ Ｐゴシック" w:hAnsi="Arial" w:cs="Arial" w:hint="eastAsia"/>
          <w:kern w:val="0"/>
          <w:sz w:val="20"/>
          <w:lang w:val="ja"/>
        </w:rPr>
        <w:t>)</w:t>
      </w:r>
      <w:r w:rsidR="00814284">
        <w:rPr>
          <w:rFonts w:ascii="Arial" w:eastAsia="ＭＳ Ｐゴシック" w:hAnsi="Arial" w:cs="Arial" w:hint="eastAsia"/>
          <w:kern w:val="0"/>
          <w:sz w:val="20"/>
          <w:lang w:val="ja"/>
        </w:rPr>
        <w:t>にとって</w:t>
      </w:r>
      <w:r w:rsidRPr="009229BE">
        <w:rPr>
          <w:rFonts w:ascii="Arial" w:eastAsia="ＭＳ Ｐゴシック" w:hAnsi="Arial" w:cs="Arial"/>
          <w:kern w:val="0"/>
          <w:sz w:val="20"/>
          <w:lang w:val="ja"/>
        </w:rPr>
        <w:t>重要な要因である</w:t>
      </w:r>
      <w:r w:rsidR="00814284">
        <w:rPr>
          <w:rFonts w:ascii="Arial" w:eastAsia="ＭＳ Ｐゴシック" w:hAnsi="Arial" w:cs="Arial" w:hint="eastAsia"/>
          <w:kern w:val="0"/>
          <w:sz w:val="20"/>
          <w:lang w:val="ja"/>
        </w:rPr>
        <w:t>場合</w:t>
      </w:r>
      <w:r w:rsidRPr="009229BE">
        <w:rPr>
          <w:rFonts w:ascii="Arial" w:eastAsia="ＭＳ Ｐゴシック" w:hAnsi="Arial" w:cs="Arial"/>
          <w:kern w:val="0"/>
          <w:sz w:val="20"/>
          <w:lang w:val="ja"/>
        </w:rPr>
        <w:t>。</w:t>
      </w:r>
    </w:p>
    <w:p w14:paraId="5D71DD31"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743F8C9F" w14:textId="77777777" w:rsidR="009229BE" w:rsidRPr="009229BE" w:rsidRDefault="009229BE" w:rsidP="009229BE">
      <w:pPr>
        <w:autoSpaceDE w:val="0"/>
        <w:autoSpaceDN w:val="0"/>
        <w:spacing w:before="10"/>
        <w:jc w:val="left"/>
        <w:rPr>
          <w:rFonts w:ascii="Arial" w:eastAsia="ＭＳ Ｐゴシック" w:hAnsi="Arial" w:cs="Arial"/>
          <w:kern w:val="0"/>
          <w:sz w:val="12"/>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60288" behindDoc="1" locked="0" layoutInCell="1" allowOverlap="1" wp14:anchorId="5C49E542" wp14:editId="19ED07EB">
                <wp:simplePos x="0" y="0"/>
                <wp:positionH relativeFrom="page">
                  <wp:posOffset>914400</wp:posOffset>
                </wp:positionH>
                <wp:positionV relativeFrom="paragraph">
                  <wp:posOffset>122555</wp:posOffset>
                </wp:positionV>
                <wp:extent cx="1829435" cy="0"/>
                <wp:effectExtent l="9525" t="10160" r="8890" b="889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3BEC" id="Line 8"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5pt" to="21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Mb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" strokeweight=".48pt">
                <w10:wrap type="topAndBottom" anchorx="page"/>
              </v:line>
            </w:pict>
          </mc:Fallback>
        </mc:AlternateContent>
      </w:r>
    </w:p>
    <w:p w14:paraId="45029836" w14:textId="77777777" w:rsidR="009229BE" w:rsidRPr="009229BE" w:rsidRDefault="009229BE" w:rsidP="009229BE">
      <w:pPr>
        <w:autoSpaceDE w:val="0"/>
        <w:autoSpaceDN w:val="0"/>
        <w:spacing w:before="5"/>
        <w:jc w:val="left"/>
        <w:rPr>
          <w:rFonts w:ascii="Arial" w:eastAsia="ＭＳ Ｐゴシック" w:hAnsi="Arial" w:cs="Arial"/>
          <w:kern w:val="0"/>
          <w:sz w:val="17"/>
          <w:szCs w:val="20"/>
          <w:lang w:val="ja"/>
        </w:rPr>
      </w:pPr>
    </w:p>
    <w:p w14:paraId="0F96318D" w14:textId="77777777" w:rsidR="009229BE" w:rsidRPr="009229BE" w:rsidRDefault="009229BE" w:rsidP="009229BE">
      <w:pPr>
        <w:numPr>
          <w:ilvl w:val="0"/>
          <w:numId w:val="22"/>
        </w:numPr>
        <w:tabs>
          <w:tab w:val="left" w:pos="413"/>
        </w:tabs>
        <w:autoSpaceDE w:val="0"/>
        <w:autoSpaceDN w:val="0"/>
        <w:spacing w:before="96" w:line="259" w:lineRule="auto"/>
        <w:ind w:left="100" w:right="438"/>
        <w:jc w:val="left"/>
        <w:rPr>
          <w:rFonts w:ascii="Arial" w:eastAsia="ＭＳ Ｐゴシック" w:hAnsi="Arial" w:cs="Arial"/>
          <w:kern w:val="0"/>
          <w:sz w:val="16"/>
          <w:lang w:val="ja"/>
        </w:rPr>
      </w:pPr>
      <w:r w:rsidRPr="009229BE">
        <w:rPr>
          <w:rFonts w:ascii="Arial" w:eastAsia="ＭＳ Ｐゴシック" w:hAnsi="Arial" w:cs="Arial"/>
          <w:kern w:val="0"/>
          <w:sz w:val="16"/>
          <w:lang w:val="ja"/>
        </w:rPr>
        <w:t>ベンソン・エス・エム編</w:t>
      </w:r>
      <w:r w:rsidRPr="009229BE">
        <w:rPr>
          <w:rFonts w:ascii="Arial" w:eastAsia="ＭＳ Ｐゴシック" w:hAnsi="Arial" w:cs="Arial"/>
          <w:kern w:val="0"/>
          <w:sz w:val="16"/>
          <w:lang w:val="ja"/>
        </w:rPr>
        <w:t xml:space="preserve"> (2004)</w:t>
      </w:r>
      <w:r w:rsidRPr="009229BE">
        <w:rPr>
          <w:rFonts w:ascii="Arial" w:eastAsia="ＭＳ Ｐゴシック" w:hAnsi="Arial" w:cs="Arial"/>
          <w:kern w:val="0"/>
          <w:sz w:val="16"/>
          <w:lang w:val="ja"/>
        </w:rPr>
        <w:t>、気候変動緩和のための深部地層における二酸化炭素貯留のための</w:t>
      </w:r>
      <w:r w:rsidRPr="009229BE">
        <w:rPr>
          <w:rFonts w:ascii="Arial" w:eastAsia="ＭＳ Ｐゴシック" w:hAnsi="Arial" w:cs="Arial"/>
          <w:kern w:val="0"/>
          <w:sz w:val="16"/>
          <w:lang w:val="ja"/>
        </w:rPr>
        <w:t>CO2</w:t>
      </w:r>
      <w:r w:rsidRPr="009229BE">
        <w:rPr>
          <w:rFonts w:ascii="Arial" w:eastAsia="ＭＳ Ｐゴシック" w:hAnsi="Arial" w:cs="Arial"/>
          <w:kern w:val="0"/>
          <w:sz w:val="16"/>
          <w:lang w:val="ja"/>
        </w:rPr>
        <w:t>回収・貯留プロジェクト</w:t>
      </w:r>
      <w:r w:rsidRPr="009229BE">
        <w:rPr>
          <w:rFonts w:ascii="Arial" w:eastAsia="ＭＳ Ｐゴシック" w:hAnsi="Arial" w:cs="Arial"/>
          <w:kern w:val="0"/>
          <w:sz w:val="16"/>
          <w:lang w:val="ja"/>
        </w:rPr>
        <w:t>(CCP)</w:t>
      </w:r>
      <w:r w:rsidRPr="009229BE">
        <w:rPr>
          <w:rFonts w:ascii="Arial" w:eastAsia="ＭＳ Ｐゴシック" w:hAnsi="Arial" w:cs="Arial"/>
          <w:kern w:val="0"/>
          <w:sz w:val="16"/>
          <w:lang w:val="ja"/>
        </w:rPr>
        <w:t>、第</w:t>
      </w:r>
      <w:r w:rsidRPr="009229BE">
        <w:rPr>
          <w:rFonts w:ascii="Arial" w:eastAsia="ＭＳ Ｐゴシック" w:hAnsi="Arial" w:cs="Arial"/>
          <w:kern w:val="0"/>
          <w:sz w:val="16"/>
          <w:lang w:val="ja"/>
        </w:rPr>
        <w:t>2</w:t>
      </w:r>
      <w:r w:rsidRPr="009229BE">
        <w:rPr>
          <w:rFonts w:ascii="Arial" w:eastAsia="ＭＳ Ｐゴシック" w:hAnsi="Arial" w:cs="Arial"/>
          <w:kern w:val="0"/>
          <w:sz w:val="16"/>
          <w:lang w:val="ja"/>
        </w:rPr>
        <w:t>巻</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モニタリングと検証を伴う二酸化炭素の地中貯留、ロンドン、エルセビエ科学。</w:t>
      </w:r>
    </w:p>
    <w:p w14:paraId="0FF7B136" w14:textId="77777777" w:rsidR="009229BE" w:rsidRPr="009229BE" w:rsidRDefault="009229BE" w:rsidP="009229BE">
      <w:pPr>
        <w:numPr>
          <w:ilvl w:val="0"/>
          <w:numId w:val="22"/>
        </w:numPr>
        <w:tabs>
          <w:tab w:val="left" w:pos="413"/>
        </w:tabs>
        <w:autoSpaceDE w:val="0"/>
        <w:autoSpaceDN w:val="0"/>
        <w:spacing w:before="159" w:line="256" w:lineRule="auto"/>
        <w:ind w:left="100" w:right="456"/>
        <w:jc w:val="left"/>
        <w:rPr>
          <w:rFonts w:ascii="Arial" w:eastAsia="ＭＳ Ｐゴシック" w:hAnsi="Arial" w:cs="Arial"/>
          <w:kern w:val="0"/>
          <w:sz w:val="16"/>
          <w:lang w:val="ja"/>
        </w:rPr>
      </w:pPr>
      <w:r w:rsidRPr="009229BE">
        <w:rPr>
          <w:rFonts w:ascii="Arial" w:eastAsia="ＭＳ Ｐゴシック" w:hAnsi="Arial" w:cs="Arial"/>
          <w:kern w:val="0"/>
          <w:sz w:val="16"/>
          <w:lang w:val="ja"/>
        </w:rPr>
        <w:t>ベンソン、</w:t>
      </w:r>
      <w:r w:rsidRPr="009229BE">
        <w:rPr>
          <w:rFonts w:ascii="Arial" w:eastAsia="ＭＳ Ｐゴシック" w:hAnsi="Arial" w:cs="Arial"/>
          <w:kern w:val="0"/>
          <w:sz w:val="16"/>
          <w:lang w:val="ja"/>
        </w:rPr>
        <w:t>S.M.</w:t>
      </w:r>
      <w:r w:rsidRPr="009229BE">
        <w:rPr>
          <w:rFonts w:ascii="Arial" w:eastAsia="ＭＳ Ｐゴシック" w:hAnsi="Arial" w:cs="Arial"/>
          <w:kern w:val="0"/>
          <w:sz w:val="16"/>
          <w:lang w:val="ja"/>
        </w:rPr>
        <w:t>ら</w:t>
      </w:r>
      <w:r w:rsidRPr="009229BE">
        <w:rPr>
          <w:rFonts w:ascii="Arial" w:eastAsia="ＭＳ Ｐゴシック" w:hAnsi="Arial" w:cs="Arial"/>
          <w:kern w:val="0"/>
          <w:sz w:val="16"/>
          <w:lang w:val="ja"/>
        </w:rPr>
        <w:t xml:space="preserve"> (2002)</w:t>
      </w:r>
      <w:r w:rsidRPr="009229BE">
        <w:rPr>
          <w:rFonts w:ascii="Arial" w:eastAsia="ＭＳ Ｐゴシック" w:hAnsi="Arial" w:cs="Arial"/>
          <w:kern w:val="0"/>
          <w:sz w:val="16"/>
          <w:lang w:val="ja"/>
        </w:rPr>
        <w:t>、深部地層における二酸化炭素貯蔵のための天然および産業類似体から学んだ教訓。</w:t>
      </w:r>
      <w:r w:rsidRPr="009229BE">
        <w:rPr>
          <w:rFonts w:ascii="Arial" w:eastAsia="ＭＳ Ｐゴシック" w:hAnsi="Arial" w:cs="Arial"/>
          <w:kern w:val="0"/>
          <w:sz w:val="16"/>
          <w:lang w:val="ja"/>
        </w:rPr>
        <w:t xml:space="preserve"> </w:t>
      </w:r>
      <w:r w:rsidRPr="009229BE">
        <w:rPr>
          <w:rFonts w:ascii="Arial" w:eastAsia="ＭＳ Ｐゴシック" w:hAnsi="Arial" w:cs="Arial"/>
          <w:kern w:val="0"/>
          <w:sz w:val="16"/>
          <w:lang w:val="ja"/>
        </w:rPr>
        <w:t>カリフォルニア州バークレー、ローレンスバークレー国立研究所</w:t>
      </w:r>
    </w:p>
    <w:p w14:paraId="2C5626EE" w14:textId="77777777" w:rsidR="009229BE" w:rsidRPr="009229BE" w:rsidRDefault="009229BE" w:rsidP="009229BE">
      <w:pPr>
        <w:autoSpaceDE w:val="0"/>
        <w:autoSpaceDN w:val="0"/>
        <w:spacing w:before="2"/>
        <w:jc w:val="left"/>
        <w:rPr>
          <w:rFonts w:ascii="Arial" w:eastAsia="ＭＳ Ｐゴシック" w:hAnsi="Arial" w:cs="Arial"/>
          <w:kern w:val="0"/>
          <w:sz w:val="14"/>
          <w:szCs w:val="20"/>
          <w:lang w:val="ja"/>
        </w:rPr>
      </w:pPr>
    </w:p>
    <w:p w14:paraId="002048CA" w14:textId="77777777" w:rsidR="009229BE" w:rsidRPr="009229BE" w:rsidRDefault="009229BE" w:rsidP="009229BE">
      <w:pPr>
        <w:numPr>
          <w:ilvl w:val="0"/>
          <w:numId w:val="22"/>
        </w:numPr>
        <w:tabs>
          <w:tab w:val="left" w:pos="413"/>
        </w:tabs>
        <w:autoSpaceDE w:val="0"/>
        <w:autoSpaceDN w:val="0"/>
        <w:spacing w:before="1" w:line="259" w:lineRule="auto"/>
        <w:ind w:left="100" w:right="229"/>
        <w:jc w:val="left"/>
        <w:rPr>
          <w:rFonts w:ascii="Arial" w:eastAsia="ＭＳ Ｐゴシック" w:hAnsi="Arial" w:cs="Arial"/>
          <w:kern w:val="0"/>
          <w:sz w:val="16"/>
          <w:lang w:val="ja"/>
        </w:rPr>
      </w:pPr>
      <w:r w:rsidRPr="009229BE">
        <w:rPr>
          <w:rFonts w:ascii="Arial" w:eastAsia="ＭＳ Ｐゴシック" w:hAnsi="Arial" w:cs="Arial"/>
          <w:kern w:val="0"/>
          <w:sz w:val="16"/>
          <w:lang w:val="ja"/>
        </w:rPr>
        <w:t>ブッシュ他</w:t>
      </w:r>
      <w:r w:rsidRPr="009229BE">
        <w:rPr>
          <w:rFonts w:ascii="Arial" w:eastAsia="ＭＳ Ｐゴシック" w:hAnsi="Arial" w:cs="Arial"/>
          <w:spacing w:val="-3"/>
          <w:kern w:val="0"/>
          <w:sz w:val="16"/>
          <w:lang w:val="ja"/>
        </w:rPr>
        <w:t xml:space="preserve"> </w:t>
      </w:r>
      <w:r w:rsidRPr="009229BE">
        <w:rPr>
          <w:rFonts w:ascii="Arial" w:eastAsia="ＭＳ Ｐゴシック" w:hAnsi="Arial" w:cs="Arial"/>
          <w:spacing w:val="-3"/>
          <w:kern w:val="0"/>
          <w:sz w:val="16"/>
          <w:lang w:val="ja"/>
        </w:rPr>
        <w:t>アルミニウム</w:t>
      </w:r>
      <w:r w:rsidRPr="009229BE">
        <w:rPr>
          <w:rFonts w:ascii="Arial" w:eastAsia="ＭＳ Ｐゴシック" w:hAnsi="Arial" w:cs="Arial"/>
          <w:spacing w:val="-3"/>
          <w:kern w:val="0"/>
          <w:sz w:val="16"/>
          <w:lang w:val="ja"/>
        </w:rPr>
        <w:t xml:space="preserve"> (2010)</w:t>
      </w:r>
      <w:r w:rsidRPr="009229BE">
        <w:rPr>
          <w:rFonts w:ascii="Arial" w:eastAsia="ＭＳ Ｐゴシック" w:hAnsi="Arial" w:cs="Arial"/>
          <w:spacing w:val="-3"/>
          <w:kern w:val="0"/>
          <w:sz w:val="16"/>
          <w:lang w:val="ja"/>
        </w:rPr>
        <w:t>、</w:t>
      </w:r>
      <w:r w:rsidRPr="009229BE">
        <w:rPr>
          <w:rFonts w:ascii="Arial" w:eastAsia="ＭＳ Ｐゴシック" w:hAnsi="Arial" w:cs="Arial"/>
          <w:spacing w:val="-3"/>
          <w:kern w:val="0"/>
          <w:sz w:val="16"/>
          <w:lang w:val="ja"/>
        </w:rPr>
        <w:t>CO2</w:t>
      </w:r>
      <w:r w:rsidRPr="009229BE">
        <w:rPr>
          <w:rFonts w:ascii="Arial" w:eastAsia="ＭＳ Ｐゴシック" w:hAnsi="Arial" w:cs="Arial"/>
          <w:spacing w:val="-3"/>
          <w:kern w:val="0"/>
          <w:sz w:val="16"/>
          <w:lang w:val="ja"/>
        </w:rPr>
        <w:t>貯留のためのキャップロックシーリング完全性の意義、</w:t>
      </w:r>
      <w:r w:rsidRPr="009229BE">
        <w:rPr>
          <w:rFonts w:ascii="Arial" w:eastAsia="ＭＳ Ｐゴシック" w:hAnsi="Arial" w:cs="Arial"/>
          <w:spacing w:val="-3"/>
          <w:kern w:val="0"/>
          <w:sz w:val="16"/>
          <w:lang w:val="ja"/>
        </w:rPr>
        <w:t>CO2</w:t>
      </w:r>
      <w:r w:rsidRPr="009229BE">
        <w:rPr>
          <w:rFonts w:ascii="Arial" w:eastAsia="ＭＳ Ｐゴシック" w:hAnsi="Arial" w:cs="Arial"/>
          <w:spacing w:val="-3"/>
          <w:kern w:val="0"/>
          <w:sz w:val="16"/>
          <w:lang w:val="ja"/>
        </w:rPr>
        <w:t>回収・貯留・利用に関する</w:t>
      </w:r>
      <w:r w:rsidRPr="009229BE">
        <w:rPr>
          <w:rFonts w:ascii="Arial" w:eastAsia="ＭＳ Ｐゴシック" w:hAnsi="Arial" w:cs="Arial"/>
          <w:spacing w:val="-3"/>
          <w:kern w:val="0"/>
          <w:sz w:val="16"/>
          <w:lang w:val="ja"/>
        </w:rPr>
        <w:t>SPE</w:t>
      </w:r>
      <w:r w:rsidRPr="009229BE">
        <w:rPr>
          <w:rFonts w:ascii="Arial" w:eastAsia="ＭＳ Ｐゴシック" w:hAnsi="Arial" w:cs="Arial"/>
          <w:spacing w:val="-3"/>
          <w:kern w:val="0"/>
          <w:sz w:val="16"/>
          <w:lang w:val="ja"/>
        </w:rPr>
        <w:t>国際会議、</w:t>
      </w:r>
      <w:r w:rsidRPr="009229BE">
        <w:rPr>
          <w:rFonts w:ascii="Arial" w:eastAsia="ＭＳ Ｐゴシック" w:hAnsi="Arial" w:cs="Arial"/>
          <w:spacing w:val="-3"/>
          <w:kern w:val="0"/>
          <w:sz w:val="16"/>
          <w:lang w:val="ja"/>
        </w:rPr>
        <w:t>11</w:t>
      </w:r>
      <w:r w:rsidRPr="009229BE">
        <w:rPr>
          <w:rFonts w:ascii="Arial" w:eastAsia="ＭＳ Ｐゴシック" w:hAnsi="Arial" w:cs="Arial"/>
          <w:spacing w:val="-3"/>
          <w:kern w:val="0"/>
          <w:sz w:val="16"/>
          <w:lang w:val="ja"/>
        </w:rPr>
        <w:t>月</w:t>
      </w:r>
      <w:r w:rsidRPr="009229BE">
        <w:rPr>
          <w:rFonts w:ascii="Arial" w:eastAsia="ＭＳ Ｐゴシック" w:hAnsi="Arial" w:cs="Arial"/>
          <w:spacing w:val="-3"/>
          <w:kern w:val="0"/>
          <w:sz w:val="16"/>
          <w:lang w:val="ja"/>
        </w:rPr>
        <w:t>10-12</w:t>
      </w:r>
      <w:r w:rsidRPr="009229BE">
        <w:rPr>
          <w:rFonts w:ascii="Arial" w:eastAsia="ＭＳ Ｐゴシック" w:hAnsi="Arial" w:cs="Arial"/>
          <w:spacing w:val="-3"/>
          <w:kern w:val="0"/>
          <w:sz w:val="16"/>
          <w:lang w:val="ja"/>
        </w:rPr>
        <w:t>日、米国ルイジアナ州ニューオリンズ。</w:t>
      </w:r>
    </w:p>
    <w:p w14:paraId="71951611" w14:textId="77777777" w:rsidR="009229BE" w:rsidRPr="009229BE" w:rsidRDefault="009229BE" w:rsidP="009229BE">
      <w:pPr>
        <w:numPr>
          <w:ilvl w:val="0"/>
          <w:numId w:val="22"/>
        </w:numPr>
        <w:tabs>
          <w:tab w:val="left" w:pos="413"/>
        </w:tabs>
        <w:autoSpaceDE w:val="0"/>
        <w:autoSpaceDN w:val="0"/>
        <w:spacing w:before="159" w:line="259" w:lineRule="auto"/>
        <w:ind w:left="100" w:right="144"/>
        <w:jc w:val="left"/>
        <w:rPr>
          <w:rFonts w:ascii="Arial" w:eastAsia="ＭＳ Ｐゴシック" w:hAnsi="Arial" w:cs="Arial"/>
          <w:kern w:val="0"/>
          <w:sz w:val="16"/>
          <w:lang w:val="ja"/>
        </w:rPr>
      </w:pPr>
      <w:r w:rsidRPr="009229BE">
        <w:rPr>
          <w:rFonts w:ascii="Arial" w:eastAsia="ＭＳ Ｐゴシック" w:hAnsi="Arial" w:cs="Arial"/>
          <w:kern w:val="0"/>
          <w:sz w:val="16"/>
          <w:lang w:val="ja"/>
        </w:rPr>
        <w:t xml:space="preserve">Duncan, I. J. Wang, H. (2014), 'The Estimating of pipeline failure in of CO2 transmission pipelines: </w:t>
      </w:r>
      <w:r w:rsidRPr="009229BE">
        <w:rPr>
          <w:rFonts w:ascii="Arial" w:eastAsia="ＭＳ Ｐゴシック" w:hAnsi="Arial" w:cs="Arial"/>
          <w:kern w:val="0"/>
          <w:sz w:val="16"/>
          <w:lang w:val="ja"/>
        </w:rPr>
        <w:t>新しい洞察</w:t>
      </w:r>
      <w:r w:rsidRPr="009229BE">
        <w:rPr>
          <w:rFonts w:ascii="Arial" w:eastAsia="ＭＳ Ｐゴシック" w:hAnsi="Arial" w:cs="Arial"/>
          <w:kern w:val="0"/>
          <w:sz w:val="16"/>
          <w:lang w:val="ja"/>
        </w:rPr>
        <w:t xml:space="preserve"> of carbon capture and storage', International Journal of Greenhouse G</w:t>
      </w:r>
    </w:p>
    <w:p w14:paraId="7F7C7C37" w14:textId="77777777" w:rsidR="009229BE" w:rsidRPr="009229BE" w:rsidRDefault="009229BE" w:rsidP="009229BE">
      <w:pPr>
        <w:numPr>
          <w:ilvl w:val="0"/>
          <w:numId w:val="22"/>
        </w:numPr>
        <w:tabs>
          <w:tab w:val="left" w:pos="413"/>
        </w:tabs>
        <w:autoSpaceDE w:val="0"/>
        <w:autoSpaceDN w:val="0"/>
        <w:spacing w:before="159" w:line="259" w:lineRule="auto"/>
        <w:ind w:left="100" w:right="547"/>
        <w:jc w:val="left"/>
        <w:rPr>
          <w:rFonts w:ascii="Arial" w:eastAsia="ＭＳ Ｐゴシック" w:hAnsi="Arial" w:cs="Arial"/>
          <w:kern w:val="0"/>
          <w:sz w:val="16"/>
          <w:lang w:val="ja"/>
        </w:rPr>
      </w:pPr>
      <w:r w:rsidRPr="009229BE">
        <w:rPr>
          <w:rFonts w:ascii="Arial" w:eastAsia="ＭＳ Ｐゴシック" w:hAnsi="Arial" w:cs="Arial"/>
          <w:kern w:val="0"/>
          <w:sz w:val="16"/>
          <w:lang w:val="ja"/>
        </w:rPr>
        <w:t>欧州連合</w:t>
      </w:r>
      <w:r w:rsidRPr="009229BE">
        <w:rPr>
          <w:rFonts w:ascii="Arial" w:eastAsia="ＭＳ Ｐゴシック" w:hAnsi="Arial" w:cs="Arial"/>
          <w:kern w:val="0"/>
          <w:sz w:val="16"/>
          <w:lang w:val="ja"/>
        </w:rPr>
        <w:t>(2009)</w:t>
      </w:r>
      <w:r w:rsidRPr="009229BE">
        <w:rPr>
          <w:rFonts w:ascii="Arial" w:eastAsia="ＭＳ Ｐゴシック" w:hAnsi="Arial" w:cs="Arial"/>
          <w:kern w:val="0"/>
          <w:sz w:val="16"/>
          <w:lang w:val="ja"/>
        </w:rPr>
        <w:t>、二酸化炭素の地中貯留について、理事会指令</w:t>
      </w:r>
      <w:r w:rsidRPr="009229BE">
        <w:rPr>
          <w:rFonts w:ascii="Arial" w:eastAsia="ＭＳ Ｐゴシック" w:hAnsi="Arial" w:cs="Arial"/>
          <w:kern w:val="0"/>
          <w:sz w:val="16"/>
          <w:lang w:val="ja"/>
        </w:rPr>
        <w:t>85/337/EEC</w:t>
      </w:r>
      <w:r w:rsidRPr="009229BE">
        <w:rPr>
          <w:rFonts w:ascii="Arial" w:eastAsia="ＭＳ Ｐゴシック" w:hAnsi="Arial" w:cs="Arial"/>
          <w:kern w:val="0"/>
          <w:sz w:val="16"/>
          <w:lang w:val="ja"/>
        </w:rPr>
        <w:t>の改正、欧州連合公報。</w:t>
      </w:r>
    </w:p>
    <w:p w14:paraId="65B643BD" w14:textId="77777777" w:rsidR="009229BE" w:rsidRPr="009229BE" w:rsidRDefault="009229BE" w:rsidP="009229BE">
      <w:pPr>
        <w:numPr>
          <w:ilvl w:val="0"/>
          <w:numId w:val="22"/>
        </w:numPr>
        <w:tabs>
          <w:tab w:val="left" w:pos="413"/>
        </w:tabs>
        <w:autoSpaceDE w:val="0"/>
        <w:autoSpaceDN w:val="0"/>
        <w:spacing w:before="160"/>
        <w:jc w:val="left"/>
        <w:rPr>
          <w:rFonts w:ascii="Arial" w:eastAsia="ＭＳ Ｐゴシック" w:hAnsi="Arial" w:cs="Arial"/>
          <w:kern w:val="0"/>
          <w:sz w:val="16"/>
          <w:lang w:val="ja"/>
        </w:rPr>
      </w:pPr>
      <w:r w:rsidRPr="009229BE">
        <w:rPr>
          <w:rFonts w:ascii="Arial" w:eastAsia="ＭＳ Ｐゴシック" w:hAnsi="Arial" w:cs="Arial"/>
          <w:kern w:val="0"/>
          <w:sz w:val="16"/>
          <w:lang w:val="ja"/>
        </w:rPr>
        <w:t>IEA(2007)</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CO2</w:t>
      </w:r>
      <w:r w:rsidRPr="009229BE">
        <w:rPr>
          <w:rFonts w:ascii="Arial" w:eastAsia="ＭＳ Ｐゴシック" w:hAnsi="Arial" w:cs="Arial"/>
          <w:kern w:val="0"/>
          <w:sz w:val="16"/>
          <w:lang w:val="ja"/>
        </w:rPr>
        <w:t>貯留層からの漏洩の</w:t>
      </w:r>
      <w:r w:rsidR="00394B2F">
        <w:rPr>
          <w:rFonts w:ascii="Arial" w:eastAsia="ＭＳ Ｐゴシック" w:hAnsi="Arial" w:cs="Arial"/>
          <w:kern w:val="0"/>
          <w:sz w:val="16"/>
          <w:lang w:val="ja"/>
        </w:rPr>
        <w:t>復旧作業</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IEA</w:t>
      </w:r>
      <w:r w:rsidRPr="009229BE">
        <w:rPr>
          <w:rFonts w:ascii="Arial" w:eastAsia="ＭＳ Ｐゴシック" w:hAnsi="Arial" w:cs="Arial"/>
          <w:kern w:val="0"/>
          <w:sz w:val="16"/>
          <w:lang w:val="ja"/>
        </w:rPr>
        <w:t>温室効果ガス研究開発プログラム。</w:t>
      </w:r>
    </w:p>
    <w:p w14:paraId="1C5189F2" w14:textId="77777777" w:rsidR="009229BE" w:rsidRPr="009229BE" w:rsidRDefault="009229BE" w:rsidP="009229BE">
      <w:pPr>
        <w:autoSpaceDE w:val="0"/>
        <w:autoSpaceDN w:val="0"/>
        <w:spacing w:before="4"/>
        <w:jc w:val="left"/>
        <w:rPr>
          <w:rFonts w:ascii="Arial" w:eastAsia="ＭＳ Ｐゴシック" w:hAnsi="Arial" w:cs="Arial"/>
          <w:kern w:val="0"/>
          <w:sz w:val="15"/>
          <w:szCs w:val="20"/>
          <w:lang w:val="ja"/>
        </w:rPr>
      </w:pPr>
    </w:p>
    <w:p w14:paraId="7F25CC0C" w14:textId="77777777" w:rsidR="009229BE" w:rsidRPr="009229BE" w:rsidRDefault="009229BE" w:rsidP="009229BE">
      <w:pPr>
        <w:numPr>
          <w:ilvl w:val="0"/>
          <w:numId w:val="22"/>
        </w:numPr>
        <w:tabs>
          <w:tab w:val="left" w:pos="413"/>
        </w:tabs>
        <w:autoSpaceDE w:val="0"/>
        <w:autoSpaceDN w:val="0"/>
        <w:spacing w:line="256" w:lineRule="auto"/>
        <w:ind w:left="100" w:right="250"/>
        <w:jc w:val="left"/>
        <w:rPr>
          <w:rFonts w:ascii="Arial" w:eastAsia="ＭＳ Ｐゴシック" w:hAnsi="Arial" w:cs="Arial"/>
          <w:kern w:val="0"/>
          <w:sz w:val="16"/>
          <w:lang w:val="ja"/>
        </w:rPr>
      </w:pPr>
      <w:r w:rsidRPr="009229BE">
        <w:rPr>
          <w:rFonts w:ascii="Arial" w:eastAsia="ＭＳ Ｐゴシック" w:hAnsi="Arial" w:cs="Arial"/>
          <w:kern w:val="0"/>
          <w:sz w:val="16"/>
          <w:lang w:val="ja"/>
        </w:rPr>
        <w:t>IPCC(2005)</w:t>
      </w:r>
      <w:r w:rsidRPr="009229BE">
        <w:rPr>
          <w:rFonts w:ascii="Arial" w:eastAsia="ＭＳ Ｐゴシック" w:hAnsi="Arial" w:cs="Arial"/>
          <w:kern w:val="0"/>
          <w:sz w:val="16"/>
          <w:lang w:val="ja"/>
        </w:rPr>
        <w:t>、二酸化炭素回収貯留に関する</w:t>
      </w:r>
      <w:r w:rsidRPr="009229BE">
        <w:rPr>
          <w:rFonts w:ascii="Arial" w:eastAsia="ＭＳ Ｐゴシック" w:hAnsi="Arial" w:cs="Arial"/>
          <w:kern w:val="0"/>
          <w:sz w:val="16"/>
          <w:lang w:val="ja"/>
        </w:rPr>
        <w:t>IPCC</w:t>
      </w:r>
      <w:r w:rsidRPr="009229BE">
        <w:rPr>
          <w:rFonts w:ascii="Arial" w:eastAsia="ＭＳ Ｐゴシック" w:hAnsi="Arial" w:cs="Arial"/>
          <w:kern w:val="0"/>
          <w:sz w:val="16"/>
          <w:lang w:val="ja"/>
        </w:rPr>
        <w:t>特別報告書、ケンブリッジ大学出版局、ケンブリッジ、英国、ニューヨーク、ニューヨーク、米国。</w:t>
      </w:r>
    </w:p>
    <w:p w14:paraId="6811DEF8" w14:textId="77777777" w:rsidR="009229BE" w:rsidRPr="009229BE" w:rsidRDefault="009229BE" w:rsidP="009229BE">
      <w:pPr>
        <w:autoSpaceDE w:val="0"/>
        <w:autoSpaceDN w:val="0"/>
        <w:spacing w:before="2"/>
        <w:jc w:val="left"/>
        <w:rPr>
          <w:rFonts w:ascii="Arial" w:eastAsia="ＭＳ Ｐゴシック" w:hAnsi="Arial" w:cs="Arial"/>
          <w:kern w:val="0"/>
          <w:sz w:val="14"/>
          <w:szCs w:val="20"/>
          <w:lang w:val="ja"/>
        </w:rPr>
      </w:pPr>
    </w:p>
    <w:p w14:paraId="10A3BE9E" w14:textId="77777777" w:rsidR="009229BE" w:rsidRPr="009229BE" w:rsidRDefault="009229BE" w:rsidP="009229BE">
      <w:pPr>
        <w:numPr>
          <w:ilvl w:val="0"/>
          <w:numId w:val="22"/>
        </w:numPr>
        <w:tabs>
          <w:tab w:val="left" w:pos="413"/>
        </w:tabs>
        <w:autoSpaceDE w:val="0"/>
        <w:autoSpaceDN w:val="0"/>
        <w:jc w:val="left"/>
        <w:rPr>
          <w:rFonts w:ascii="Arial" w:eastAsia="ＭＳ Ｐゴシック" w:hAnsi="Arial" w:cs="Arial"/>
          <w:kern w:val="0"/>
          <w:sz w:val="16"/>
          <w:lang w:val="ja"/>
        </w:rPr>
      </w:pPr>
      <w:r w:rsidRPr="009229BE">
        <w:rPr>
          <w:rFonts w:ascii="Arial" w:eastAsia="ＭＳ Ｐゴシック" w:hAnsi="Arial" w:cs="Arial"/>
          <w:kern w:val="0"/>
          <w:sz w:val="16"/>
          <w:lang w:val="ja"/>
        </w:rPr>
        <w:t>リーブシャー、</w:t>
      </w:r>
      <w:r w:rsidRPr="009229BE">
        <w:rPr>
          <w:rFonts w:ascii="Arial" w:eastAsia="ＭＳ Ｐゴシック" w:hAnsi="Arial" w:cs="Arial"/>
          <w:kern w:val="0"/>
          <w:sz w:val="16"/>
          <w:lang w:val="ja"/>
        </w:rPr>
        <w:t>A.</w:t>
      </w:r>
      <w:r w:rsidRPr="009229BE">
        <w:rPr>
          <w:rFonts w:ascii="Arial" w:eastAsia="ＭＳ Ｐゴシック" w:hAnsi="Arial" w:cs="Arial"/>
          <w:kern w:val="0"/>
          <w:sz w:val="16"/>
          <w:lang w:val="ja"/>
        </w:rPr>
        <w:t>、ミュンチ、</w:t>
      </w:r>
      <w:r w:rsidRPr="009229BE">
        <w:rPr>
          <w:rFonts w:ascii="Arial" w:eastAsia="ＭＳ Ｐゴシック" w:hAnsi="Arial" w:cs="Arial"/>
          <w:kern w:val="0"/>
          <w:sz w:val="16"/>
          <w:lang w:val="ja"/>
        </w:rPr>
        <w:t>U.</w:t>
      </w:r>
      <w:r w:rsidRPr="009229BE">
        <w:rPr>
          <w:rFonts w:ascii="Arial" w:eastAsia="ＭＳ Ｐゴシック" w:hAnsi="Arial" w:cs="Arial"/>
          <w:kern w:val="0"/>
          <w:sz w:val="16"/>
          <w:lang w:val="ja"/>
        </w:rPr>
        <w:t>、編</w:t>
      </w:r>
      <w:r w:rsidRPr="009229BE">
        <w:rPr>
          <w:rFonts w:ascii="Arial" w:eastAsia="ＭＳ Ｐゴシック" w:hAnsi="Arial" w:cs="Arial"/>
          <w:kern w:val="0"/>
          <w:sz w:val="16"/>
          <w:lang w:val="ja"/>
        </w:rPr>
        <w:t xml:space="preserve"> (2015)</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CO2</w:t>
      </w:r>
      <w:r w:rsidRPr="009229BE">
        <w:rPr>
          <w:rFonts w:ascii="Arial" w:eastAsia="ＭＳ Ｐゴシック" w:hAnsi="Arial" w:cs="Arial"/>
          <w:kern w:val="0"/>
          <w:sz w:val="16"/>
          <w:lang w:val="ja"/>
        </w:rPr>
        <w:t>の地中貯留</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長期安全保障の側面、スプリング」</w:t>
      </w:r>
    </w:p>
    <w:p w14:paraId="74D463CD" w14:textId="77777777" w:rsidR="009229BE" w:rsidRPr="009229BE" w:rsidRDefault="009229BE" w:rsidP="009229BE">
      <w:pPr>
        <w:autoSpaceDE w:val="0"/>
        <w:autoSpaceDN w:val="0"/>
        <w:spacing w:before="1"/>
        <w:jc w:val="left"/>
        <w:rPr>
          <w:rFonts w:ascii="Arial" w:eastAsia="ＭＳ Ｐゴシック" w:hAnsi="Arial" w:cs="Arial"/>
          <w:kern w:val="0"/>
          <w:sz w:val="15"/>
          <w:szCs w:val="20"/>
          <w:lang w:val="ja"/>
        </w:rPr>
      </w:pPr>
    </w:p>
    <w:p w14:paraId="1305965A" w14:textId="77777777" w:rsidR="009229BE" w:rsidRPr="009229BE" w:rsidRDefault="009229BE" w:rsidP="009229BE">
      <w:pPr>
        <w:numPr>
          <w:ilvl w:val="0"/>
          <w:numId w:val="22"/>
        </w:numPr>
        <w:tabs>
          <w:tab w:val="left" w:pos="413"/>
        </w:tabs>
        <w:autoSpaceDE w:val="0"/>
        <w:autoSpaceDN w:val="0"/>
        <w:spacing w:line="259" w:lineRule="auto"/>
        <w:ind w:left="100" w:right="754"/>
        <w:jc w:val="left"/>
        <w:rPr>
          <w:rFonts w:ascii="Arial" w:eastAsia="ＭＳ Ｐゴシック" w:hAnsi="Arial" w:cs="Arial"/>
          <w:kern w:val="0"/>
          <w:sz w:val="16"/>
          <w:lang w:eastAsia="en-US"/>
        </w:rPr>
      </w:pPr>
      <w:r w:rsidRPr="009229BE">
        <w:rPr>
          <w:rFonts w:ascii="Arial" w:eastAsia="ＭＳ Ｐゴシック" w:hAnsi="Arial" w:cs="Arial"/>
          <w:kern w:val="0"/>
          <w:sz w:val="16"/>
          <w:lang w:eastAsia="en-US"/>
        </w:rPr>
        <w:t xml:space="preserve">Phuoc Pham, L. H., </w:t>
      </w:r>
      <w:proofErr w:type="spellStart"/>
      <w:r w:rsidRPr="009229BE">
        <w:rPr>
          <w:rFonts w:ascii="Arial" w:eastAsia="ＭＳ Ｐゴシック" w:hAnsi="Arial" w:cs="Arial"/>
          <w:kern w:val="0"/>
          <w:sz w:val="16"/>
          <w:lang w:eastAsia="en-US"/>
        </w:rPr>
        <w:t>Rusli</w:t>
      </w:r>
      <w:proofErr w:type="spellEnd"/>
      <w:r w:rsidRPr="009229BE">
        <w:rPr>
          <w:rFonts w:ascii="Arial" w:eastAsia="ＭＳ Ｐゴシック" w:hAnsi="Arial" w:cs="Arial"/>
          <w:kern w:val="0"/>
          <w:sz w:val="16"/>
          <w:lang w:eastAsia="en-US"/>
        </w:rPr>
        <w:t xml:space="preserve">, R., </w:t>
      </w:r>
      <w:proofErr w:type="spellStart"/>
      <w:r w:rsidRPr="009229BE">
        <w:rPr>
          <w:rFonts w:ascii="Arial" w:eastAsia="ＭＳ Ｐゴシック" w:hAnsi="Arial" w:cs="Arial"/>
          <w:kern w:val="0"/>
          <w:sz w:val="16"/>
          <w:lang w:eastAsia="en-US"/>
        </w:rPr>
        <w:t>Keong</w:t>
      </w:r>
      <w:proofErr w:type="spellEnd"/>
      <w:r w:rsidRPr="009229BE">
        <w:rPr>
          <w:rFonts w:ascii="Arial" w:eastAsia="ＭＳ Ｐゴシック" w:hAnsi="Arial" w:cs="Arial"/>
          <w:kern w:val="0"/>
          <w:sz w:val="16"/>
          <w:lang w:eastAsia="en-US"/>
        </w:rPr>
        <w:t>, L. K. (2016), Consequence Study of CO2 Leakage from Ocean Storage Procedia Engineering, 148: 1081-1088.</w:t>
      </w:r>
    </w:p>
    <w:p w14:paraId="5865BD4E" w14:textId="77777777" w:rsidR="009229BE" w:rsidRPr="009229BE" w:rsidRDefault="009229BE" w:rsidP="009229BE">
      <w:pPr>
        <w:numPr>
          <w:ilvl w:val="0"/>
          <w:numId w:val="22"/>
        </w:numPr>
        <w:tabs>
          <w:tab w:val="left" w:pos="413"/>
        </w:tabs>
        <w:autoSpaceDE w:val="0"/>
        <w:autoSpaceDN w:val="0"/>
        <w:spacing w:before="159" w:line="259" w:lineRule="auto"/>
        <w:ind w:left="100" w:right="900"/>
        <w:jc w:val="left"/>
        <w:rPr>
          <w:rFonts w:ascii="Arial" w:eastAsia="ＭＳ Ｐゴシック" w:hAnsi="Arial" w:cs="Arial"/>
          <w:kern w:val="0"/>
          <w:sz w:val="16"/>
          <w:lang w:eastAsia="en-US"/>
        </w:rPr>
      </w:pPr>
      <w:r w:rsidRPr="009229BE">
        <w:rPr>
          <w:rFonts w:ascii="Arial" w:eastAsia="ＭＳ Ｐゴシック" w:hAnsi="Arial" w:cs="Arial"/>
          <w:kern w:val="0"/>
          <w:sz w:val="16"/>
          <w:lang w:eastAsia="en-US"/>
        </w:rPr>
        <w:t xml:space="preserve">Wilson, E. J., T. L. </w:t>
      </w:r>
      <w:proofErr w:type="spellStart"/>
      <w:r w:rsidRPr="009229BE">
        <w:rPr>
          <w:rFonts w:ascii="Arial" w:eastAsia="ＭＳ Ｐゴシック" w:hAnsi="Arial" w:cs="Arial"/>
          <w:kern w:val="0"/>
          <w:sz w:val="16"/>
          <w:lang w:eastAsia="en-US"/>
        </w:rPr>
        <w:t>Johnson</w:t>
      </w:r>
      <w:r w:rsidRPr="009229BE">
        <w:rPr>
          <w:rFonts w:ascii="Arial" w:eastAsia="ＭＳ Ｐゴシック" w:hAnsi="Arial" w:cs="Arial"/>
          <w:kern w:val="0"/>
          <w:sz w:val="16"/>
          <w:lang w:val="ja" w:eastAsia="en-US"/>
        </w:rPr>
        <w:t>ら</w:t>
      </w:r>
      <w:proofErr w:type="spellEnd"/>
      <w:r w:rsidRPr="009229BE">
        <w:rPr>
          <w:rFonts w:ascii="Arial" w:eastAsia="ＭＳ Ｐゴシック" w:hAnsi="Arial" w:cs="Arial"/>
          <w:kern w:val="0"/>
          <w:sz w:val="16"/>
          <w:lang w:eastAsia="en-US"/>
        </w:rPr>
        <w:t xml:space="preserve"> (2003)</w:t>
      </w:r>
      <w:r w:rsidRPr="009229BE">
        <w:rPr>
          <w:rFonts w:ascii="Arial" w:eastAsia="ＭＳ Ｐゴシック" w:hAnsi="Arial" w:cs="Arial"/>
          <w:kern w:val="0"/>
          <w:sz w:val="16"/>
          <w:lang w:val="ja" w:eastAsia="en-US"/>
        </w:rPr>
        <w:t>、「最終的な吸収源の規制</w:t>
      </w:r>
      <w:r w:rsidRPr="009229BE">
        <w:rPr>
          <w:rFonts w:ascii="Arial" w:eastAsia="ＭＳ Ｐゴシック" w:hAnsi="Arial" w:cs="Arial"/>
          <w:kern w:val="0"/>
          <w:sz w:val="16"/>
          <w:lang w:eastAsia="en-US"/>
        </w:rPr>
        <w:t>:</w:t>
      </w:r>
      <w:r w:rsidRPr="009229BE">
        <w:rPr>
          <w:rFonts w:ascii="Arial" w:eastAsia="ＭＳ Ｐゴシック" w:hAnsi="Arial" w:cs="Arial"/>
          <w:kern w:val="0"/>
          <w:sz w:val="16"/>
          <w:lang w:val="ja" w:eastAsia="en-US"/>
        </w:rPr>
        <w:t>地中</w:t>
      </w:r>
      <w:r w:rsidRPr="009229BE">
        <w:rPr>
          <w:rFonts w:ascii="Arial" w:eastAsia="ＭＳ Ｐゴシック" w:hAnsi="Arial" w:cs="Arial"/>
          <w:kern w:val="0"/>
          <w:sz w:val="16"/>
          <w:lang w:eastAsia="en-US"/>
        </w:rPr>
        <w:t>CO2</w:t>
      </w:r>
      <w:r w:rsidRPr="009229BE">
        <w:rPr>
          <w:rFonts w:ascii="Arial" w:eastAsia="ＭＳ Ｐゴシック" w:hAnsi="Arial" w:cs="Arial"/>
          <w:kern w:val="0"/>
          <w:sz w:val="16"/>
          <w:lang w:val="ja" w:eastAsia="en-US"/>
        </w:rPr>
        <w:t>貯留のリスクの管理」、環境科学技術</w:t>
      </w:r>
      <w:r w:rsidRPr="009229BE">
        <w:rPr>
          <w:rFonts w:ascii="Arial" w:eastAsia="ＭＳ Ｐゴシック" w:hAnsi="Arial" w:cs="Arial"/>
          <w:kern w:val="0"/>
          <w:sz w:val="16"/>
          <w:lang w:eastAsia="en-US"/>
        </w:rPr>
        <w:t>37(16):3476-3483</w:t>
      </w:r>
      <w:r w:rsidRPr="009229BE">
        <w:rPr>
          <w:rFonts w:ascii="Arial" w:eastAsia="ＭＳ Ｐゴシック" w:hAnsi="Arial" w:cs="Arial"/>
          <w:kern w:val="0"/>
          <w:sz w:val="16"/>
          <w:lang w:val="ja" w:eastAsia="en-US"/>
        </w:rPr>
        <w:t>。</w:t>
      </w:r>
    </w:p>
    <w:p w14:paraId="521C4588" w14:textId="77777777" w:rsidR="009229BE" w:rsidRPr="009229BE" w:rsidRDefault="009229BE" w:rsidP="009229BE">
      <w:pPr>
        <w:autoSpaceDE w:val="0"/>
        <w:autoSpaceDN w:val="0"/>
        <w:spacing w:line="259" w:lineRule="auto"/>
        <w:jc w:val="left"/>
        <w:rPr>
          <w:rFonts w:ascii="Arial" w:eastAsia="ＭＳ Ｐゴシック" w:hAnsi="Arial" w:cs="Arial"/>
          <w:kern w:val="0"/>
          <w:sz w:val="16"/>
          <w:lang w:eastAsia="en-US"/>
        </w:rPr>
        <w:sectPr w:rsidR="009229BE" w:rsidRPr="009229BE">
          <w:pgSz w:w="12240" w:h="15840"/>
          <w:pgMar w:top="1360" w:right="1320" w:bottom="1640" w:left="1340" w:header="0" w:footer="1372" w:gutter="0"/>
          <w:cols w:space="720"/>
        </w:sectPr>
      </w:pPr>
    </w:p>
    <w:p w14:paraId="21A45756" w14:textId="77777777" w:rsidR="009229BE" w:rsidRPr="00BB23A9" w:rsidRDefault="009229BE" w:rsidP="009229BE">
      <w:pPr>
        <w:autoSpaceDE w:val="0"/>
        <w:autoSpaceDN w:val="0"/>
        <w:spacing w:before="1"/>
        <w:jc w:val="left"/>
        <w:rPr>
          <w:rFonts w:ascii="Arial" w:eastAsia="ＭＳ Ｐゴシック" w:hAnsi="Arial" w:cs="Arial"/>
          <w:kern w:val="0"/>
          <w:szCs w:val="20"/>
        </w:rPr>
      </w:pPr>
    </w:p>
    <w:p w14:paraId="38B74B6B" w14:textId="77777777" w:rsidR="009229BE" w:rsidRPr="009229BE" w:rsidRDefault="009229BE" w:rsidP="009229BE">
      <w:pPr>
        <w:numPr>
          <w:ilvl w:val="0"/>
          <w:numId w:val="23"/>
        </w:numPr>
        <w:tabs>
          <w:tab w:val="left" w:pos="460"/>
          <w:tab w:val="left" w:pos="461"/>
        </w:tabs>
        <w:autoSpaceDE w:val="0"/>
        <w:autoSpaceDN w:val="0"/>
        <w:spacing w:line="273" w:lineRule="auto"/>
        <w:ind w:right="404"/>
        <w:jc w:val="left"/>
        <w:rPr>
          <w:rFonts w:ascii="Arial" w:eastAsia="ＭＳ Ｐゴシック" w:hAnsi="Arial" w:cs="Arial"/>
          <w:kern w:val="0"/>
          <w:sz w:val="20"/>
          <w:lang w:val="ja"/>
        </w:rPr>
      </w:pPr>
      <w:r w:rsidRPr="009229BE">
        <w:rPr>
          <w:rFonts w:ascii="Arial" w:eastAsia="ＭＳ Ｐゴシック" w:hAnsi="Arial" w:cs="Arial"/>
          <w:kern w:val="0"/>
          <w:sz w:val="20"/>
          <w:lang w:val="ja"/>
        </w:rPr>
        <w:t>バイオ廃棄物の有価化とカスケード利用</w:t>
      </w:r>
      <w:r w:rsidRPr="009229BE">
        <w:rPr>
          <w:rFonts w:ascii="Arial" w:eastAsia="ＭＳ Ｐゴシック" w:hAnsi="Arial" w:cs="Arial"/>
          <w:kern w:val="0"/>
          <w:sz w:val="20"/>
          <w:lang w:val="ja"/>
        </w:rPr>
        <w:t>(</w:t>
      </w:r>
      <w:r w:rsidRPr="009229BE">
        <w:rPr>
          <w:rFonts w:ascii="Arial" w:eastAsia="ＭＳ Ｐゴシック" w:hAnsi="Arial" w:cs="Arial"/>
          <w:kern w:val="0"/>
          <w:sz w:val="20"/>
          <w:lang w:val="ja"/>
        </w:rPr>
        <w:t>例えば、化石資源からの生産を代替する生物廃棄物からの栄養素と生化学的原料の抽出</w:t>
      </w:r>
      <w:r w:rsidRPr="009229BE">
        <w:rPr>
          <w:rFonts w:ascii="Arial" w:eastAsia="ＭＳ Ｐゴシック" w:hAnsi="Arial" w:cs="Arial"/>
          <w:kern w:val="0"/>
          <w:sz w:val="20"/>
          <w:lang w:val="ja"/>
        </w:rPr>
        <w:t>)</w:t>
      </w:r>
      <w:r w:rsidRPr="009229BE">
        <w:rPr>
          <w:rFonts w:ascii="Arial" w:eastAsia="ＭＳ Ｐゴシック" w:hAnsi="Arial" w:cs="Arial"/>
          <w:kern w:val="0"/>
          <w:sz w:val="20"/>
          <w:lang w:val="ja"/>
        </w:rPr>
        <w:t>を扱う廃棄物管理活動</w:t>
      </w:r>
      <w:r w:rsidR="00814284">
        <w:rPr>
          <w:rFonts w:ascii="Arial" w:eastAsia="ＭＳ Ｐゴシック" w:hAnsi="Arial" w:cs="Arial" w:hint="eastAsia"/>
          <w:kern w:val="0"/>
          <w:sz w:val="20"/>
          <w:lang w:val="ja"/>
        </w:rPr>
        <w:t>。この技術</w:t>
      </w:r>
      <w:r w:rsidRPr="009229BE">
        <w:rPr>
          <w:rFonts w:ascii="Arial" w:eastAsia="ＭＳ Ｐゴシック" w:hAnsi="Arial" w:cs="Arial"/>
          <w:kern w:val="0"/>
          <w:sz w:val="20"/>
          <w:lang w:val="ja"/>
        </w:rPr>
        <w:t>はまだ初期段階にあるが、将来的には重要性を増す可能性がある。</w:t>
      </w:r>
    </w:p>
    <w:p w14:paraId="6AD52528" w14:textId="77777777" w:rsidR="009229BE" w:rsidRPr="009229BE" w:rsidRDefault="009229BE" w:rsidP="009229BE">
      <w:pPr>
        <w:autoSpaceDE w:val="0"/>
        <w:autoSpaceDN w:val="0"/>
        <w:spacing w:before="1"/>
        <w:jc w:val="left"/>
        <w:rPr>
          <w:rFonts w:ascii="Arial" w:eastAsia="ＭＳ Ｐゴシック" w:hAnsi="Arial" w:cs="Arial"/>
          <w:kern w:val="0"/>
          <w:szCs w:val="20"/>
          <w:lang w:val="ja"/>
        </w:rPr>
      </w:pPr>
    </w:p>
    <w:p w14:paraId="0DFF4ED8" w14:textId="77777777" w:rsidR="009229BE" w:rsidRPr="009229BE" w:rsidRDefault="009229BE" w:rsidP="009229BE">
      <w:pPr>
        <w:numPr>
          <w:ilvl w:val="0"/>
          <w:numId w:val="23"/>
        </w:numPr>
        <w:tabs>
          <w:tab w:val="left" w:pos="460"/>
          <w:tab w:val="left" w:pos="461"/>
        </w:tabs>
        <w:autoSpaceDE w:val="0"/>
        <w:autoSpaceDN w:val="0"/>
        <w:spacing w:line="273" w:lineRule="auto"/>
        <w:ind w:right="212"/>
        <w:jc w:val="left"/>
        <w:rPr>
          <w:rFonts w:ascii="Arial" w:eastAsia="ＭＳ Ｐゴシック" w:hAnsi="Arial" w:cs="Arial"/>
          <w:kern w:val="0"/>
          <w:sz w:val="20"/>
          <w:lang w:val="ja"/>
        </w:rPr>
      </w:pPr>
      <w:r w:rsidRPr="009229BE">
        <w:rPr>
          <w:rFonts w:ascii="Arial" w:eastAsia="ＭＳ Ｐゴシック" w:hAnsi="Arial" w:cs="Arial"/>
          <w:kern w:val="0"/>
          <w:sz w:val="20"/>
          <w:lang w:val="ja"/>
        </w:rPr>
        <w:t>バイオフィルターの設置を含む</w:t>
      </w:r>
      <w:r w:rsidR="00814284">
        <w:rPr>
          <w:rFonts w:ascii="Arial" w:eastAsia="ＭＳ Ｐゴシック" w:hAnsi="Arial" w:cs="Arial" w:hint="eastAsia"/>
          <w:kern w:val="0"/>
          <w:sz w:val="20"/>
          <w:lang w:val="ja"/>
        </w:rPr>
        <w:t>資源回収</w:t>
      </w:r>
      <w:r w:rsidRPr="009229BE">
        <w:rPr>
          <w:rFonts w:ascii="Arial" w:eastAsia="ＭＳ Ｐゴシック" w:hAnsi="Arial" w:cs="Arial"/>
          <w:kern w:val="0"/>
          <w:sz w:val="20"/>
          <w:lang w:val="ja"/>
        </w:rPr>
        <w:t>活動、または積極的な埋立地ガス回収利用システムの設置が経済的に実行不可能な他の埋立地ガス削減措置の実施。</w:t>
      </w:r>
    </w:p>
    <w:p w14:paraId="168069BF" w14:textId="77777777" w:rsidR="009229BE" w:rsidRPr="009229BE" w:rsidRDefault="009229BE" w:rsidP="009229BE">
      <w:pPr>
        <w:autoSpaceDE w:val="0"/>
        <w:autoSpaceDN w:val="0"/>
        <w:spacing w:before="1"/>
        <w:jc w:val="left"/>
        <w:rPr>
          <w:rFonts w:ascii="Arial" w:eastAsia="ＭＳ Ｐゴシック" w:hAnsi="Arial" w:cs="Arial"/>
          <w:kern w:val="0"/>
          <w:szCs w:val="20"/>
          <w:lang w:val="ja"/>
        </w:rPr>
      </w:pPr>
    </w:p>
    <w:p w14:paraId="57657D7B" w14:textId="77777777" w:rsidR="009229BE" w:rsidRPr="009229BE" w:rsidRDefault="009229BE" w:rsidP="009229BE">
      <w:pPr>
        <w:numPr>
          <w:ilvl w:val="0"/>
          <w:numId w:val="23"/>
        </w:numPr>
        <w:tabs>
          <w:tab w:val="left" w:pos="460"/>
          <w:tab w:val="left" w:pos="461"/>
        </w:tabs>
        <w:autoSpaceDE w:val="0"/>
        <w:autoSpaceDN w:val="0"/>
        <w:spacing w:before="1" w:line="273" w:lineRule="auto"/>
        <w:ind w:right="166"/>
        <w:jc w:val="left"/>
        <w:rPr>
          <w:rFonts w:ascii="Arial" w:eastAsia="ＭＳ Ｐゴシック" w:hAnsi="Arial" w:cs="Arial"/>
          <w:kern w:val="0"/>
          <w:sz w:val="20"/>
          <w:lang w:val="ja"/>
        </w:rPr>
      </w:pPr>
      <w:r w:rsidRPr="009229BE">
        <w:rPr>
          <w:rFonts w:ascii="Arial" w:eastAsia="ＭＳ Ｐゴシック" w:hAnsi="Arial" w:cs="Arial"/>
          <w:kern w:val="0"/>
          <w:sz w:val="20"/>
          <w:lang w:val="ja"/>
        </w:rPr>
        <w:t>車両、船舶などの「解体」</w:t>
      </w:r>
      <w:r w:rsidRPr="009229BE">
        <w:rPr>
          <w:rFonts w:ascii="Arial" w:eastAsia="ＭＳ Ｐゴシック" w:hAnsi="Arial" w:cs="Arial"/>
          <w:kern w:val="0"/>
          <w:sz w:val="20"/>
          <w:lang w:val="ja"/>
        </w:rPr>
        <w:t>(NACE</w:t>
      </w:r>
      <w:r w:rsidRPr="009229BE">
        <w:rPr>
          <w:rFonts w:ascii="Arial" w:eastAsia="ＭＳ Ｐゴシック" w:hAnsi="Arial" w:cs="Arial"/>
          <w:kern w:val="0"/>
          <w:sz w:val="20"/>
          <w:lang w:val="ja"/>
        </w:rPr>
        <w:t>コード</w:t>
      </w:r>
      <w:r w:rsidRPr="009229BE">
        <w:rPr>
          <w:rFonts w:ascii="Arial" w:eastAsia="ＭＳ Ｐゴシック" w:hAnsi="Arial" w:cs="Arial"/>
          <w:kern w:val="0"/>
          <w:sz w:val="20"/>
          <w:lang w:val="ja"/>
        </w:rPr>
        <w:t>38.3.1)</w:t>
      </w:r>
      <w:r w:rsidRPr="009229BE">
        <w:rPr>
          <w:rFonts w:ascii="Arial" w:eastAsia="ＭＳ Ｐゴシック" w:hAnsi="Arial" w:cs="Arial"/>
          <w:kern w:val="0"/>
          <w:sz w:val="20"/>
          <w:lang w:val="ja"/>
        </w:rPr>
        <w:t>を扱う廃棄物管理活動で、その後の再利用・リサイクルのためのマテリアルリカバリーを可能にする</w:t>
      </w:r>
      <w:r w:rsidR="00814284">
        <w:rPr>
          <w:rFonts w:ascii="Arial" w:eastAsia="ＭＳ Ｐゴシック" w:hAnsi="Arial" w:cs="Arial" w:hint="eastAsia"/>
          <w:kern w:val="0"/>
          <w:sz w:val="20"/>
          <w:lang w:val="ja"/>
        </w:rPr>
        <w:t>もの</w:t>
      </w:r>
      <w:r w:rsidRPr="009229BE">
        <w:rPr>
          <w:rFonts w:ascii="Arial" w:eastAsia="ＭＳ Ｐゴシック" w:hAnsi="Arial" w:cs="Arial"/>
          <w:kern w:val="0"/>
          <w:sz w:val="20"/>
          <w:lang w:val="ja"/>
        </w:rPr>
        <w:t>。</w:t>
      </w:r>
    </w:p>
    <w:p w14:paraId="6B8BC141" w14:textId="77777777" w:rsidR="009229BE" w:rsidRPr="009229BE" w:rsidRDefault="009229BE" w:rsidP="009229BE">
      <w:pPr>
        <w:autoSpaceDE w:val="0"/>
        <w:autoSpaceDN w:val="0"/>
        <w:spacing w:line="273" w:lineRule="auto"/>
        <w:jc w:val="left"/>
        <w:rPr>
          <w:rFonts w:ascii="Arial" w:eastAsia="ＭＳ Ｐゴシック" w:hAnsi="Arial" w:cs="Arial"/>
          <w:kern w:val="0"/>
          <w:sz w:val="20"/>
          <w:lang w:val="ja"/>
        </w:rPr>
        <w:sectPr w:rsidR="009229BE" w:rsidRPr="009229BE">
          <w:pgSz w:w="12240" w:h="15840"/>
          <w:pgMar w:top="1360" w:right="1320" w:bottom="1640" w:left="1340" w:header="0" w:footer="1372" w:gutter="0"/>
          <w:cols w:space="720"/>
        </w:sectPr>
      </w:pPr>
    </w:p>
    <w:p w14:paraId="6B81D831" w14:textId="77777777" w:rsidR="009229BE" w:rsidRPr="009229BE" w:rsidRDefault="009229BE" w:rsidP="009229BE">
      <w:pPr>
        <w:numPr>
          <w:ilvl w:val="1"/>
          <w:numId w:val="21"/>
        </w:numPr>
        <w:tabs>
          <w:tab w:val="left" w:pos="820"/>
          <w:tab w:val="left" w:pos="821"/>
        </w:tabs>
        <w:autoSpaceDE w:val="0"/>
        <w:autoSpaceDN w:val="0"/>
        <w:spacing w:before="80"/>
        <w:jc w:val="left"/>
        <w:outlineLvl w:val="0"/>
        <w:rPr>
          <w:rFonts w:ascii="Arial" w:eastAsia="ＭＳ Ｐゴシック" w:hAnsi="Arial" w:cs="Arial"/>
          <w:b/>
          <w:bCs/>
          <w:kern w:val="0"/>
          <w:sz w:val="24"/>
          <w:szCs w:val="24"/>
          <w:lang w:val="ja" w:eastAsia="en-US"/>
        </w:rPr>
      </w:pPr>
      <w:proofErr w:type="spellStart"/>
      <w:r w:rsidRPr="009229BE">
        <w:rPr>
          <w:rFonts w:ascii="Arial" w:eastAsia="ＭＳ Ｐゴシック" w:hAnsi="Arial" w:cs="Arial"/>
          <w:b/>
          <w:bCs/>
          <w:color w:val="006FC0"/>
          <w:kern w:val="0"/>
          <w:sz w:val="24"/>
          <w:szCs w:val="24"/>
          <w:lang w:val="ja" w:eastAsia="en-US"/>
        </w:rPr>
        <w:lastRenderedPageBreak/>
        <w:t>集水・処理・給水</w:t>
      </w:r>
      <w:proofErr w:type="spellEnd"/>
    </w:p>
    <w:p w14:paraId="6F4FBA1F" w14:textId="77777777" w:rsidR="009229BE" w:rsidRPr="009229BE" w:rsidRDefault="009229BE" w:rsidP="009229BE">
      <w:pPr>
        <w:autoSpaceDE w:val="0"/>
        <w:autoSpaceDN w:val="0"/>
        <w:spacing w:before="6"/>
        <w:jc w:val="left"/>
        <w:rPr>
          <w:rFonts w:ascii="Arial" w:eastAsia="ＭＳ Ｐゴシック" w:hAnsi="Arial" w:cs="Arial"/>
          <w:b/>
          <w:kern w:val="0"/>
          <w:sz w:val="17"/>
          <w:szCs w:val="20"/>
          <w:lang w:val="ja"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9229BE" w:rsidRPr="009229BE" w14:paraId="1580B289" w14:textId="77777777" w:rsidTr="00E60BA1">
        <w:trPr>
          <w:trHeight w:val="383"/>
        </w:trPr>
        <w:tc>
          <w:tcPr>
            <w:tcW w:w="9068" w:type="dxa"/>
            <w:gridSpan w:val="2"/>
            <w:shd w:val="clear" w:color="auto" w:fill="4471C4"/>
          </w:tcPr>
          <w:p w14:paraId="60A42DDF"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セクター分類と活動</w:t>
            </w:r>
            <w:proofErr w:type="spellEnd"/>
          </w:p>
        </w:tc>
      </w:tr>
      <w:tr w:rsidR="009229BE" w:rsidRPr="009229BE" w14:paraId="1DF718D3" w14:textId="77777777" w:rsidTr="00E60BA1">
        <w:trPr>
          <w:trHeight w:val="386"/>
        </w:trPr>
        <w:tc>
          <w:tcPr>
            <w:tcW w:w="1555" w:type="dxa"/>
          </w:tcPr>
          <w:p w14:paraId="054DE22D"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マクロセクタ</w:t>
            </w:r>
            <w:proofErr w:type="spellEnd"/>
            <w:r w:rsidRPr="009229BE">
              <w:rPr>
                <w:rFonts w:ascii="Arial" w:eastAsia="ＭＳ Ｐゴシック" w:hAnsi="Arial" w:cs="Arial"/>
                <w:sz w:val="20"/>
              </w:rPr>
              <w:t>ー</w:t>
            </w:r>
          </w:p>
        </w:tc>
        <w:tc>
          <w:tcPr>
            <w:tcW w:w="7513" w:type="dxa"/>
          </w:tcPr>
          <w:p w14:paraId="17EA98DD" w14:textId="77777777" w:rsidR="009229BE" w:rsidRPr="009229BE" w:rsidRDefault="009229BE" w:rsidP="009229BE">
            <w:pPr>
              <w:spacing w:before="40"/>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E-</w:t>
            </w:r>
            <w:r w:rsidRPr="009229BE">
              <w:rPr>
                <w:rFonts w:ascii="Arial" w:eastAsia="ＭＳ Ｐゴシック" w:hAnsi="Arial" w:cs="Arial"/>
                <w:sz w:val="20"/>
                <w:lang w:eastAsia="ja-JP"/>
              </w:rPr>
              <w:t>上水道、下水道、廃棄物管理・浄化活動</w:t>
            </w:r>
          </w:p>
        </w:tc>
      </w:tr>
      <w:tr w:rsidR="009229BE" w:rsidRPr="009229BE" w14:paraId="3244BD2A" w14:textId="77777777" w:rsidTr="00E60BA1">
        <w:trPr>
          <w:trHeight w:val="383"/>
        </w:trPr>
        <w:tc>
          <w:tcPr>
            <w:tcW w:w="1555" w:type="dxa"/>
          </w:tcPr>
          <w:p w14:paraId="2B801585"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NACE</w:t>
            </w:r>
            <w:proofErr w:type="spellStart"/>
            <w:r w:rsidRPr="009229BE">
              <w:rPr>
                <w:rFonts w:ascii="Arial" w:eastAsia="ＭＳ Ｐゴシック" w:hAnsi="Arial" w:cs="Arial"/>
                <w:sz w:val="20"/>
              </w:rPr>
              <w:t>レベル</w:t>
            </w:r>
            <w:proofErr w:type="spellEnd"/>
          </w:p>
        </w:tc>
        <w:tc>
          <w:tcPr>
            <w:tcW w:w="7513" w:type="dxa"/>
          </w:tcPr>
          <w:p w14:paraId="6BC65200"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w w:val="99"/>
                <w:sz w:val="20"/>
              </w:rPr>
              <w:t>4</w:t>
            </w:r>
          </w:p>
        </w:tc>
      </w:tr>
      <w:tr w:rsidR="009229BE" w:rsidRPr="009229BE" w14:paraId="58C1B539" w14:textId="77777777" w:rsidTr="00E60BA1">
        <w:trPr>
          <w:trHeight w:val="383"/>
        </w:trPr>
        <w:tc>
          <w:tcPr>
            <w:tcW w:w="1555" w:type="dxa"/>
          </w:tcPr>
          <w:p w14:paraId="1219D525"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コード</w:t>
            </w:r>
            <w:proofErr w:type="spellEnd"/>
          </w:p>
        </w:tc>
        <w:tc>
          <w:tcPr>
            <w:tcW w:w="7513" w:type="dxa"/>
          </w:tcPr>
          <w:p w14:paraId="04129A9A"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E36.0.0</w:t>
            </w:r>
          </w:p>
        </w:tc>
      </w:tr>
      <w:tr w:rsidR="009229BE" w:rsidRPr="009229BE" w14:paraId="18680735" w14:textId="77777777" w:rsidTr="00E60BA1">
        <w:trPr>
          <w:trHeight w:val="729"/>
        </w:trPr>
        <w:tc>
          <w:tcPr>
            <w:tcW w:w="1555" w:type="dxa"/>
          </w:tcPr>
          <w:p w14:paraId="1A523D27" w14:textId="77777777" w:rsidR="009229BE" w:rsidRPr="009229BE" w:rsidRDefault="009229BE" w:rsidP="009229BE">
            <w:pPr>
              <w:spacing w:before="42"/>
              <w:ind w:left="107"/>
              <w:jc w:val="left"/>
              <w:rPr>
                <w:rFonts w:ascii="Arial" w:eastAsia="ＭＳ Ｐゴシック" w:hAnsi="Arial" w:cs="Arial"/>
                <w:sz w:val="20"/>
              </w:rPr>
            </w:pPr>
            <w:proofErr w:type="spellStart"/>
            <w:r w:rsidRPr="009229BE">
              <w:rPr>
                <w:rFonts w:ascii="Arial" w:eastAsia="ＭＳ Ｐゴシック" w:hAnsi="Arial" w:cs="Arial"/>
                <w:sz w:val="20"/>
              </w:rPr>
              <w:t>内容</w:t>
            </w:r>
            <w:proofErr w:type="spellEnd"/>
          </w:p>
        </w:tc>
        <w:tc>
          <w:tcPr>
            <w:tcW w:w="7513" w:type="dxa"/>
          </w:tcPr>
          <w:p w14:paraId="6000B4CB" w14:textId="77777777" w:rsidR="009229BE" w:rsidRPr="009229BE" w:rsidRDefault="009229BE" w:rsidP="009229BE">
            <w:pPr>
              <w:spacing w:before="42"/>
              <w:ind w:left="107"/>
              <w:jc w:val="left"/>
              <w:rPr>
                <w:rFonts w:ascii="Arial" w:eastAsia="ＭＳ Ｐゴシック" w:hAnsi="Arial" w:cs="Arial"/>
                <w:b/>
                <w:sz w:val="20"/>
                <w:lang w:eastAsia="ja-JP"/>
              </w:rPr>
            </w:pPr>
            <w:r w:rsidRPr="009229BE">
              <w:rPr>
                <w:rFonts w:ascii="Arial" w:eastAsia="ＭＳ Ｐゴシック" w:hAnsi="Arial" w:cs="Arial"/>
                <w:b/>
                <w:sz w:val="20"/>
                <w:lang w:eastAsia="ja-JP"/>
              </w:rPr>
              <w:t>集水・処理・給水</w:t>
            </w:r>
          </w:p>
          <w:p w14:paraId="1624AF5C" w14:textId="77777777" w:rsidR="009229BE" w:rsidRPr="009229BE" w:rsidRDefault="009229BE" w:rsidP="009229BE">
            <w:pPr>
              <w:spacing w:before="114"/>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システムの集水、処理およびエネルギー効率の高い供給。</w:t>
            </w:r>
          </w:p>
        </w:tc>
      </w:tr>
      <w:tr w:rsidR="009229BE" w:rsidRPr="009229BE" w14:paraId="35F7DB25" w14:textId="77777777" w:rsidTr="00E60BA1">
        <w:trPr>
          <w:trHeight w:val="386"/>
        </w:trPr>
        <w:tc>
          <w:tcPr>
            <w:tcW w:w="9068" w:type="dxa"/>
            <w:gridSpan w:val="2"/>
            <w:shd w:val="clear" w:color="auto" w:fill="4471C4"/>
          </w:tcPr>
          <w:p w14:paraId="69E94B3A"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緩和基準</w:t>
            </w:r>
            <w:proofErr w:type="spellEnd"/>
          </w:p>
        </w:tc>
      </w:tr>
      <w:tr w:rsidR="009229BE" w:rsidRPr="009229BE" w14:paraId="5FFE6F40" w14:textId="77777777" w:rsidTr="00E60BA1">
        <w:trPr>
          <w:trHeight w:val="1521"/>
        </w:trPr>
        <w:tc>
          <w:tcPr>
            <w:tcW w:w="1555" w:type="dxa"/>
          </w:tcPr>
          <w:p w14:paraId="009EE393"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原則</w:t>
            </w:r>
            <w:proofErr w:type="spellEnd"/>
          </w:p>
        </w:tc>
        <w:tc>
          <w:tcPr>
            <w:tcW w:w="7513" w:type="dxa"/>
          </w:tcPr>
          <w:p w14:paraId="6A8D3CAA" w14:textId="77777777" w:rsidR="009229BE" w:rsidRPr="009229BE" w:rsidRDefault="009229BE" w:rsidP="009229BE">
            <w:pPr>
              <w:spacing w:before="40"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集水・浄水・給水システムにおけるエネルギー消費原単位の低減により、温室効果ガス排出量の大幅な削減に貢献</w:t>
            </w:r>
            <w:r w:rsidR="00124519">
              <w:rPr>
                <w:rFonts w:ascii="Arial" w:eastAsia="ＭＳ Ｐゴシック" w:hAnsi="Arial" w:cs="Arial" w:hint="eastAsia"/>
                <w:sz w:val="20"/>
                <w:lang w:eastAsia="ja-JP"/>
              </w:rPr>
              <w:t>すること</w:t>
            </w:r>
            <w:r w:rsidRPr="009229BE">
              <w:rPr>
                <w:rFonts w:ascii="Arial" w:eastAsia="ＭＳ Ｐゴシック" w:hAnsi="Arial" w:cs="Arial"/>
                <w:sz w:val="20"/>
                <w:lang w:eastAsia="ja-JP"/>
              </w:rPr>
              <w:t>。</w:t>
            </w:r>
          </w:p>
          <w:p w14:paraId="475D43CA" w14:textId="77777777" w:rsidR="009229BE" w:rsidRPr="009229BE" w:rsidRDefault="009229BE" w:rsidP="009229BE">
            <w:pPr>
              <w:spacing w:before="79" w:line="276" w:lineRule="auto"/>
              <w:ind w:left="107" w:right="171"/>
              <w:jc w:val="left"/>
              <w:rPr>
                <w:rFonts w:ascii="Arial" w:eastAsia="ＭＳ Ｐゴシック" w:hAnsi="Arial" w:cs="Arial"/>
                <w:sz w:val="20"/>
                <w:lang w:eastAsia="ja-JP"/>
              </w:rPr>
            </w:pPr>
            <w:r w:rsidRPr="009229BE">
              <w:rPr>
                <w:rFonts w:ascii="Arial" w:eastAsia="ＭＳ Ｐゴシック" w:hAnsi="Arial" w:cs="Arial"/>
                <w:sz w:val="20"/>
                <w:lang w:eastAsia="ja-JP"/>
              </w:rPr>
              <w:t>2025</w:t>
            </w:r>
            <w:r w:rsidRPr="009229BE">
              <w:rPr>
                <w:rFonts w:ascii="Arial" w:eastAsia="ＭＳ Ｐゴシック" w:hAnsi="Arial" w:cs="Arial"/>
                <w:sz w:val="20"/>
                <w:lang w:eastAsia="ja-JP"/>
              </w:rPr>
              <w:t>年までに、持続可能な金融プラットフォームは、オプション</w:t>
            </w:r>
            <w:r w:rsidRPr="009229BE">
              <w:rPr>
                <w:rFonts w:ascii="Arial" w:eastAsia="ＭＳ Ｐゴシック" w:hAnsi="Arial" w:cs="Arial"/>
                <w:sz w:val="20"/>
                <w:lang w:eastAsia="ja-JP"/>
              </w:rPr>
              <w:t>2</w:t>
            </w:r>
            <w:r w:rsidRPr="009229BE">
              <w:rPr>
                <w:rFonts w:ascii="Arial" w:eastAsia="ＭＳ Ｐゴシック" w:hAnsi="Arial" w:cs="Arial"/>
                <w:sz w:val="20"/>
                <w:lang w:eastAsia="ja-JP"/>
              </w:rPr>
              <w:t>の実現可能性、特に給水システムにおける実質的なエネルギー効率改善の意図されたインセンティブについて評価すべきである。</w:t>
            </w:r>
          </w:p>
        </w:tc>
      </w:tr>
      <w:tr w:rsidR="009229BE" w:rsidRPr="009229BE" w14:paraId="013E9A99" w14:textId="77777777" w:rsidTr="00E60BA1">
        <w:trPr>
          <w:trHeight w:val="5495"/>
        </w:trPr>
        <w:tc>
          <w:tcPr>
            <w:tcW w:w="1555" w:type="dxa"/>
          </w:tcPr>
          <w:p w14:paraId="3EFEE668" w14:textId="77777777" w:rsidR="009229BE" w:rsidRPr="009229BE" w:rsidRDefault="009229BE" w:rsidP="009229BE">
            <w:pPr>
              <w:spacing w:before="40" w:line="276" w:lineRule="auto"/>
              <w:ind w:left="107" w:right="595"/>
              <w:jc w:val="left"/>
              <w:rPr>
                <w:rFonts w:ascii="Arial" w:eastAsia="ＭＳ Ｐゴシック" w:hAnsi="Arial" w:cs="Arial"/>
                <w:sz w:val="20"/>
              </w:rPr>
            </w:pPr>
            <w:proofErr w:type="spellStart"/>
            <w:r w:rsidRPr="009229BE">
              <w:rPr>
                <w:rFonts w:ascii="Arial" w:eastAsia="ＭＳ Ｐゴシック" w:hAnsi="Arial" w:cs="Arial"/>
                <w:sz w:val="20"/>
              </w:rPr>
              <w:t>基準と閾値</w:t>
            </w:r>
            <w:proofErr w:type="spellEnd"/>
          </w:p>
        </w:tc>
        <w:tc>
          <w:tcPr>
            <w:tcW w:w="7513" w:type="dxa"/>
          </w:tcPr>
          <w:p w14:paraId="53D9FCCC" w14:textId="77777777" w:rsidR="009229BE" w:rsidRPr="009229BE" w:rsidRDefault="009229BE" w:rsidP="009229BE">
            <w:pPr>
              <w:spacing w:before="40"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フロント・ツー・エンドの水の収集、処理および供給システムは、以下の条件を満たしている</w:t>
            </w:r>
            <w:r w:rsidR="00124519">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6CC3EFDB" w14:textId="77777777" w:rsidR="009229BE" w:rsidRPr="009229BE" w:rsidRDefault="009229BE" w:rsidP="009229BE">
            <w:pPr>
              <w:numPr>
                <w:ilvl w:val="0"/>
                <w:numId w:val="20"/>
              </w:numPr>
              <w:tabs>
                <w:tab w:val="left" w:pos="827"/>
                <w:tab w:val="left" w:pos="828"/>
              </w:tabs>
              <w:spacing w:before="81" w:line="271" w:lineRule="auto"/>
              <w:ind w:right="332"/>
              <w:jc w:val="left"/>
              <w:rPr>
                <w:rFonts w:ascii="Arial" w:eastAsia="ＭＳ Ｐゴシック" w:hAnsi="Arial" w:cs="Arial"/>
                <w:sz w:val="20"/>
                <w:lang w:eastAsia="ja-JP"/>
              </w:rPr>
            </w:pPr>
            <w:r w:rsidRPr="00124519">
              <w:rPr>
                <w:rFonts w:ascii="Arial" w:eastAsia="ＭＳ Ｐゴシック" w:hAnsi="Arial" w:cs="Arial"/>
                <w:sz w:val="20"/>
                <w:lang w:eastAsia="ja-JP"/>
              </w:rPr>
              <w:t>最終給水立方メートル</w:t>
            </w:r>
            <w:r w:rsidRPr="009229BE">
              <w:rPr>
                <w:rFonts w:ascii="Arial" w:eastAsia="ＭＳ Ｐゴシック" w:hAnsi="Arial" w:cs="Arial"/>
                <w:sz w:val="20"/>
                <w:lang w:eastAsia="ja-JP"/>
              </w:rPr>
              <w:t>当たりのエネルギー</w:t>
            </w:r>
            <w:r w:rsidR="00124519">
              <w:rPr>
                <w:rFonts w:ascii="Arial" w:eastAsia="ＭＳ Ｐゴシック" w:hAnsi="Arial" w:cs="Arial" w:hint="eastAsia"/>
                <w:sz w:val="20"/>
                <w:lang w:eastAsia="ja-JP"/>
              </w:rPr>
              <w:t>使用原単位</w:t>
            </w:r>
            <w:r w:rsidRPr="009229BE">
              <w:rPr>
                <w:rFonts w:ascii="Arial" w:eastAsia="ＭＳ Ｐゴシック" w:hAnsi="Arial" w:cs="Arial"/>
                <w:sz w:val="20"/>
                <w:lang w:eastAsia="ja-JP"/>
              </w:rPr>
              <w:t>が高い</w:t>
            </w:r>
            <w:r w:rsidR="00124519">
              <w:rPr>
                <w:rFonts w:ascii="Arial" w:eastAsia="ＭＳ Ｐゴシック" w:hAnsi="Arial" w:cs="Arial" w:hint="eastAsia"/>
                <w:sz w:val="20"/>
                <w:lang w:eastAsia="ja-JP"/>
              </w:rPr>
              <w:t>（良い）</w:t>
            </w:r>
            <w:r w:rsidRPr="009229BE">
              <w:rPr>
                <w:rFonts w:ascii="Arial" w:eastAsia="ＭＳ Ｐゴシック" w:hAnsi="Arial" w:cs="Arial"/>
                <w:sz w:val="20"/>
                <w:lang w:eastAsia="ja-JP"/>
              </w:rPr>
              <w:t>か、大幅に改善されてい</w:t>
            </w:r>
            <w:r w:rsidR="00124519">
              <w:rPr>
                <w:rFonts w:ascii="Arial" w:eastAsia="ＭＳ Ｐゴシック" w:hAnsi="Arial" w:cs="Arial" w:hint="eastAsia"/>
                <w:sz w:val="20"/>
                <w:lang w:eastAsia="ja-JP"/>
              </w:rPr>
              <w:t>る</w:t>
            </w:r>
            <w:r w:rsidRPr="009229BE">
              <w:rPr>
                <w:rFonts w:ascii="Arial" w:eastAsia="ＭＳ Ｐゴシック" w:hAnsi="Arial" w:cs="Arial"/>
                <w:sz w:val="20"/>
                <w:lang w:eastAsia="ja-JP"/>
              </w:rPr>
              <w:t>。</w:t>
            </w:r>
          </w:p>
          <w:p w14:paraId="33D584EB" w14:textId="77777777" w:rsidR="009229BE" w:rsidRPr="009229BE" w:rsidRDefault="009229BE" w:rsidP="009229BE">
            <w:pPr>
              <w:spacing w:before="84"/>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適格性は、</w:t>
            </w:r>
            <w:r w:rsidRPr="009229BE">
              <w:rPr>
                <w:rFonts w:ascii="Arial" w:eastAsia="ＭＳ Ｐゴシック" w:hAnsi="Arial" w:cs="Arial"/>
                <w:sz w:val="20"/>
                <w:lang w:eastAsia="ja-JP"/>
              </w:rPr>
              <w:t>2</w:t>
            </w:r>
            <w:r w:rsidRPr="009229BE">
              <w:rPr>
                <w:rFonts w:ascii="Arial" w:eastAsia="ＭＳ Ｐゴシック" w:hAnsi="Arial" w:cs="Arial"/>
                <w:sz w:val="20"/>
                <w:lang w:eastAsia="ja-JP"/>
              </w:rPr>
              <w:t>つの任意の閾値のうちの</w:t>
            </w:r>
            <w:r w:rsidRPr="009229BE">
              <w:rPr>
                <w:rFonts w:ascii="Arial" w:eastAsia="ＭＳ Ｐゴシック" w:hAnsi="Arial" w:cs="Arial"/>
                <w:sz w:val="20"/>
                <w:lang w:eastAsia="ja-JP"/>
              </w:rPr>
              <w:t>1</w:t>
            </w:r>
            <w:r w:rsidRPr="009229BE">
              <w:rPr>
                <w:rFonts w:ascii="Arial" w:eastAsia="ＭＳ Ｐゴシック" w:hAnsi="Arial" w:cs="Arial"/>
                <w:sz w:val="20"/>
                <w:lang w:eastAsia="ja-JP"/>
              </w:rPr>
              <w:t>つを遵守することによって</w:t>
            </w:r>
            <w:r w:rsidR="00124519">
              <w:rPr>
                <w:rFonts w:ascii="Arial" w:eastAsia="ＭＳ Ｐゴシック" w:hAnsi="Arial" w:cs="Arial" w:hint="eastAsia"/>
                <w:sz w:val="20"/>
                <w:lang w:eastAsia="ja-JP"/>
              </w:rPr>
              <w:t>みた</w:t>
            </w:r>
            <w:r w:rsidRPr="009229BE">
              <w:rPr>
                <w:rFonts w:ascii="Arial" w:eastAsia="ＭＳ Ｐゴシック" w:hAnsi="Arial" w:cs="Arial"/>
                <w:sz w:val="20"/>
                <w:lang w:eastAsia="ja-JP"/>
              </w:rPr>
              <w:t>される。</w:t>
            </w:r>
          </w:p>
          <w:p w14:paraId="2158F5A1" w14:textId="77777777" w:rsidR="009229BE" w:rsidRPr="009229BE" w:rsidRDefault="009229BE" w:rsidP="009229BE">
            <w:pPr>
              <w:spacing w:before="116" w:line="276" w:lineRule="auto"/>
              <w:ind w:left="107" w:right="661"/>
              <w:jc w:val="left"/>
              <w:rPr>
                <w:rFonts w:ascii="Arial" w:eastAsia="ＭＳ Ｐゴシック" w:hAnsi="Arial" w:cs="Arial"/>
                <w:sz w:val="20"/>
                <w:lang w:eastAsia="ja-JP"/>
              </w:rPr>
            </w:pPr>
            <w:r w:rsidRPr="009229BE">
              <w:rPr>
                <w:rFonts w:ascii="Arial" w:eastAsia="ＭＳ Ｐゴシック" w:hAnsi="Arial" w:cs="Arial"/>
                <w:sz w:val="20"/>
                <w:lang w:eastAsia="ja-JP"/>
              </w:rPr>
              <w:t>オプション</w:t>
            </w:r>
            <w:r w:rsidRPr="009229BE">
              <w:rPr>
                <w:rFonts w:ascii="Arial" w:eastAsia="ＭＳ Ｐゴシック" w:hAnsi="Arial" w:cs="Arial"/>
                <w:sz w:val="20"/>
                <w:lang w:eastAsia="ja-JP"/>
              </w:rPr>
              <w:t>1:</w:t>
            </w:r>
            <w:r w:rsidRPr="009229BE">
              <w:rPr>
                <w:rFonts w:ascii="Arial" w:eastAsia="ＭＳ Ｐゴシック" w:hAnsi="Arial" w:cs="Arial"/>
                <w:sz w:val="20"/>
                <w:lang w:eastAsia="ja-JP"/>
              </w:rPr>
              <w:t>フロント・ツー・エンドの給水システムは、次の特徴を有する高いエネルギー効率を有する。</w:t>
            </w:r>
          </w:p>
          <w:p w14:paraId="6CD3D530" w14:textId="463E65D2" w:rsidR="009229BE" w:rsidRPr="009229BE" w:rsidRDefault="009229BE" w:rsidP="00124519">
            <w:pPr>
              <w:numPr>
                <w:ilvl w:val="0"/>
                <w:numId w:val="20"/>
              </w:numPr>
              <w:tabs>
                <w:tab w:val="left" w:pos="827"/>
                <w:tab w:val="left" w:pos="828"/>
              </w:tabs>
              <w:spacing w:before="80" w:line="273" w:lineRule="auto"/>
              <w:ind w:right="569"/>
              <w:jc w:val="left"/>
              <w:rPr>
                <w:rFonts w:ascii="Arial" w:eastAsia="ＭＳ Ｐゴシック" w:hAnsi="Arial" w:cs="Arial"/>
                <w:sz w:val="13"/>
                <w:lang w:eastAsia="ja-JP"/>
              </w:rPr>
            </w:pPr>
            <w:r w:rsidRPr="009229BE">
              <w:rPr>
                <w:rFonts w:ascii="Arial" w:eastAsia="ＭＳ Ｐゴシック" w:hAnsi="Arial" w:cs="Arial"/>
                <w:sz w:val="20"/>
                <w:lang w:eastAsia="ja-JP"/>
              </w:rPr>
              <w:t>システムの平均エネルギー消費量</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取水、処理および配水を含む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は、</w:t>
            </w:r>
            <w:r w:rsidR="00124519" w:rsidRPr="00124519">
              <w:rPr>
                <w:rFonts w:ascii="Arial" w:eastAsia="ＭＳ Ｐゴシック" w:hAnsi="Arial" w:cs="Arial" w:hint="eastAsia"/>
                <w:sz w:val="20"/>
                <w:lang w:eastAsia="ja-JP"/>
              </w:rPr>
              <w:t>課金済み</w:t>
            </w:r>
            <w:r w:rsidR="00124519" w:rsidRPr="00124519">
              <w:rPr>
                <w:rFonts w:ascii="Arial" w:eastAsia="ＭＳ Ｐゴシック" w:hAnsi="Arial" w:cs="Arial" w:hint="eastAsia"/>
                <w:sz w:val="20"/>
                <w:lang w:eastAsia="ja-JP"/>
              </w:rPr>
              <w:t>/</w:t>
            </w:r>
            <w:r w:rsidR="00124519" w:rsidRPr="00124519">
              <w:rPr>
                <w:rFonts w:ascii="Arial" w:eastAsia="ＭＳ Ｐゴシック" w:hAnsi="Arial" w:cs="Arial" w:hint="eastAsia"/>
                <w:sz w:val="20"/>
                <w:lang w:eastAsia="ja-JP"/>
              </w:rPr>
              <w:t>課金されていない認可給水量</w:t>
            </w:r>
            <w:r w:rsidR="00124519">
              <w:rPr>
                <w:rFonts w:ascii="Arial" w:eastAsia="ＭＳ Ｐゴシック" w:hAnsi="Arial" w:cs="Arial" w:hint="eastAsia"/>
                <w:sz w:val="20"/>
                <w:lang w:eastAsia="ja-JP"/>
              </w:rPr>
              <w:t>1</w:t>
            </w:r>
            <w:r w:rsidRPr="009229BE">
              <w:rPr>
                <w:rFonts w:ascii="Arial" w:eastAsia="ＭＳ Ｐゴシック" w:hAnsi="Arial" w:cs="Arial"/>
                <w:sz w:val="20"/>
                <w:lang w:eastAsia="ja-JP"/>
              </w:rPr>
              <w:t>立方メートル当たり</w:t>
            </w:r>
            <w:r w:rsidRPr="009229BE">
              <w:rPr>
                <w:rFonts w:ascii="Arial" w:eastAsia="ＭＳ Ｐゴシック" w:hAnsi="Arial" w:cs="Arial"/>
                <w:sz w:val="20"/>
                <w:lang w:eastAsia="ja-JP"/>
              </w:rPr>
              <w:t>0.5 kwh</w:t>
            </w:r>
            <w:r w:rsidRPr="009229BE">
              <w:rPr>
                <w:rFonts w:ascii="Arial" w:eastAsia="ＭＳ Ｐゴシック" w:hAnsi="Arial" w:cs="Arial"/>
                <w:sz w:val="20"/>
                <w:lang w:eastAsia="ja-JP"/>
              </w:rPr>
              <w:t>、以下である</w:t>
            </w:r>
            <w:r w:rsidR="00A450A9" w:rsidRPr="00A450A9">
              <w:rPr>
                <w:rFonts w:ascii="Arial" w:eastAsia="ＭＳ Ｐゴシック" w:hAnsi="Arial" w:cs="Arial"/>
                <w:sz w:val="20"/>
                <w:vertAlign w:val="superscript"/>
                <w:lang w:eastAsia="ja-JP"/>
              </w:rPr>
              <w:t>295</w:t>
            </w:r>
            <w:r w:rsidRPr="009229BE">
              <w:rPr>
                <w:rFonts w:ascii="Arial" w:eastAsia="ＭＳ Ｐゴシック" w:hAnsi="Arial" w:cs="Arial"/>
                <w:sz w:val="20"/>
                <w:lang w:eastAsia="ja-JP"/>
              </w:rPr>
              <w:t>。</w:t>
            </w:r>
          </w:p>
          <w:p w14:paraId="15A67904" w14:textId="77777777" w:rsidR="009229BE" w:rsidRPr="009229BE" w:rsidRDefault="009229BE" w:rsidP="009229BE">
            <w:pPr>
              <w:spacing w:before="83"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オプション</w:t>
            </w:r>
            <w:r w:rsidRPr="009229BE">
              <w:rPr>
                <w:rFonts w:ascii="Arial" w:eastAsia="ＭＳ Ｐゴシック" w:hAnsi="Arial" w:cs="Arial"/>
                <w:sz w:val="20"/>
                <w:lang w:eastAsia="ja-JP"/>
              </w:rPr>
              <w:t>2:</w:t>
            </w:r>
            <w:r w:rsidRPr="009229BE">
              <w:rPr>
                <w:rFonts w:ascii="Arial" w:eastAsia="ＭＳ Ｐゴシック" w:hAnsi="Arial" w:cs="Arial"/>
                <w:sz w:val="20"/>
                <w:lang w:eastAsia="ja-JP"/>
              </w:rPr>
              <w:t>フロント・ツー・エンド給水システムのエネルギー効率</w:t>
            </w:r>
            <w:r w:rsidR="00124519">
              <w:rPr>
                <w:rFonts w:ascii="Arial" w:eastAsia="ＭＳ Ｐゴシック" w:hAnsi="Arial" w:cs="Arial" w:hint="eastAsia"/>
                <w:sz w:val="20"/>
                <w:lang w:eastAsia="ja-JP"/>
              </w:rPr>
              <w:t>が</w:t>
            </w:r>
            <w:r w:rsidRPr="009229BE">
              <w:rPr>
                <w:rFonts w:ascii="Arial" w:eastAsia="ＭＳ Ｐゴシック" w:hAnsi="Arial" w:cs="Arial"/>
                <w:sz w:val="20"/>
                <w:lang w:eastAsia="ja-JP"/>
              </w:rPr>
              <w:t>大幅に向上する。</w:t>
            </w:r>
          </w:p>
          <w:p w14:paraId="2E7D5B8E" w14:textId="77777777" w:rsidR="009229BE" w:rsidRPr="009229BE" w:rsidRDefault="009229BE" w:rsidP="009229BE">
            <w:pPr>
              <w:numPr>
                <w:ilvl w:val="0"/>
                <w:numId w:val="20"/>
              </w:numPr>
              <w:tabs>
                <w:tab w:val="left" w:pos="827"/>
                <w:tab w:val="left" w:pos="828"/>
              </w:tabs>
              <w:spacing w:before="82" w:line="273" w:lineRule="auto"/>
              <w:ind w:right="252"/>
              <w:jc w:val="left"/>
              <w:rPr>
                <w:rFonts w:ascii="Arial" w:eastAsia="ＭＳ Ｐゴシック" w:hAnsi="Arial" w:cs="Arial"/>
                <w:sz w:val="20"/>
                <w:lang w:eastAsia="ja-JP"/>
              </w:rPr>
            </w:pPr>
            <w:r w:rsidRPr="009229BE">
              <w:rPr>
                <w:rFonts w:ascii="Arial" w:eastAsia="ＭＳ Ｐゴシック" w:hAnsi="Arial" w:cs="Arial"/>
                <w:sz w:val="20"/>
                <w:lang w:eastAsia="ja-JP"/>
              </w:rPr>
              <w:t>システムの平均エネルギー消費量を</w:t>
            </w:r>
            <w:r w:rsidRPr="009229BE">
              <w:rPr>
                <w:rFonts w:ascii="Arial" w:eastAsia="ＭＳ Ｐゴシック" w:hAnsi="Arial" w:cs="Arial"/>
                <w:sz w:val="20"/>
                <w:lang w:eastAsia="ja-JP"/>
              </w:rPr>
              <w:t>20%</w:t>
            </w:r>
            <w:r w:rsidRPr="009229BE">
              <w:rPr>
                <w:rFonts w:ascii="Arial" w:eastAsia="ＭＳ Ｐゴシック" w:hAnsi="Arial" w:cs="Arial"/>
                <w:sz w:val="20"/>
                <w:lang w:eastAsia="ja-JP"/>
              </w:rPr>
              <w:t>以上削減すること</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取水、処理、および配水を含む。課金済み</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未課金の認可給水</w:t>
            </w:r>
            <w:r w:rsidRPr="009229BE">
              <w:rPr>
                <w:rFonts w:ascii="Arial" w:eastAsia="ＭＳ Ｐゴシック" w:hAnsi="Arial" w:cs="Arial"/>
                <w:sz w:val="20"/>
                <w:lang w:eastAsia="ja-JP"/>
              </w:rPr>
              <w:t>1</w:t>
            </w:r>
            <w:r w:rsidRPr="009229BE">
              <w:rPr>
                <w:rFonts w:ascii="Arial" w:eastAsia="ＭＳ Ｐゴシック" w:hAnsi="Arial" w:cs="Arial"/>
                <w:sz w:val="20"/>
                <w:lang w:eastAsia="ja-JP"/>
              </w:rPr>
              <w:t>立方メートルあたりの</w:t>
            </w:r>
            <w:r w:rsidRPr="009229BE">
              <w:rPr>
                <w:rFonts w:ascii="Arial" w:eastAsia="ＭＳ Ｐゴシック" w:hAnsi="Arial" w:cs="Arial"/>
                <w:sz w:val="20"/>
                <w:lang w:eastAsia="ja-JP"/>
              </w:rPr>
              <w:t>kwh</w:t>
            </w:r>
            <w:r w:rsidRPr="009229BE">
              <w:rPr>
                <w:rFonts w:ascii="Arial" w:eastAsia="ＭＳ Ｐゴシック" w:hAnsi="Arial" w:cs="Arial"/>
                <w:sz w:val="20"/>
                <w:lang w:eastAsia="ja-JP"/>
              </w:rPr>
              <w:t>で測定</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w:t>
            </w:r>
          </w:p>
          <w:p w14:paraId="1A2E2CE8" w14:textId="77777777" w:rsidR="009229BE" w:rsidRPr="009229BE" w:rsidRDefault="009229BE" w:rsidP="009229BE">
            <w:pPr>
              <w:spacing w:before="81"/>
              <w:ind w:left="467"/>
              <w:jc w:val="left"/>
              <w:rPr>
                <w:rFonts w:ascii="Arial" w:eastAsia="ＭＳ Ｐゴシック" w:hAnsi="Arial" w:cs="Arial"/>
                <w:sz w:val="20"/>
              </w:rPr>
            </w:pPr>
            <w:proofErr w:type="spellStart"/>
            <w:r w:rsidRPr="009229BE">
              <w:rPr>
                <w:rFonts w:ascii="Arial" w:eastAsia="ＭＳ Ｐゴシック" w:hAnsi="Arial" w:cs="Arial"/>
                <w:sz w:val="20"/>
              </w:rPr>
              <w:t>または</w:t>
            </w:r>
            <w:proofErr w:type="spellEnd"/>
          </w:p>
          <w:p w14:paraId="787D7D58" w14:textId="77777777" w:rsidR="009229BE" w:rsidRPr="009229BE" w:rsidRDefault="009229BE" w:rsidP="00124519">
            <w:pPr>
              <w:numPr>
                <w:ilvl w:val="0"/>
                <w:numId w:val="20"/>
              </w:numPr>
              <w:tabs>
                <w:tab w:val="left" w:pos="827"/>
                <w:tab w:val="left" w:pos="828"/>
              </w:tabs>
              <w:spacing w:before="101" w:line="260" w:lineRule="atLeast"/>
              <w:ind w:right="842"/>
              <w:jc w:val="left"/>
              <w:rPr>
                <w:rFonts w:ascii="Arial" w:eastAsia="ＭＳ Ｐゴシック" w:hAnsi="Arial" w:cs="Arial"/>
                <w:sz w:val="20"/>
                <w:lang w:eastAsia="ja-JP"/>
              </w:rPr>
            </w:pPr>
            <w:r w:rsidRPr="009229BE">
              <w:rPr>
                <w:rFonts w:ascii="Arial" w:eastAsia="ＭＳ Ｐゴシック" w:hAnsi="Arial" w:cs="Arial"/>
                <w:sz w:val="20"/>
                <w:lang w:eastAsia="ja-JP"/>
              </w:rPr>
              <w:t>給水網の実際の漏えいと所定の低漏えい目標値との間のギャップを</w:t>
            </w:r>
            <w:r w:rsidRPr="009229BE">
              <w:rPr>
                <w:rFonts w:ascii="Arial" w:eastAsia="ＭＳ Ｐゴシック" w:hAnsi="Arial" w:cs="Arial"/>
                <w:sz w:val="20"/>
                <w:lang w:eastAsia="ja-JP"/>
              </w:rPr>
              <w:t>20%</w:t>
            </w:r>
            <w:r w:rsidRPr="009229BE">
              <w:rPr>
                <w:rFonts w:ascii="Arial" w:eastAsia="ＭＳ Ｐゴシック" w:hAnsi="Arial" w:cs="Arial"/>
                <w:sz w:val="20"/>
                <w:lang w:eastAsia="ja-JP"/>
              </w:rPr>
              <w:t>以上縮小すること。</w:t>
            </w:r>
          </w:p>
        </w:tc>
      </w:tr>
    </w:tbl>
    <w:p w14:paraId="59BD9C59"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5A23E816"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2E8B6C8F"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7732754F" w14:textId="77777777" w:rsidR="009229BE" w:rsidRPr="009229BE" w:rsidRDefault="009229BE" w:rsidP="009229BE">
      <w:pPr>
        <w:autoSpaceDE w:val="0"/>
        <w:autoSpaceDN w:val="0"/>
        <w:spacing w:before="5"/>
        <w:jc w:val="left"/>
        <w:rPr>
          <w:rFonts w:ascii="Arial" w:eastAsia="ＭＳ Ｐゴシック" w:hAnsi="Arial" w:cs="Arial"/>
          <w:b/>
          <w:kern w:val="0"/>
          <w:sz w:val="26"/>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61312" behindDoc="1" locked="0" layoutInCell="1" allowOverlap="1" wp14:anchorId="35558E46" wp14:editId="2E3FED58">
                <wp:simplePos x="0" y="0"/>
                <wp:positionH relativeFrom="page">
                  <wp:posOffset>914400</wp:posOffset>
                </wp:positionH>
                <wp:positionV relativeFrom="paragraph">
                  <wp:posOffset>220980</wp:posOffset>
                </wp:positionV>
                <wp:extent cx="1829435" cy="0"/>
                <wp:effectExtent l="9525" t="10795" r="8890" b="825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C2F5" id="Line 7"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216.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i5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" strokeweight=".48pt">
                <w10:wrap type="topAndBottom" anchorx="page"/>
              </v:line>
            </w:pict>
          </mc:Fallback>
        </mc:AlternateContent>
      </w:r>
    </w:p>
    <w:p w14:paraId="65CB5F51" w14:textId="77777777" w:rsidR="009229BE" w:rsidRPr="009229BE" w:rsidRDefault="009229BE" w:rsidP="009229BE">
      <w:pPr>
        <w:autoSpaceDE w:val="0"/>
        <w:autoSpaceDN w:val="0"/>
        <w:spacing w:before="8"/>
        <w:jc w:val="left"/>
        <w:rPr>
          <w:rFonts w:ascii="Arial" w:eastAsia="ＭＳ Ｐゴシック" w:hAnsi="Arial" w:cs="Arial"/>
          <w:b/>
          <w:kern w:val="0"/>
          <w:sz w:val="25"/>
          <w:szCs w:val="20"/>
          <w:lang w:val="ja"/>
        </w:rPr>
      </w:pPr>
    </w:p>
    <w:p w14:paraId="46149DF0" w14:textId="77777777" w:rsidR="009229BE" w:rsidRPr="009229BE" w:rsidRDefault="009229BE" w:rsidP="009229BE">
      <w:pPr>
        <w:numPr>
          <w:ilvl w:val="0"/>
          <w:numId w:val="22"/>
        </w:numPr>
        <w:tabs>
          <w:tab w:val="left" w:pos="413"/>
        </w:tabs>
        <w:autoSpaceDE w:val="0"/>
        <w:autoSpaceDN w:val="0"/>
        <w:spacing w:line="259" w:lineRule="auto"/>
        <w:ind w:left="100" w:right="3572"/>
        <w:jc w:val="left"/>
        <w:rPr>
          <w:rFonts w:ascii="Arial" w:eastAsia="ＭＳ Ｐゴシック" w:hAnsi="Arial" w:cs="Arial"/>
          <w:kern w:val="0"/>
          <w:sz w:val="16"/>
          <w:lang w:val="ja"/>
        </w:rPr>
      </w:pPr>
      <w:r w:rsidRPr="009229BE">
        <w:rPr>
          <w:rFonts w:ascii="Arial" w:eastAsia="ＭＳ Ｐゴシック" w:hAnsi="Arial" w:cs="Arial"/>
          <w:kern w:val="0"/>
          <w:sz w:val="16"/>
          <w:lang w:val="ja"/>
        </w:rPr>
        <w:t>欧州のベンチマーキングによる</w:t>
      </w:r>
      <w:r w:rsidRPr="009229BE">
        <w:rPr>
          <w:rFonts w:ascii="Arial" w:eastAsia="ＭＳ Ｐゴシック" w:hAnsi="Arial" w:cs="Arial"/>
          <w:kern w:val="0"/>
          <w:sz w:val="16"/>
          <w:lang w:val="ja"/>
        </w:rPr>
        <w:t>0.5</w:t>
      </w:r>
      <w:r w:rsidRPr="009229BE">
        <w:rPr>
          <w:rFonts w:ascii="Arial" w:eastAsia="ＭＳ Ｐゴシック" w:hAnsi="Arial" w:cs="Arial"/>
          <w:kern w:val="0"/>
          <w:sz w:val="16"/>
          <w:lang w:val="ja"/>
        </w:rPr>
        <w:t>の値。</w:t>
      </w:r>
      <w:r w:rsidRPr="009229BE">
        <w:rPr>
          <w:rFonts w:ascii="Arial" w:eastAsia="ＭＳ Ｐゴシック" w:hAnsi="Arial" w:cs="Arial"/>
          <w:kern w:val="0"/>
          <w:sz w:val="16"/>
          <w:lang w:val="ja"/>
        </w:rPr>
        <w:t xml:space="preserve"> </w:t>
      </w:r>
      <w:r w:rsidRPr="009229BE">
        <w:rPr>
          <w:rFonts w:ascii="Arial" w:eastAsia="ＭＳ Ｐゴシック" w:hAnsi="Arial" w:cs="Arial"/>
          <w:kern w:val="0"/>
          <w:sz w:val="16"/>
          <w:lang w:val="ja"/>
        </w:rPr>
        <w:t>公開報告書</w:t>
      </w:r>
      <w:r w:rsidRPr="009229BE">
        <w:rPr>
          <w:rFonts w:ascii="Arial" w:eastAsia="ＭＳ Ｐゴシック" w:hAnsi="Arial" w:cs="Arial"/>
          <w:kern w:val="0"/>
          <w:sz w:val="16"/>
          <w:lang w:val="ja"/>
        </w:rPr>
        <w:t>IB2017</w:t>
      </w:r>
      <w:r w:rsidRPr="009229BE">
        <w:rPr>
          <w:rFonts w:ascii="Arial" w:eastAsia="ＭＳ Ｐゴシック" w:hAnsi="Arial" w:cs="Arial"/>
          <w:kern w:val="0"/>
          <w:sz w:val="16"/>
          <w:lang w:val="ja"/>
        </w:rPr>
        <w:t>は、</w:t>
      </w:r>
      <w:r w:rsidRPr="009229BE">
        <w:rPr>
          <w:rFonts w:ascii="Arial" w:eastAsia="ＭＳ Ｐゴシック" w:hAnsi="Arial" w:cs="Arial"/>
          <w:kern w:val="0"/>
          <w:sz w:val="16"/>
          <w:lang w:val="ja"/>
        </w:rPr>
        <w:t>https://www.waterbenchmark.org/documents/Public-documents</w:t>
      </w:r>
      <w:r w:rsidRPr="009229BE">
        <w:rPr>
          <w:rFonts w:ascii="Arial" w:eastAsia="ＭＳ Ｐゴシック" w:hAnsi="Arial" w:cs="Arial"/>
          <w:kern w:val="0"/>
          <w:sz w:val="16"/>
          <w:lang w:val="ja"/>
        </w:rPr>
        <w:t>に掲載されています。</w:t>
      </w:r>
      <w:r w:rsidR="00C564E3">
        <w:fldChar w:fldCharType="begin"/>
      </w:r>
      <w:r w:rsidR="00C564E3">
        <w:instrText xml:space="preserve"> HYPERLINK "https://www.waterbenchmark.org/documents/Public-documents" \h </w:instrText>
      </w:r>
      <w:r w:rsidR="00C564E3">
        <w:fldChar w:fldCharType="separate"/>
      </w:r>
      <w:r w:rsidR="00C564E3">
        <w:fldChar w:fldCharType="end"/>
      </w:r>
    </w:p>
    <w:p w14:paraId="1FFBCF2A" w14:textId="77777777" w:rsidR="009229BE" w:rsidRPr="009229BE" w:rsidRDefault="009229BE" w:rsidP="009229BE">
      <w:pPr>
        <w:autoSpaceDE w:val="0"/>
        <w:autoSpaceDN w:val="0"/>
        <w:spacing w:line="259" w:lineRule="auto"/>
        <w:jc w:val="left"/>
        <w:rPr>
          <w:rFonts w:ascii="Arial" w:eastAsia="ＭＳ Ｐゴシック" w:hAnsi="Arial" w:cs="Arial"/>
          <w:kern w:val="0"/>
          <w:sz w:val="16"/>
          <w:lang w:val="ja"/>
        </w:rPr>
        <w:sectPr w:rsidR="009229BE" w:rsidRPr="009229BE">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487"/>
        <w:gridCol w:w="7026"/>
      </w:tblGrid>
      <w:tr w:rsidR="009229BE" w:rsidRPr="009229BE" w14:paraId="61F98855" w14:textId="77777777" w:rsidTr="00E60BA1">
        <w:trPr>
          <w:trHeight w:val="609"/>
        </w:trPr>
        <w:tc>
          <w:tcPr>
            <w:tcW w:w="1555" w:type="dxa"/>
          </w:tcPr>
          <w:p w14:paraId="1A4742F8" w14:textId="77777777" w:rsidR="009229BE" w:rsidRPr="009229BE" w:rsidRDefault="009229BE" w:rsidP="009229BE">
            <w:pPr>
              <w:jc w:val="left"/>
              <w:rPr>
                <w:rFonts w:ascii="Times New Roman" w:eastAsia="ＭＳ Ｐゴシック" w:hAnsi="Arial" w:cs="Arial"/>
                <w:sz w:val="18"/>
                <w:lang w:eastAsia="ja"/>
              </w:rPr>
            </w:pPr>
          </w:p>
        </w:tc>
        <w:tc>
          <w:tcPr>
            <w:tcW w:w="7513" w:type="dxa"/>
            <w:gridSpan w:val="2"/>
          </w:tcPr>
          <w:p w14:paraId="3AE0ED39" w14:textId="62186084" w:rsidR="009229BE" w:rsidRPr="009229BE" w:rsidRDefault="009229BE" w:rsidP="00124519">
            <w:pPr>
              <w:spacing w:line="276" w:lineRule="auto"/>
              <w:ind w:left="827" w:right="280"/>
              <w:jc w:val="left"/>
              <w:rPr>
                <w:rFonts w:ascii="Arial" w:eastAsia="ＭＳ Ｐゴシック" w:hAnsi="Arial" w:cs="Arial"/>
                <w:sz w:val="20"/>
                <w:lang w:eastAsia="ja-JP"/>
              </w:rPr>
            </w:pPr>
            <w:r w:rsidRPr="009229BE">
              <w:rPr>
                <w:rFonts w:ascii="Arial" w:eastAsia="ＭＳ Ｐゴシック" w:hAnsi="Arial" w:cs="Arial"/>
                <w:sz w:val="20"/>
                <w:lang w:eastAsia="ja-JP"/>
              </w:rPr>
              <w:t>測定単位</w:t>
            </w:r>
            <w:r w:rsidR="00124519">
              <w:rPr>
                <w:rFonts w:ascii="Arial" w:eastAsia="ＭＳ Ｐゴシック" w:hAnsi="Arial" w:cs="Arial" w:hint="eastAsia"/>
                <w:sz w:val="20"/>
                <w:lang w:eastAsia="ja-JP"/>
              </w:rPr>
              <w:t>が</w:t>
            </w:r>
            <w:r w:rsidRPr="009229BE">
              <w:rPr>
                <w:rFonts w:ascii="Arial" w:eastAsia="ＭＳ Ｐゴシック" w:hAnsi="Arial" w:cs="Arial"/>
                <w:sz w:val="20"/>
                <w:lang w:eastAsia="ja-JP"/>
              </w:rPr>
              <w:t>インフラ漏洩指数</w:t>
            </w:r>
            <w:r w:rsidRPr="009229BE">
              <w:rPr>
                <w:rFonts w:ascii="Arial" w:eastAsia="ＭＳ Ｐゴシック" w:hAnsi="Arial" w:cs="Arial"/>
                <w:sz w:val="20"/>
                <w:lang w:eastAsia="ja-JP"/>
              </w:rPr>
              <w:t>(ILI)</w:t>
            </w:r>
            <w:r w:rsidRPr="009229BE">
              <w:rPr>
                <w:rFonts w:ascii="Arial" w:eastAsia="ＭＳ Ｐゴシック" w:hAnsi="Arial" w:cs="Arial"/>
                <w:sz w:val="20"/>
                <w:lang w:eastAsia="ja-JP"/>
              </w:rPr>
              <w:t>であり、低漏洩の目標値は</w:t>
            </w:r>
            <w:r w:rsidRPr="009229BE">
              <w:rPr>
                <w:rFonts w:ascii="Arial" w:eastAsia="ＭＳ Ｐゴシック" w:hAnsi="Arial" w:cs="Arial"/>
                <w:sz w:val="20"/>
                <w:lang w:eastAsia="ja-JP"/>
              </w:rPr>
              <w:t>1.5</w:t>
            </w:r>
            <w:r w:rsidRPr="009229BE">
              <w:rPr>
                <w:rFonts w:ascii="Arial" w:eastAsia="ＭＳ Ｐゴシック" w:hAnsi="Arial" w:cs="Arial"/>
                <w:sz w:val="20"/>
                <w:lang w:eastAsia="ja-JP"/>
              </w:rPr>
              <w:t>の</w:t>
            </w:r>
            <w:r w:rsidRPr="009229BE">
              <w:rPr>
                <w:rFonts w:ascii="Arial" w:eastAsia="ＭＳ Ｐゴシック" w:hAnsi="Arial" w:cs="Arial"/>
                <w:sz w:val="20"/>
                <w:lang w:eastAsia="ja-JP"/>
              </w:rPr>
              <w:t>ILI</w:t>
            </w:r>
            <w:r w:rsidRPr="009229BE">
              <w:rPr>
                <w:rFonts w:ascii="Arial" w:eastAsia="ＭＳ Ｐゴシック" w:hAnsi="Arial" w:cs="Arial"/>
                <w:sz w:val="20"/>
                <w:lang w:eastAsia="ja-JP"/>
              </w:rPr>
              <w:t>である</w:t>
            </w:r>
            <w:r w:rsidR="00A450A9" w:rsidRPr="00A450A9">
              <w:rPr>
                <w:rFonts w:ascii="Arial" w:eastAsia="ＭＳ Ｐゴシック" w:hAnsi="Arial" w:cs="Arial"/>
                <w:sz w:val="20"/>
                <w:vertAlign w:val="superscript"/>
                <w:lang w:eastAsia="ja-JP"/>
              </w:rPr>
              <w:t>296</w:t>
            </w:r>
            <w:r w:rsidRPr="009229BE">
              <w:rPr>
                <w:rFonts w:ascii="Arial" w:eastAsia="ＭＳ Ｐゴシック" w:hAnsi="Arial" w:cs="Arial"/>
                <w:sz w:val="20"/>
                <w:lang w:eastAsia="ja-JP"/>
              </w:rPr>
              <w:t>。</w:t>
            </w:r>
          </w:p>
        </w:tc>
      </w:tr>
      <w:tr w:rsidR="009229BE" w:rsidRPr="009229BE" w14:paraId="63780C0D" w14:textId="77777777" w:rsidTr="00E60BA1">
        <w:trPr>
          <w:trHeight w:val="383"/>
        </w:trPr>
        <w:tc>
          <w:tcPr>
            <w:tcW w:w="9068" w:type="dxa"/>
            <w:gridSpan w:val="3"/>
            <w:shd w:val="clear" w:color="auto" w:fill="4471C4"/>
          </w:tcPr>
          <w:p w14:paraId="3CF022E9"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根拠</w:t>
            </w:r>
            <w:proofErr w:type="spellEnd"/>
          </w:p>
        </w:tc>
      </w:tr>
      <w:tr w:rsidR="009229BE" w:rsidRPr="009229BE" w14:paraId="18A59F38" w14:textId="77777777" w:rsidTr="00E60BA1">
        <w:trPr>
          <w:trHeight w:val="7203"/>
        </w:trPr>
        <w:tc>
          <w:tcPr>
            <w:tcW w:w="9068" w:type="dxa"/>
            <w:gridSpan w:val="3"/>
          </w:tcPr>
          <w:p w14:paraId="0F732C89" w14:textId="77777777" w:rsidR="009229BE" w:rsidRPr="009229BE" w:rsidRDefault="009229BE" w:rsidP="009229BE">
            <w:pPr>
              <w:spacing w:before="40" w:line="276" w:lineRule="auto"/>
              <w:ind w:left="107" w:right="98"/>
              <w:rPr>
                <w:rFonts w:ascii="Arial" w:eastAsia="ＭＳ Ｐゴシック" w:hAnsi="Arial" w:cs="Arial"/>
                <w:sz w:val="20"/>
                <w:lang w:eastAsia="ja-JP"/>
              </w:rPr>
            </w:pPr>
            <w:r w:rsidRPr="009229BE">
              <w:rPr>
                <w:rFonts w:ascii="Arial" w:eastAsia="ＭＳ Ｐゴシック" w:hAnsi="Arial" w:cs="Arial"/>
                <w:sz w:val="20"/>
                <w:lang w:eastAsia="ja-JP"/>
              </w:rPr>
              <w:t>給水セクターは、水源、必要な処理、供給地域の地形、ネットワークの長さなどによって、非常に異なる性能条件を持つ幅広く多様なセクターである。</w:t>
            </w:r>
            <w:r w:rsidRPr="009229BE">
              <w:rPr>
                <w:rFonts w:ascii="Arial" w:eastAsia="ＭＳ Ｐゴシック" w:hAnsi="Arial" w:cs="Arial"/>
                <w:spacing w:val="-5"/>
                <w:sz w:val="20"/>
                <w:lang w:eastAsia="ja-JP"/>
              </w:rPr>
              <w:t xml:space="preserve"> </w:t>
            </w:r>
            <w:r w:rsidRPr="009229BE">
              <w:rPr>
                <w:rFonts w:ascii="Arial" w:eastAsia="ＭＳ Ｐゴシック" w:hAnsi="Arial" w:cs="Arial"/>
                <w:spacing w:val="-5"/>
                <w:sz w:val="20"/>
                <w:lang w:eastAsia="ja-JP"/>
              </w:rPr>
              <w:t>給水システムの効率を測定するためのパラメータとして「</w:t>
            </w:r>
            <w:r w:rsidRPr="009229BE">
              <w:rPr>
                <w:rFonts w:ascii="Arial" w:eastAsia="ＭＳ Ｐゴシック" w:hAnsi="Arial" w:cs="Arial"/>
                <w:spacing w:val="-5"/>
                <w:sz w:val="20"/>
                <w:lang w:eastAsia="ja-JP"/>
              </w:rPr>
              <w:t>ILI</w:t>
            </w:r>
            <w:r w:rsidRPr="009229BE">
              <w:rPr>
                <w:rFonts w:ascii="Arial" w:eastAsia="ＭＳ Ｐゴシック" w:hAnsi="Arial" w:cs="Arial"/>
                <w:spacing w:val="-5"/>
                <w:sz w:val="20"/>
                <w:lang w:eastAsia="ja-JP"/>
              </w:rPr>
              <w:t>」と「供給</w:t>
            </w:r>
            <w:r w:rsidR="00A25CF7">
              <w:rPr>
                <w:rFonts w:ascii="Arial" w:eastAsia="ＭＳ Ｐゴシック" w:hAnsi="Arial" w:cs="Arial" w:hint="eastAsia"/>
                <w:spacing w:val="-5"/>
                <w:sz w:val="20"/>
                <w:lang w:eastAsia="ja-JP"/>
              </w:rPr>
              <w:t>㎥あたりの</w:t>
            </w:r>
            <w:r w:rsidR="00A25CF7">
              <w:rPr>
                <w:rFonts w:ascii="Arial" w:eastAsia="ＭＳ Ｐゴシック" w:hAnsi="Arial" w:cs="Arial" w:hint="eastAsia"/>
                <w:spacing w:val="-5"/>
                <w:sz w:val="20"/>
                <w:lang w:eastAsia="ja-JP"/>
              </w:rPr>
              <w:t>kWh</w:t>
            </w:r>
            <w:r w:rsidRPr="009229BE">
              <w:rPr>
                <w:rFonts w:ascii="Arial" w:eastAsia="ＭＳ Ｐゴシック" w:hAnsi="Arial" w:cs="Arial"/>
                <w:spacing w:val="-5"/>
                <w:sz w:val="20"/>
                <w:lang w:eastAsia="ja-JP"/>
              </w:rPr>
              <w:t>」を選択した。</w:t>
            </w:r>
          </w:p>
          <w:p w14:paraId="50804721" w14:textId="77777777" w:rsidR="009229BE" w:rsidRPr="009229BE" w:rsidRDefault="009229BE" w:rsidP="009229BE">
            <w:pPr>
              <w:spacing w:before="80" w:line="276" w:lineRule="auto"/>
              <w:ind w:left="107" w:right="93"/>
              <w:rPr>
                <w:rFonts w:ascii="Arial" w:eastAsia="ＭＳ Ｐゴシック" w:hAnsi="Arial" w:cs="Arial"/>
                <w:sz w:val="20"/>
              </w:rPr>
            </w:pPr>
            <w:r w:rsidRPr="009229BE">
              <w:rPr>
                <w:rFonts w:ascii="Arial" w:eastAsia="ＭＳ Ｐゴシック" w:hAnsi="Arial" w:cs="Arial"/>
                <w:sz w:val="20"/>
                <w:lang w:eastAsia="ja-JP"/>
              </w:rPr>
              <w:t>給水システムの平均エネルギー消費は、</w:t>
            </w:r>
            <w:r w:rsidR="00A25CF7" w:rsidRPr="00A25CF7">
              <w:rPr>
                <w:rFonts w:ascii="Arial" w:eastAsia="ＭＳ Ｐゴシック" w:hAnsi="Arial" w:cs="Arial" w:hint="eastAsia"/>
                <w:sz w:val="20"/>
                <w:lang w:eastAsia="ja-JP"/>
              </w:rPr>
              <w:t>課金</w:t>
            </w:r>
            <w:r w:rsidR="00A25CF7" w:rsidRPr="00A25CF7">
              <w:rPr>
                <w:rFonts w:ascii="Arial" w:eastAsia="ＭＳ Ｐゴシック" w:hAnsi="Arial" w:cs="Arial" w:hint="eastAsia"/>
                <w:sz w:val="20"/>
                <w:lang w:eastAsia="ja-JP"/>
              </w:rPr>
              <w:t>/</w:t>
            </w:r>
            <w:r w:rsidR="00A25CF7" w:rsidRPr="00A25CF7">
              <w:rPr>
                <w:rFonts w:ascii="Arial" w:eastAsia="ＭＳ Ｐゴシック" w:hAnsi="Arial" w:cs="Arial" w:hint="eastAsia"/>
                <w:sz w:val="20"/>
                <w:lang w:eastAsia="ja-JP"/>
              </w:rPr>
              <w:t>未課金の認可給水</w:t>
            </w:r>
            <w:r w:rsidR="00A25CF7">
              <w:rPr>
                <w:rFonts w:ascii="Arial" w:eastAsia="ＭＳ Ｐゴシック" w:hAnsi="Arial" w:cs="Arial" w:hint="eastAsia"/>
                <w:sz w:val="20"/>
                <w:lang w:eastAsia="ja-JP"/>
              </w:rPr>
              <w:t>につき</w:t>
            </w:r>
            <w:r w:rsidRPr="009229BE">
              <w:rPr>
                <w:rFonts w:ascii="Arial" w:eastAsia="ＭＳ Ｐゴシック" w:hAnsi="Arial" w:cs="Arial"/>
                <w:sz w:val="20"/>
                <w:lang w:eastAsia="ja-JP"/>
              </w:rPr>
              <w:t>0.5 kwh/m</w:t>
            </w:r>
            <w:r w:rsidRPr="00A450A9">
              <w:rPr>
                <w:rFonts w:ascii="Arial" w:eastAsia="ＭＳ Ｐゴシック" w:hAnsi="Arial" w:cs="Arial"/>
                <w:sz w:val="20"/>
                <w:vertAlign w:val="superscript"/>
                <w:lang w:eastAsia="ja-JP"/>
              </w:rPr>
              <w:t>3</w:t>
            </w:r>
            <w:r w:rsidRPr="009229BE">
              <w:rPr>
                <w:rFonts w:ascii="Arial" w:eastAsia="ＭＳ Ｐゴシック" w:hAnsi="Arial" w:cs="Arial"/>
                <w:sz w:val="20"/>
                <w:lang w:eastAsia="ja-JP"/>
              </w:rPr>
              <w:t>であり、エネルギー消費の面で高いパフォーマンスを示している。</w:t>
            </w:r>
            <w:r w:rsidRPr="009229BE">
              <w:rPr>
                <w:rFonts w:ascii="Arial" w:eastAsia="ＭＳ Ｐゴシック" w:hAnsi="Arial" w:cs="Arial"/>
                <w:spacing w:val="-3"/>
                <w:sz w:val="20"/>
                <w:lang w:eastAsia="ja-JP"/>
              </w:rPr>
              <w:t xml:space="preserve"> </w:t>
            </w:r>
            <w:r w:rsidRPr="009229BE">
              <w:rPr>
                <w:rFonts w:ascii="Arial" w:eastAsia="ＭＳ Ｐゴシック" w:hAnsi="Arial" w:cs="Arial"/>
                <w:spacing w:val="-3"/>
                <w:sz w:val="20"/>
                <w:lang w:eastAsia="ja-JP"/>
              </w:rPr>
              <w:t>いくつかのエネルギー効率化措置は、給水システムのエネルギー消費を直接削減することができ、</w:t>
            </w:r>
            <w:r w:rsidRPr="009229BE">
              <w:rPr>
                <w:rFonts w:ascii="Arial" w:eastAsia="ＭＳ Ｐゴシック" w:hAnsi="Arial" w:cs="Arial"/>
                <w:spacing w:val="-3"/>
                <w:sz w:val="20"/>
                <w:lang w:eastAsia="ja-JP"/>
              </w:rPr>
              <w:t>GHG</w:t>
            </w:r>
            <w:r w:rsidRPr="009229BE">
              <w:rPr>
                <w:rFonts w:ascii="Arial" w:eastAsia="ＭＳ Ｐゴシック" w:hAnsi="Arial" w:cs="Arial"/>
                <w:spacing w:val="-3"/>
                <w:sz w:val="20"/>
                <w:lang w:eastAsia="ja-JP"/>
              </w:rPr>
              <w:t>排出量の大幅な削減を可能にする。</w:t>
            </w:r>
            <w:proofErr w:type="spellStart"/>
            <w:r w:rsidRPr="009229BE">
              <w:rPr>
                <w:rFonts w:ascii="Arial" w:eastAsia="ＭＳ Ｐゴシック" w:hAnsi="Arial" w:cs="Arial"/>
                <w:spacing w:val="-3"/>
                <w:sz w:val="20"/>
              </w:rPr>
              <w:t>とりわけ、次のようなものである</w:t>
            </w:r>
            <w:proofErr w:type="spellEnd"/>
            <w:r w:rsidRPr="009229BE">
              <w:rPr>
                <w:rFonts w:ascii="Arial" w:eastAsia="ＭＳ Ｐゴシック" w:hAnsi="Arial" w:cs="Arial"/>
                <w:spacing w:val="-3"/>
                <w:sz w:val="20"/>
              </w:rPr>
              <w:t>。</w:t>
            </w:r>
          </w:p>
          <w:p w14:paraId="6435A224" w14:textId="77777777" w:rsidR="009229BE" w:rsidRPr="009229BE" w:rsidRDefault="009229BE" w:rsidP="00A25CF7">
            <w:pPr>
              <w:numPr>
                <w:ilvl w:val="0"/>
                <w:numId w:val="19"/>
              </w:numPr>
              <w:tabs>
                <w:tab w:val="left" w:pos="827"/>
                <w:tab w:val="left" w:pos="828"/>
              </w:tabs>
              <w:spacing w:before="80" w:line="271" w:lineRule="auto"/>
              <w:ind w:right="327"/>
              <w:jc w:val="left"/>
              <w:rPr>
                <w:rFonts w:ascii="Arial" w:eastAsia="ＭＳ Ｐゴシック" w:hAnsi="Arial" w:cs="Arial"/>
                <w:sz w:val="20"/>
                <w:lang w:eastAsia="ja-JP"/>
              </w:rPr>
            </w:pPr>
            <w:r w:rsidRPr="009229BE">
              <w:rPr>
                <w:rFonts w:ascii="Arial" w:eastAsia="ＭＳ Ｐゴシック" w:hAnsi="Arial" w:cs="Arial"/>
                <w:sz w:val="20"/>
                <w:lang w:eastAsia="ja-JP"/>
              </w:rPr>
              <w:t>他のより</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要求の高い</w:t>
            </w:r>
            <w:r w:rsidR="00A25CF7">
              <w:rPr>
                <w:rFonts w:ascii="Arial" w:eastAsia="ＭＳ Ｐゴシック" w:hAnsi="Arial" w:cs="Arial" w:hint="eastAsia"/>
                <w:sz w:val="20"/>
                <w:lang w:eastAsia="ja-JP"/>
              </w:rPr>
              <w:t>水</w:t>
            </w:r>
            <w:r w:rsidRPr="009229BE">
              <w:rPr>
                <w:rFonts w:ascii="Arial" w:eastAsia="ＭＳ Ｐゴシック" w:hAnsi="Arial" w:cs="Arial"/>
                <w:sz w:val="20"/>
                <w:lang w:eastAsia="ja-JP"/>
              </w:rPr>
              <w:t>源の代替に、より効率的な</w:t>
            </w:r>
            <w:r w:rsidR="00A25CF7">
              <w:rPr>
                <w:rFonts w:ascii="Arial" w:eastAsia="ＭＳ Ｐゴシック" w:hAnsi="Arial" w:cs="Arial" w:hint="eastAsia"/>
                <w:sz w:val="20"/>
                <w:lang w:eastAsia="ja-JP"/>
              </w:rPr>
              <w:t>水</w:t>
            </w:r>
            <w:r w:rsidRPr="009229BE">
              <w:rPr>
                <w:rFonts w:ascii="Arial" w:eastAsia="ＭＳ Ｐゴシック" w:hAnsi="Arial" w:cs="Arial"/>
                <w:sz w:val="20"/>
                <w:lang w:eastAsia="ja-JP"/>
              </w:rPr>
              <w:t>源</w:t>
            </w:r>
            <w:r w:rsidR="00A25CF7" w:rsidRPr="00A25CF7">
              <w:rPr>
                <w:rFonts w:ascii="Arial" w:eastAsia="ＭＳ Ｐゴシック" w:hAnsi="Arial" w:cs="Arial" w:hint="eastAsia"/>
                <w:sz w:val="20"/>
                <w:lang w:eastAsia="ja-JP"/>
              </w:rPr>
              <w:t>(</w:t>
            </w:r>
            <w:r w:rsidR="00A25CF7" w:rsidRPr="00A25CF7">
              <w:rPr>
                <w:rFonts w:ascii="Arial" w:eastAsia="ＭＳ Ｐゴシック" w:hAnsi="Arial" w:cs="Arial" w:hint="eastAsia"/>
                <w:sz w:val="20"/>
                <w:lang w:eastAsia="ja-JP"/>
              </w:rPr>
              <w:t>例えば、地下水源の代わりに地表水源、水の採取による</w:t>
            </w:r>
            <w:r w:rsidR="00A25CF7" w:rsidRPr="00A25CF7">
              <w:rPr>
                <w:rFonts w:ascii="Arial" w:eastAsia="ＭＳ Ｐゴシック" w:hAnsi="Arial" w:cs="Arial" w:hint="eastAsia"/>
                <w:sz w:val="20"/>
                <w:lang w:eastAsia="ja-JP"/>
              </w:rPr>
              <w:t>)</w:t>
            </w:r>
            <w:r w:rsidRPr="009229BE">
              <w:rPr>
                <w:rFonts w:ascii="Arial" w:eastAsia="ＭＳ Ｐゴシック" w:hAnsi="Arial" w:cs="Arial"/>
                <w:sz w:val="20"/>
                <w:lang w:eastAsia="ja-JP"/>
              </w:rPr>
              <w:t>を使用すること。</w:t>
            </w:r>
          </w:p>
          <w:p w14:paraId="789A2128" w14:textId="77777777" w:rsidR="009229BE" w:rsidRPr="009229BE" w:rsidRDefault="009229BE" w:rsidP="009229BE">
            <w:pPr>
              <w:numPr>
                <w:ilvl w:val="0"/>
                <w:numId w:val="19"/>
              </w:numPr>
              <w:tabs>
                <w:tab w:val="left" w:pos="827"/>
                <w:tab w:val="left" w:pos="828"/>
              </w:tabs>
              <w:spacing w:before="6"/>
              <w:jc w:val="left"/>
              <w:rPr>
                <w:rFonts w:ascii="Arial" w:eastAsia="ＭＳ Ｐゴシック" w:hAnsi="Arial" w:cs="Arial"/>
                <w:sz w:val="20"/>
                <w:lang w:eastAsia="ja-JP"/>
              </w:rPr>
            </w:pPr>
            <w:r w:rsidRPr="009229BE">
              <w:rPr>
                <w:rFonts w:ascii="Arial" w:eastAsia="ＭＳ Ｐゴシック" w:hAnsi="Arial" w:cs="Arial"/>
                <w:sz w:val="20"/>
                <w:lang w:eastAsia="ja-JP"/>
              </w:rPr>
              <w:t>効率の良いポンプシステム、</w:t>
            </w:r>
          </w:p>
          <w:p w14:paraId="4BF6F2D1" w14:textId="77777777" w:rsidR="009229BE" w:rsidRPr="009229BE" w:rsidRDefault="009229BE" w:rsidP="009229BE">
            <w:pPr>
              <w:numPr>
                <w:ilvl w:val="0"/>
                <w:numId w:val="19"/>
              </w:numPr>
              <w:tabs>
                <w:tab w:val="left" w:pos="827"/>
                <w:tab w:val="left" w:pos="828"/>
              </w:tabs>
              <w:spacing w:before="34"/>
              <w:jc w:val="left"/>
              <w:rPr>
                <w:rFonts w:ascii="Arial" w:eastAsia="ＭＳ Ｐゴシック" w:hAnsi="Arial" w:cs="Arial"/>
                <w:sz w:val="20"/>
                <w:lang w:eastAsia="ja-JP"/>
              </w:rPr>
            </w:pPr>
            <w:r w:rsidRPr="009229BE">
              <w:rPr>
                <w:rFonts w:ascii="Arial" w:eastAsia="ＭＳ Ｐゴシック" w:hAnsi="Arial" w:cs="Arial"/>
                <w:sz w:val="20"/>
                <w:lang w:eastAsia="ja-JP"/>
              </w:rPr>
              <w:t>周波数バリエータ</w:t>
            </w:r>
            <w:r w:rsidR="00C82EB8">
              <w:rPr>
                <w:rFonts w:ascii="Arial" w:eastAsia="ＭＳ Ｐゴシック" w:hAnsi="Arial" w:cs="Arial" w:hint="eastAsia"/>
                <w:sz w:val="20"/>
                <w:lang w:eastAsia="ja-JP"/>
              </w:rPr>
              <w:t xml:space="preserve">　（訳者注：ポンプの可変周波数モデル）</w:t>
            </w:r>
          </w:p>
          <w:p w14:paraId="5BCE1C5B" w14:textId="77777777" w:rsidR="009229BE" w:rsidRPr="009229BE" w:rsidRDefault="009229BE" w:rsidP="009229BE">
            <w:pPr>
              <w:numPr>
                <w:ilvl w:val="0"/>
                <w:numId w:val="19"/>
              </w:numPr>
              <w:tabs>
                <w:tab w:val="left" w:pos="827"/>
                <w:tab w:val="left" w:pos="828"/>
              </w:tabs>
              <w:spacing w:before="33"/>
              <w:jc w:val="left"/>
              <w:rPr>
                <w:rFonts w:ascii="Arial" w:eastAsia="ＭＳ Ｐゴシック" w:hAnsi="Arial" w:cs="Arial"/>
                <w:sz w:val="20"/>
              </w:rPr>
            </w:pPr>
            <w:proofErr w:type="spellStart"/>
            <w:r w:rsidRPr="009229BE">
              <w:rPr>
                <w:rFonts w:ascii="Arial" w:eastAsia="ＭＳ Ｐゴシック" w:hAnsi="Arial" w:cs="Arial"/>
                <w:sz w:val="20"/>
              </w:rPr>
              <w:t>デジタル化と自動化</w:t>
            </w:r>
            <w:proofErr w:type="spellEnd"/>
          </w:p>
          <w:p w14:paraId="0D22C67F" w14:textId="77777777" w:rsidR="009229BE" w:rsidRPr="009229BE" w:rsidRDefault="009229BE" w:rsidP="009229BE">
            <w:pPr>
              <w:spacing w:before="112" w:line="276" w:lineRule="auto"/>
              <w:ind w:left="107" w:right="98"/>
              <w:rPr>
                <w:rFonts w:ascii="Arial" w:eastAsia="ＭＳ Ｐゴシック" w:hAnsi="Arial" w:cs="Arial"/>
                <w:sz w:val="20"/>
                <w:lang w:eastAsia="ja-JP"/>
              </w:rPr>
            </w:pPr>
            <w:r w:rsidRPr="00AA08C3">
              <w:rPr>
                <w:rFonts w:ascii="Arial" w:eastAsia="ＭＳ Ｐゴシック" w:hAnsi="Arial" w:cs="Arial"/>
                <w:sz w:val="20"/>
                <w:lang w:eastAsia="ja-JP"/>
              </w:rPr>
              <w:t>ILI</w:t>
            </w:r>
            <w:r w:rsidR="00AA08C3">
              <w:rPr>
                <w:rFonts w:ascii="Arial" w:eastAsia="ＭＳ Ｐゴシック" w:hAnsi="Arial" w:cs="Arial" w:hint="eastAsia"/>
                <w:sz w:val="20"/>
                <w:lang w:eastAsia="ja-JP"/>
              </w:rPr>
              <w:t>の</w:t>
            </w:r>
            <w:r w:rsidR="00AA08C3">
              <w:rPr>
                <w:rFonts w:ascii="Arial" w:eastAsia="ＭＳ Ｐゴシック" w:hAnsi="Arial" w:cs="Arial" w:hint="eastAsia"/>
                <w:sz w:val="20"/>
                <w:lang w:eastAsia="ja-JP"/>
              </w:rPr>
              <w:t>1.5</w:t>
            </w:r>
            <w:r w:rsidR="00AA08C3">
              <w:rPr>
                <w:rFonts w:ascii="Arial" w:eastAsia="ＭＳ Ｐゴシック" w:hAnsi="Arial" w:cs="Arial" w:hint="eastAsia"/>
                <w:sz w:val="20"/>
                <w:lang w:eastAsia="ja-JP"/>
              </w:rPr>
              <w:t>と言う数字</w:t>
            </w:r>
            <w:r w:rsidRPr="00AA08C3">
              <w:rPr>
                <w:rFonts w:ascii="Arial" w:eastAsia="ＭＳ Ｐゴシック" w:hAnsi="Arial" w:cs="Arial"/>
                <w:sz w:val="20"/>
                <w:lang w:eastAsia="ja-JP"/>
              </w:rPr>
              <w:t>は、水損失に関してネットワークの</w:t>
            </w:r>
            <w:r w:rsidR="00AA08C3">
              <w:rPr>
                <w:rFonts w:ascii="Arial" w:eastAsia="ＭＳ Ｐゴシック" w:hAnsi="Arial" w:cs="Arial" w:hint="eastAsia"/>
                <w:sz w:val="20"/>
                <w:lang w:eastAsia="ja-JP"/>
              </w:rPr>
              <w:t>性能が</w:t>
            </w:r>
            <w:r w:rsidRPr="00AA08C3">
              <w:rPr>
                <w:rFonts w:ascii="Arial" w:eastAsia="ＭＳ Ｐゴシック" w:hAnsi="Arial" w:cs="Arial"/>
                <w:sz w:val="20"/>
                <w:lang w:eastAsia="ja-JP"/>
              </w:rPr>
              <w:t>非常に</w:t>
            </w:r>
            <w:r w:rsidR="00AA08C3">
              <w:rPr>
                <w:rFonts w:ascii="Arial" w:eastAsia="ＭＳ Ｐゴシック" w:hAnsi="Arial" w:cs="Arial" w:hint="eastAsia"/>
                <w:sz w:val="20"/>
                <w:lang w:eastAsia="ja-JP"/>
              </w:rPr>
              <w:t>効率的ということ</w:t>
            </w:r>
            <w:r w:rsidRPr="00AA08C3">
              <w:rPr>
                <w:rFonts w:ascii="Arial" w:eastAsia="ＭＳ Ｐゴシック" w:hAnsi="Arial" w:cs="Arial"/>
                <w:sz w:val="20"/>
                <w:lang w:eastAsia="ja-JP"/>
              </w:rPr>
              <w:t>を表している。</w:t>
            </w:r>
            <w:r w:rsidRPr="009229BE">
              <w:rPr>
                <w:rFonts w:ascii="Arial" w:eastAsia="ＭＳ Ｐゴシック" w:hAnsi="Arial" w:cs="Arial"/>
                <w:sz w:val="20"/>
                <w:lang w:eastAsia="ja-JP"/>
              </w:rPr>
              <w:t xml:space="preserve"> ILI</w:t>
            </w:r>
            <w:r w:rsidRPr="009229BE">
              <w:rPr>
                <w:rFonts w:ascii="Arial" w:eastAsia="ＭＳ Ｐゴシック" w:hAnsi="Arial" w:cs="Arial"/>
                <w:sz w:val="20"/>
                <w:lang w:eastAsia="ja-JP"/>
              </w:rPr>
              <w:t>はその定義に供給ネットワークの長さを組み込んでおり、これが最も客観的なパラメータとなっている。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水損失管理</w:t>
            </w:r>
            <w:r w:rsidRPr="009229BE">
              <w:rPr>
                <w:rFonts w:ascii="Arial" w:eastAsia="ＭＳ Ｐゴシック" w:hAnsi="Arial" w:cs="Arial"/>
                <w:sz w:val="20"/>
                <w:lang w:eastAsia="ja-JP"/>
              </w:rPr>
              <w:t>(ILI</w:t>
            </w:r>
            <w:r w:rsidRPr="009229BE">
              <w:rPr>
                <w:rFonts w:ascii="Arial" w:eastAsia="ＭＳ Ｐゴシック" w:hAnsi="Arial" w:cs="Arial"/>
                <w:sz w:val="20"/>
                <w:lang w:eastAsia="ja-JP"/>
              </w:rPr>
              <w:t>の低減</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は、給水システム全体のエネルギー消費を間接的に削減し、給水システムからの</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排出削減</w:t>
            </w:r>
            <w:r w:rsidR="00AA08C3">
              <w:rPr>
                <w:rFonts w:ascii="Arial" w:eastAsia="ＭＳ Ｐゴシック" w:hAnsi="Arial" w:cs="Arial" w:hint="eastAsia"/>
                <w:sz w:val="20"/>
                <w:lang w:eastAsia="ja-JP"/>
              </w:rPr>
              <w:t>につなが</w:t>
            </w:r>
            <w:r w:rsidRPr="009229BE">
              <w:rPr>
                <w:rFonts w:ascii="Arial" w:eastAsia="ＭＳ Ｐゴシック" w:hAnsi="Arial" w:cs="Arial"/>
                <w:sz w:val="20"/>
                <w:lang w:eastAsia="ja-JP"/>
              </w:rPr>
              <w:t>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水損失管理措置は、次の</w:t>
            </w:r>
            <w:r w:rsidR="00AA08C3">
              <w:rPr>
                <w:rFonts w:ascii="Arial" w:eastAsia="ＭＳ Ｐゴシック" w:hAnsi="Arial" w:cs="Arial" w:hint="eastAsia"/>
                <w:sz w:val="20"/>
                <w:lang w:eastAsia="ja-JP"/>
              </w:rPr>
              <w:t>要素</w:t>
            </w:r>
            <w:r w:rsidRPr="009229BE">
              <w:rPr>
                <w:rFonts w:ascii="Arial" w:eastAsia="ＭＳ Ｐゴシック" w:hAnsi="Arial" w:cs="Arial"/>
                <w:sz w:val="20"/>
                <w:lang w:eastAsia="ja-JP"/>
              </w:rPr>
              <w:t>から成る。</w:t>
            </w:r>
          </w:p>
          <w:p w14:paraId="0A25BE25" w14:textId="77777777" w:rsidR="009229BE" w:rsidRPr="009229BE" w:rsidRDefault="009229BE" w:rsidP="009229BE">
            <w:pPr>
              <w:numPr>
                <w:ilvl w:val="0"/>
                <w:numId w:val="19"/>
              </w:numPr>
              <w:tabs>
                <w:tab w:val="left" w:pos="827"/>
                <w:tab w:val="left" w:pos="828"/>
              </w:tabs>
              <w:spacing w:before="80"/>
              <w:jc w:val="left"/>
              <w:rPr>
                <w:rFonts w:ascii="Arial" w:eastAsia="ＭＳ Ｐゴシック" w:hAnsi="Arial" w:cs="Arial"/>
                <w:sz w:val="20"/>
                <w:lang w:eastAsia="ja-JP"/>
              </w:rPr>
            </w:pPr>
            <w:r w:rsidRPr="009229BE">
              <w:rPr>
                <w:rFonts w:ascii="Arial" w:eastAsia="ＭＳ Ｐゴシック" w:hAnsi="Arial" w:cs="Arial"/>
                <w:sz w:val="20"/>
                <w:lang w:eastAsia="ja-JP"/>
              </w:rPr>
              <w:t>アクティブ</w:t>
            </w:r>
            <w:r w:rsidR="00AA08C3">
              <w:rPr>
                <w:rFonts w:ascii="Arial" w:eastAsia="ＭＳ Ｐゴシック" w:hAnsi="Arial" w:cs="Arial" w:hint="eastAsia"/>
                <w:sz w:val="20"/>
                <w:lang w:eastAsia="ja-JP"/>
              </w:rPr>
              <w:t>漏水管理</w:t>
            </w:r>
            <w:r w:rsidRPr="009229BE">
              <w:rPr>
                <w:rFonts w:ascii="Arial" w:eastAsia="ＭＳ Ｐゴシック" w:hAnsi="Arial" w:cs="Arial"/>
                <w:sz w:val="20"/>
                <w:lang w:eastAsia="ja-JP"/>
              </w:rPr>
              <w:t>、</w:t>
            </w:r>
          </w:p>
          <w:p w14:paraId="64FC5A45" w14:textId="77777777" w:rsidR="009229BE" w:rsidRPr="009229BE" w:rsidRDefault="009229BE" w:rsidP="009229BE">
            <w:pPr>
              <w:numPr>
                <w:ilvl w:val="0"/>
                <w:numId w:val="19"/>
              </w:numPr>
              <w:tabs>
                <w:tab w:val="left" w:pos="827"/>
                <w:tab w:val="left" w:pos="828"/>
              </w:tabs>
              <w:spacing w:before="33"/>
              <w:jc w:val="left"/>
              <w:rPr>
                <w:rFonts w:ascii="Arial" w:eastAsia="ＭＳ Ｐゴシック" w:hAnsi="Arial" w:cs="Arial"/>
                <w:sz w:val="20"/>
              </w:rPr>
            </w:pPr>
            <w:proofErr w:type="spellStart"/>
            <w:r w:rsidRPr="009229BE">
              <w:rPr>
                <w:rFonts w:ascii="Arial" w:eastAsia="ＭＳ Ｐゴシック" w:hAnsi="Arial" w:cs="Arial"/>
                <w:sz w:val="20"/>
              </w:rPr>
              <w:t>圧力管理</w:t>
            </w:r>
            <w:proofErr w:type="spellEnd"/>
            <w:r w:rsidRPr="009229BE">
              <w:rPr>
                <w:rFonts w:ascii="Arial" w:eastAsia="ＭＳ Ｐゴシック" w:hAnsi="Arial" w:cs="Arial"/>
                <w:sz w:val="20"/>
              </w:rPr>
              <w:t>、</w:t>
            </w:r>
          </w:p>
          <w:p w14:paraId="401FF82F" w14:textId="77777777" w:rsidR="009229BE" w:rsidRPr="009229BE" w:rsidRDefault="009229BE" w:rsidP="009229BE">
            <w:pPr>
              <w:numPr>
                <w:ilvl w:val="0"/>
                <w:numId w:val="19"/>
              </w:numPr>
              <w:tabs>
                <w:tab w:val="left" w:pos="827"/>
                <w:tab w:val="left" w:pos="828"/>
              </w:tabs>
              <w:spacing w:before="34"/>
              <w:jc w:val="left"/>
              <w:rPr>
                <w:rFonts w:ascii="Arial" w:eastAsia="ＭＳ Ｐゴシック" w:hAnsi="Arial" w:cs="Arial"/>
                <w:sz w:val="20"/>
                <w:lang w:eastAsia="ja-JP"/>
              </w:rPr>
            </w:pPr>
            <w:r w:rsidRPr="009229BE">
              <w:rPr>
                <w:rFonts w:ascii="Arial" w:eastAsia="ＭＳ Ｐゴシック" w:hAnsi="Arial" w:cs="Arial"/>
                <w:sz w:val="20"/>
                <w:lang w:eastAsia="ja-JP"/>
              </w:rPr>
              <w:t>修理のスピードと品質、</w:t>
            </w:r>
          </w:p>
          <w:p w14:paraId="25810B3A" w14:textId="77777777" w:rsidR="009229BE" w:rsidRPr="009229BE" w:rsidRDefault="009229BE" w:rsidP="009229BE">
            <w:pPr>
              <w:numPr>
                <w:ilvl w:val="0"/>
                <w:numId w:val="19"/>
              </w:numPr>
              <w:tabs>
                <w:tab w:val="left" w:pos="827"/>
                <w:tab w:val="left" w:pos="828"/>
              </w:tabs>
              <w:spacing w:before="34"/>
              <w:jc w:val="left"/>
              <w:rPr>
                <w:rFonts w:ascii="Arial" w:eastAsia="ＭＳ Ｐゴシック" w:hAnsi="Arial" w:cs="Arial"/>
                <w:sz w:val="20"/>
                <w:lang w:eastAsia="ja-JP"/>
              </w:rPr>
            </w:pPr>
            <w:r w:rsidRPr="009229BE">
              <w:rPr>
                <w:rFonts w:ascii="Arial" w:eastAsia="ＭＳ Ｐゴシック" w:hAnsi="Arial" w:cs="Arial"/>
                <w:sz w:val="20"/>
                <w:lang w:eastAsia="ja-JP"/>
              </w:rPr>
              <w:t>インフラ・資産管理</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保守を含む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w:t>
            </w:r>
          </w:p>
          <w:p w14:paraId="629875FA" w14:textId="77777777" w:rsidR="009229BE" w:rsidRPr="009229BE" w:rsidRDefault="00AA08C3" w:rsidP="009229BE">
            <w:pPr>
              <w:numPr>
                <w:ilvl w:val="0"/>
                <w:numId w:val="19"/>
              </w:numPr>
              <w:tabs>
                <w:tab w:val="left" w:pos="827"/>
                <w:tab w:val="left" w:pos="828"/>
              </w:tabs>
              <w:spacing w:before="33"/>
              <w:jc w:val="left"/>
              <w:rPr>
                <w:rFonts w:ascii="Arial" w:eastAsia="ＭＳ Ｐゴシック" w:hAnsi="Arial" w:cs="Arial"/>
                <w:sz w:val="20"/>
              </w:rPr>
            </w:pPr>
            <w:r>
              <w:rPr>
                <w:rFonts w:ascii="Arial" w:eastAsia="ＭＳ Ｐゴシック" w:hAnsi="Arial" w:cs="Arial" w:hint="eastAsia"/>
                <w:sz w:val="20"/>
                <w:lang w:eastAsia="ja-JP"/>
              </w:rPr>
              <w:t>計測</w:t>
            </w:r>
            <w:r w:rsidR="009229BE" w:rsidRPr="009229BE">
              <w:rPr>
                <w:rFonts w:ascii="Arial" w:eastAsia="ＭＳ Ｐゴシック" w:hAnsi="Arial" w:cs="Arial"/>
                <w:sz w:val="20"/>
              </w:rPr>
              <w:t>、</w:t>
            </w:r>
          </w:p>
          <w:p w14:paraId="0DF2E3B8" w14:textId="77777777" w:rsidR="009229BE" w:rsidRPr="009229BE" w:rsidRDefault="009229BE" w:rsidP="009229BE">
            <w:pPr>
              <w:numPr>
                <w:ilvl w:val="0"/>
                <w:numId w:val="19"/>
              </w:numPr>
              <w:tabs>
                <w:tab w:val="left" w:pos="827"/>
                <w:tab w:val="left" w:pos="828"/>
              </w:tabs>
              <w:spacing w:before="33"/>
              <w:jc w:val="left"/>
              <w:rPr>
                <w:rFonts w:ascii="Arial" w:eastAsia="ＭＳ Ｐゴシック" w:hAnsi="Arial" w:cs="Arial"/>
                <w:sz w:val="20"/>
              </w:rPr>
            </w:pPr>
            <w:proofErr w:type="spellStart"/>
            <w:r w:rsidRPr="009229BE">
              <w:rPr>
                <w:rFonts w:ascii="Arial" w:eastAsia="ＭＳ Ｐゴシック" w:hAnsi="Arial" w:cs="Arial"/>
                <w:sz w:val="20"/>
              </w:rPr>
              <w:t>モニタリングと報告</w:t>
            </w:r>
            <w:proofErr w:type="spellEnd"/>
            <w:r w:rsidRPr="009229BE">
              <w:rPr>
                <w:rFonts w:ascii="Arial" w:eastAsia="ＭＳ Ｐゴシック" w:hAnsi="Arial" w:cs="Arial"/>
                <w:sz w:val="20"/>
              </w:rPr>
              <w:t>、</w:t>
            </w:r>
          </w:p>
          <w:p w14:paraId="3A16D2E6" w14:textId="77777777" w:rsidR="009229BE" w:rsidRPr="009229BE" w:rsidRDefault="009229BE" w:rsidP="009229BE">
            <w:pPr>
              <w:numPr>
                <w:ilvl w:val="0"/>
                <w:numId w:val="19"/>
              </w:numPr>
              <w:tabs>
                <w:tab w:val="left" w:pos="827"/>
                <w:tab w:val="left" w:pos="828"/>
              </w:tabs>
              <w:spacing w:before="31"/>
              <w:jc w:val="left"/>
              <w:rPr>
                <w:rFonts w:ascii="Arial" w:eastAsia="ＭＳ Ｐゴシック" w:hAnsi="Arial" w:cs="Arial"/>
                <w:sz w:val="20"/>
              </w:rPr>
            </w:pPr>
            <w:proofErr w:type="spellStart"/>
            <w:r w:rsidRPr="009229BE">
              <w:rPr>
                <w:rFonts w:ascii="Arial" w:eastAsia="ＭＳ Ｐゴシック" w:hAnsi="Arial" w:cs="Arial"/>
                <w:sz w:val="20"/>
              </w:rPr>
              <w:t>デジタル化と自動化</w:t>
            </w:r>
            <w:proofErr w:type="spellEnd"/>
          </w:p>
        </w:tc>
      </w:tr>
      <w:tr w:rsidR="009229BE" w:rsidRPr="009229BE" w14:paraId="54F73899" w14:textId="77777777" w:rsidTr="00E60BA1">
        <w:trPr>
          <w:trHeight w:val="383"/>
        </w:trPr>
        <w:tc>
          <w:tcPr>
            <w:tcW w:w="9068" w:type="dxa"/>
            <w:gridSpan w:val="3"/>
            <w:shd w:val="clear" w:color="auto" w:fill="4471C4"/>
          </w:tcPr>
          <w:p w14:paraId="24D9DCC5"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重大な有害性</w:t>
            </w:r>
            <w:proofErr w:type="spellEnd"/>
          </w:p>
        </w:tc>
      </w:tr>
      <w:tr w:rsidR="009229BE" w:rsidRPr="009229BE" w14:paraId="4E198AC5" w14:textId="77777777" w:rsidTr="00E60BA1">
        <w:trPr>
          <w:trHeight w:val="1588"/>
        </w:trPr>
        <w:tc>
          <w:tcPr>
            <w:tcW w:w="9068" w:type="dxa"/>
            <w:gridSpan w:val="3"/>
          </w:tcPr>
          <w:p w14:paraId="2B4326EA" w14:textId="77777777" w:rsidR="009229BE" w:rsidRPr="009229BE" w:rsidRDefault="009229BE" w:rsidP="009229BE">
            <w:pPr>
              <w:spacing w:line="229" w:lineRule="exact"/>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この活動に関連する潜在的に重大な危害の主なものは、次のとおりである。</w:t>
            </w:r>
          </w:p>
          <w:p w14:paraId="4A38B6F9" w14:textId="77777777" w:rsidR="009229BE" w:rsidRPr="009229BE" w:rsidRDefault="009229BE" w:rsidP="009229BE">
            <w:pPr>
              <w:numPr>
                <w:ilvl w:val="0"/>
                <w:numId w:val="18"/>
              </w:numPr>
              <w:tabs>
                <w:tab w:val="left" w:pos="827"/>
                <w:tab w:val="left" w:pos="828"/>
              </w:tabs>
              <w:spacing w:before="116"/>
              <w:jc w:val="left"/>
              <w:rPr>
                <w:rFonts w:ascii="Arial" w:eastAsia="ＭＳ Ｐゴシック" w:hAnsi="Arial" w:cs="Arial"/>
                <w:sz w:val="20"/>
              </w:rPr>
            </w:pPr>
            <w:proofErr w:type="spellStart"/>
            <w:r w:rsidRPr="009229BE">
              <w:rPr>
                <w:rFonts w:ascii="Arial" w:eastAsia="ＭＳ Ｐゴシック" w:hAnsi="Arial" w:cs="Arial"/>
                <w:sz w:val="20"/>
              </w:rPr>
              <w:t>取水</w:t>
            </w:r>
            <w:proofErr w:type="spellEnd"/>
          </w:p>
          <w:p w14:paraId="7CD051BC" w14:textId="77777777" w:rsidR="009229BE" w:rsidRPr="009229BE" w:rsidRDefault="009229BE" w:rsidP="009229BE">
            <w:pPr>
              <w:numPr>
                <w:ilvl w:val="0"/>
                <w:numId w:val="18"/>
              </w:numPr>
              <w:tabs>
                <w:tab w:val="left" w:pos="827"/>
                <w:tab w:val="left" w:pos="828"/>
              </w:tabs>
              <w:spacing w:before="31"/>
              <w:jc w:val="left"/>
              <w:rPr>
                <w:rFonts w:ascii="Arial" w:eastAsia="ＭＳ Ｐゴシック" w:hAnsi="Arial" w:cs="Arial"/>
                <w:sz w:val="20"/>
                <w:lang w:eastAsia="ja-JP"/>
              </w:rPr>
            </w:pPr>
            <w:r w:rsidRPr="009229BE">
              <w:rPr>
                <w:rFonts w:ascii="Arial" w:eastAsia="ＭＳ Ｐゴシック" w:hAnsi="Arial" w:cs="Arial"/>
                <w:sz w:val="20"/>
                <w:lang w:eastAsia="ja-JP"/>
              </w:rPr>
              <w:t>生態系への悪影響の可能性</w:t>
            </w:r>
          </w:p>
          <w:p w14:paraId="5EDC8CFC" w14:textId="77777777" w:rsidR="009229BE" w:rsidRPr="009229BE" w:rsidRDefault="009229BE" w:rsidP="009229BE">
            <w:pPr>
              <w:spacing w:before="114"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関連する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及び各国の国内法の遵守、並びに国、地域又は地方の水管理戦略及び計画との整合性は、最低限の要件である。</w:t>
            </w:r>
          </w:p>
        </w:tc>
      </w:tr>
      <w:tr w:rsidR="009229BE" w:rsidRPr="009229BE" w14:paraId="7143A193" w14:textId="77777777" w:rsidTr="00E60BA1">
        <w:trPr>
          <w:trHeight w:val="398"/>
        </w:trPr>
        <w:tc>
          <w:tcPr>
            <w:tcW w:w="2042" w:type="dxa"/>
            <w:gridSpan w:val="2"/>
          </w:tcPr>
          <w:p w14:paraId="44ED7EA2" w14:textId="77777777" w:rsidR="009229BE" w:rsidRPr="009229BE" w:rsidRDefault="009229BE" w:rsidP="009229BE">
            <w:pPr>
              <w:spacing w:before="41"/>
              <w:ind w:left="107"/>
              <w:jc w:val="left"/>
              <w:rPr>
                <w:rFonts w:ascii="Arial" w:eastAsia="ＭＳ Ｐゴシック" w:hAnsi="Arial" w:cs="Arial"/>
                <w:sz w:val="20"/>
              </w:rPr>
            </w:pPr>
            <w:r w:rsidRPr="009229BE">
              <w:rPr>
                <w:rFonts w:ascii="Arial" w:eastAsia="ＭＳ Ｐゴシック" w:hAnsi="Arial" w:cs="Arial"/>
                <w:sz w:val="20"/>
              </w:rPr>
              <w:t>(2)</w:t>
            </w:r>
            <w:proofErr w:type="spellStart"/>
            <w:r w:rsidRPr="009229BE">
              <w:rPr>
                <w:rFonts w:ascii="Arial" w:eastAsia="ＭＳ Ｐゴシック" w:hAnsi="Arial" w:cs="Arial"/>
                <w:sz w:val="20"/>
              </w:rPr>
              <w:t>適応</w:t>
            </w:r>
            <w:proofErr w:type="spellEnd"/>
          </w:p>
        </w:tc>
        <w:tc>
          <w:tcPr>
            <w:tcW w:w="7026" w:type="dxa"/>
          </w:tcPr>
          <w:p w14:paraId="661FE93C" w14:textId="77777777" w:rsidR="009229BE" w:rsidRPr="009229BE" w:rsidRDefault="009229BE" w:rsidP="009229BE">
            <w:pPr>
              <w:numPr>
                <w:ilvl w:val="0"/>
                <w:numId w:val="17"/>
              </w:numPr>
              <w:tabs>
                <w:tab w:val="left" w:pos="468"/>
                <w:tab w:val="left" w:pos="469"/>
              </w:tabs>
              <w:spacing w:before="41"/>
              <w:ind w:hanging="360"/>
              <w:jc w:val="left"/>
              <w:rPr>
                <w:rFonts w:ascii="Arial" w:eastAsia="ＭＳ Ｐゴシック" w:hAnsi="Arial" w:cs="Arial"/>
                <w:sz w:val="20"/>
                <w:lang w:eastAsia="ja-JP"/>
              </w:rPr>
            </w:pPr>
            <w:r w:rsidRPr="009229BE">
              <w:rPr>
                <w:rFonts w:ascii="Arial" w:eastAsia="ＭＳ Ｐゴシック" w:hAnsi="Arial" w:cs="Arial"/>
                <w:sz w:val="20"/>
                <w:lang w:eastAsia="ja-JP"/>
              </w:rPr>
              <w:t>気候変動への適応に関する</w:t>
            </w:r>
            <w:r w:rsidRPr="009229BE">
              <w:rPr>
                <w:rFonts w:ascii="Arial" w:eastAsia="ＭＳ Ｐゴシック" w:hAnsi="Arial" w:cs="Arial"/>
                <w:sz w:val="20"/>
                <w:lang w:eastAsia="ja-JP"/>
              </w:rPr>
              <w:t>DNSH</w:t>
            </w:r>
            <w:r w:rsidRPr="009229BE">
              <w:rPr>
                <w:rFonts w:ascii="Arial" w:eastAsia="ＭＳ Ｐゴシック" w:hAnsi="Arial" w:cs="Arial"/>
                <w:sz w:val="20"/>
                <w:lang w:eastAsia="ja-JP"/>
              </w:rPr>
              <w:t>のスクリーニング基準を参照のこと。</w:t>
            </w:r>
          </w:p>
        </w:tc>
      </w:tr>
      <w:tr w:rsidR="009229BE" w:rsidRPr="009229BE" w14:paraId="7E30569D" w14:textId="77777777" w:rsidTr="00E60BA1">
        <w:trPr>
          <w:trHeight w:val="582"/>
        </w:trPr>
        <w:tc>
          <w:tcPr>
            <w:tcW w:w="2042" w:type="dxa"/>
            <w:gridSpan w:val="2"/>
          </w:tcPr>
          <w:p w14:paraId="4A9A6B21"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 xml:space="preserve">(3) </w:t>
            </w:r>
            <w:r w:rsidRPr="009229BE">
              <w:rPr>
                <w:rFonts w:ascii="Arial" w:eastAsia="ＭＳ Ｐゴシック" w:hAnsi="Arial" w:cs="Arial"/>
                <w:sz w:val="20"/>
              </w:rPr>
              <w:t>水</w:t>
            </w:r>
          </w:p>
        </w:tc>
        <w:tc>
          <w:tcPr>
            <w:tcW w:w="7026" w:type="dxa"/>
          </w:tcPr>
          <w:p w14:paraId="210CAC07" w14:textId="77777777" w:rsidR="009229BE" w:rsidRPr="009229BE" w:rsidRDefault="009229BE" w:rsidP="00AA08C3">
            <w:pPr>
              <w:numPr>
                <w:ilvl w:val="0"/>
                <w:numId w:val="16"/>
              </w:numPr>
              <w:tabs>
                <w:tab w:val="left" w:pos="468"/>
                <w:tab w:val="left" w:pos="469"/>
              </w:tabs>
              <w:spacing w:before="26" w:line="260" w:lineRule="atLeast"/>
              <w:ind w:right="1036" w:hanging="360"/>
              <w:jc w:val="left"/>
              <w:rPr>
                <w:rFonts w:ascii="Arial" w:eastAsia="ＭＳ Ｐゴシック" w:hAnsi="Arial" w:cs="Arial"/>
                <w:sz w:val="20"/>
                <w:lang w:eastAsia="ja-JP"/>
              </w:rPr>
            </w:pPr>
            <w:r w:rsidRPr="009229BE">
              <w:rPr>
                <w:rFonts w:ascii="Arial" w:eastAsia="ＭＳ Ｐゴシック" w:hAnsi="Arial" w:cs="Arial"/>
                <w:sz w:val="20"/>
                <w:lang w:eastAsia="ja-JP"/>
              </w:rPr>
              <w:t>水質および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または水の消費に関するリスクを適切なレベルで特定し、管理する。</w:t>
            </w:r>
            <w:r w:rsidRPr="009229BE">
              <w:rPr>
                <w:rFonts w:ascii="Arial" w:eastAsia="ＭＳ Ｐゴシック" w:hAnsi="Arial" w:cs="Arial"/>
                <w:sz w:val="20"/>
                <w:lang w:eastAsia="ja-JP"/>
              </w:rPr>
              <w:t xml:space="preserve"> </w:t>
            </w:r>
          </w:p>
        </w:tc>
      </w:tr>
    </w:tbl>
    <w:p w14:paraId="1F77CF94" w14:textId="77777777" w:rsidR="009229BE" w:rsidRPr="009229BE" w:rsidRDefault="009229BE" w:rsidP="009229BE">
      <w:pPr>
        <w:autoSpaceDE w:val="0"/>
        <w:autoSpaceDN w:val="0"/>
        <w:spacing w:before="1"/>
        <w:jc w:val="left"/>
        <w:rPr>
          <w:rFonts w:ascii="Arial" w:eastAsia="ＭＳ Ｐゴシック" w:hAnsi="Arial" w:cs="Arial"/>
          <w:kern w:val="0"/>
          <w:sz w:val="23"/>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62336" behindDoc="1" locked="0" layoutInCell="1" allowOverlap="1" wp14:anchorId="6581219B" wp14:editId="25F332F1">
                <wp:simplePos x="0" y="0"/>
                <wp:positionH relativeFrom="page">
                  <wp:posOffset>914400</wp:posOffset>
                </wp:positionH>
                <wp:positionV relativeFrom="paragraph">
                  <wp:posOffset>196850</wp:posOffset>
                </wp:positionV>
                <wp:extent cx="1829435" cy="0"/>
                <wp:effectExtent l="9525" t="11430" r="8890" b="762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CB3A" id="Line 6"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21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PS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" strokeweight=".16936mm">
                <w10:wrap type="topAndBottom" anchorx="page"/>
              </v:line>
            </w:pict>
          </mc:Fallback>
        </mc:AlternateContent>
      </w:r>
    </w:p>
    <w:p w14:paraId="5263350F" w14:textId="77777777" w:rsidR="009229BE" w:rsidRPr="009229BE" w:rsidRDefault="009229BE" w:rsidP="009229BE">
      <w:pPr>
        <w:autoSpaceDE w:val="0"/>
        <w:autoSpaceDN w:val="0"/>
        <w:spacing w:before="2"/>
        <w:jc w:val="left"/>
        <w:rPr>
          <w:rFonts w:ascii="Arial" w:eastAsia="ＭＳ Ｐゴシック" w:hAnsi="Arial" w:cs="Arial"/>
          <w:kern w:val="0"/>
          <w:sz w:val="17"/>
          <w:szCs w:val="20"/>
          <w:lang w:val="ja"/>
        </w:rPr>
      </w:pPr>
    </w:p>
    <w:p w14:paraId="42F7678D" w14:textId="77777777" w:rsidR="009229BE" w:rsidRPr="009229BE" w:rsidRDefault="009229BE" w:rsidP="009229BE">
      <w:pPr>
        <w:numPr>
          <w:ilvl w:val="0"/>
          <w:numId w:val="22"/>
        </w:numPr>
        <w:tabs>
          <w:tab w:val="left" w:pos="413"/>
        </w:tabs>
        <w:autoSpaceDE w:val="0"/>
        <w:autoSpaceDN w:val="0"/>
        <w:spacing w:before="96" w:line="259" w:lineRule="auto"/>
        <w:ind w:left="100" w:right="562"/>
        <w:jc w:val="left"/>
        <w:rPr>
          <w:rFonts w:ascii="Arial" w:eastAsia="ＭＳ Ｐゴシック" w:hAnsi="Arial" w:cs="Arial"/>
          <w:kern w:val="0"/>
          <w:sz w:val="16"/>
          <w:lang w:val="ja" w:eastAsia="en-US"/>
        </w:rPr>
      </w:pPr>
      <w:r w:rsidRPr="009229BE">
        <w:rPr>
          <w:rFonts w:ascii="Arial" w:eastAsia="ＭＳ Ｐゴシック" w:hAnsi="Arial" w:cs="Arial"/>
          <w:kern w:val="0"/>
          <w:sz w:val="16"/>
          <w:lang w:val="ja"/>
        </w:rPr>
        <w:t>インフラ漏洩指数</w:t>
      </w:r>
      <w:r w:rsidRPr="009229BE">
        <w:rPr>
          <w:rFonts w:ascii="Arial" w:eastAsia="ＭＳ Ｐゴシック" w:hAnsi="Arial" w:cs="Arial"/>
          <w:kern w:val="0"/>
          <w:sz w:val="16"/>
          <w:lang w:val="ja"/>
        </w:rPr>
        <w:t>(ILI)</w:t>
      </w:r>
      <w:r w:rsidRPr="009229BE">
        <w:rPr>
          <w:rFonts w:ascii="Arial" w:eastAsia="ＭＳ Ｐゴシック" w:hAnsi="Arial" w:cs="Arial"/>
          <w:kern w:val="0"/>
          <w:sz w:val="16"/>
          <w:lang w:val="ja"/>
        </w:rPr>
        <w:t>は、現在の年間実質損失</w:t>
      </w:r>
      <w:r w:rsidRPr="009229BE">
        <w:rPr>
          <w:rFonts w:ascii="Arial" w:eastAsia="ＭＳ Ｐゴシック" w:hAnsi="Arial" w:cs="Arial"/>
          <w:kern w:val="0"/>
          <w:sz w:val="16"/>
          <w:lang w:val="ja"/>
        </w:rPr>
        <w:t>(CARL)/</w:t>
      </w:r>
      <w:r w:rsidRPr="009229BE">
        <w:rPr>
          <w:rFonts w:ascii="Arial" w:eastAsia="ＭＳ Ｐゴシック" w:hAnsi="Arial" w:cs="Arial"/>
          <w:kern w:val="0"/>
          <w:sz w:val="16"/>
          <w:lang w:val="ja"/>
        </w:rPr>
        <w:t>避けられない年間実質損失</w:t>
      </w:r>
      <w:r w:rsidRPr="009229BE">
        <w:rPr>
          <w:rFonts w:ascii="Arial" w:eastAsia="ＭＳ Ｐゴシック" w:hAnsi="Arial" w:cs="Arial"/>
          <w:kern w:val="0"/>
          <w:sz w:val="16"/>
          <w:lang w:val="ja"/>
        </w:rPr>
        <w:t>(UARL)</w:t>
      </w:r>
      <w:r w:rsidRPr="009229BE">
        <w:rPr>
          <w:rFonts w:ascii="Arial" w:eastAsia="ＭＳ Ｐゴシック" w:hAnsi="Arial" w:cs="Arial"/>
          <w:kern w:val="0"/>
          <w:sz w:val="16"/>
          <w:lang w:val="ja"/>
        </w:rPr>
        <w:t>として計算される。</w:t>
      </w:r>
      <w:r w:rsidRPr="009229BE">
        <w:rPr>
          <w:rFonts w:ascii="Arial" w:eastAsia="ＭＳ Ｐゴシック" w:hAnsi="Arial" w:cs="Arial"/>
          <w:kern w:val="0"/>
          <w:sz w:val="16"/>
          <w:lang w:val="ja"/>
        </w:rPr>
        <w:t xml:space="preserve"> </w:t>
      </w:r>
      <w:r w:rsidRPr="009229BE">
        <w:rPr>
          <w:rFonts w:ascii="Arial" w:eastAsia="ＭＳ Ｐゴシック" w:hAnsi="Arial" w:cs="Arial"/>
          <w:kern w:val="0"/>
          <w:sz w:val="16"/>
          <w:lang w:eastAsia="en-US"/>
        </w:rPr>
        <w:t xml:space="preserve">See Canfora P., Antonopoulos I. S., </w:t>
      </w:r>
      <w:proofErr w:type="spellStart"/>
      <w:r w:rsidRPr="009229BE">
        <w:rPr>
          <w:rFonts w:ascii="Arial" w:eastAsia="ＭＳ Ｐゴシック" w:hAnsi="Arial" w:cs="Arial"/>
          <w:kern w:val="0"/>
          <w:sz w:val="16"/>
          <w:lang w:eastAsia="en-US"/>
        </w:rPr>
        <w:t>Dri</w:t>
      </w:r>
      <w:proofErr w:type="spellEnd"/>
      <w:r w:rsidRPr="009229BE">
        <w:rPr>
          <w:rFonts w:ascii="Arial" w:eastAsia="ＭＳ Ｐゴシック" w:hAnsi="Arial" w:cs="Arial"/>
          <w:kern w:val="0"/>
          <w:sz w:val="16"/>
          <w:lang w:eastAsia="en-US"/>
        </w:rPr>
        <w:t xml:space="preserve"> M., </w:t>
      </w:r>
      <w:proofErr w:type="spellStart"/>
      <w:r w:rsidRPr="009229BE">
        <w:rPr>
          <w:rFonts w:ascii="Arial" w:eastAsia="ＭＳ Ｐゴシック" w:hAnsi="Arial" w:cs="Arial"/>
          <w:kern w:val="0"/>
          <w:sz w:val="16"/>
          <w:lang w:eastAsia="en-US"/>
        </w:rPr>
        <w:t>Gaudillat</w:t>
      </w:r>
      <w:proofErr w:type="spellEnd"/>
      <w:r w:rsidRPr="009229BE">
        <w:rPr>
          <w:rFonts w:ascii="Arial" w:eastAsia="ＭＳ Ｐゴシック" w:hAnsi="Arial" w:cs="Arial"/>
          <w:kern w:val="0"/>
          <w:sz w:val="16"/>
          <w:lang w:eastAsia="en-US"/>
        </w:rPr>
        <w:t xml:space="preserve"> P., </w:t>
      </w:r>
      <w:proofErr w:type="spellStart"/>
      <w:r w:rsidRPr="009229BE">
        <w:rPr>
          <w:rFonts w:ascii="Arial" w:eastAsia="ＭＳ Ｐゴシック" w:hAnsi="Arial" w:cs="Arial"/>
          <w:kern w:val="0"/>
          <w:sz w:val="16"/>
          <w:lang w:eastAsia="en-US"/>
        </w:rPr>
        <w:t>Schönberger</w:t>
      </w:r>
      <w:proofErr w:type="spellEnd"/>
      <w:r w:rsidRPr="009229BE">
        <w:rPr>
          <w:rFonts w:ascii="Arial" w:eastAsia="ＭＳ Ｐゴシック" w:hAnsi="Arial" w:cs="Arial"/>
          <w:kern w:val="0"/>
          <w:sz w:val="16"/>
          <w:lang w:eastAsia="en-US"/>
        </w:rPr>
        <w:t xml:space="preserve"> H. (2019), “Best Environmental Management Practice for the Public Administration Sector”. </w:t>
      </w:r>
      <w:r w:rsidRPr="009229BE">
        <w:rPr>
          <w:rFonts w:ascii="Arial" w:eastAsia="ＭＳ Ｐゴシック" w:hAnsi="Arial" w:cs="Arial"/>
          <w:kern w:val="0"/>
          <w:sz w:val="16"/>
          <w:lang w:val="ja" w:eastAsia="en-US"/>
        </w:rPr>
        <w:t>JRC Science for Policy Report EUR 29705 EN.</w:t>
      </w:r>
    </w:p>
    <w:p w14:paraId="284C63AA" w14:textId="77777777" w:rsidR="009229BE" w:rsidRPr="009229BE" w:rsidRDefault="009229BE" w:rsidP="009229BE">
      <w:pPr>
        <w:autoSpaceDE w:val="0"/>
        <w:autoSpaceDN w:val="0"/>
        <w:spacing w:line="259" w:lineRule="auto"/>
        <w:jc w:val="left"/>
        <w:rPr>
          <w:rFonts w:ascii="Arial" w:eastAsia="ＭＳ Ｐゴシック" w:hAnsi="Arial" w:cs="Arial"/>
          <w:kern w:val="0"/>
          <w:sz w:val="16"/>
          <w:lang w:val="ja" w:eastAsia="en-US"/>
        </w:rPr>
        <w:sectPr w:rsidR="009229BE" w:rsidRPr="009229BE">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7026"/>
      </w:tblGrid>
      <w:tr w:rsidR="009229BE" w:rsidRPr="009229BE" w14:paraId="39A925F4" w14:textId="77777777" w:rsidTr="00E60BA1">
        <w:trPr>
          <w:trHeight w:val="967"/>
        </w:trPr>
        <w:tc>
          <w:tcPr>
            <w:tcW w:w="2042" w:type="dxa"/>
          </w:tcPr>
          <w:p w14:paraId="159849A0" w14:textId="77777777" w:rsidR="009229BE" w:rsidRPr="009229BE" w:rsidRDefault="009229BE" w:rsidP="009229BE">
            <w:pPr>
              <w:jc w:val="left"/>
              <w:rPr>
                <w:rFonts w:ascii="Times New Roman" w:eastAsia="ＭＳ Ｐゴシック" w:hAnsi="Arial" w:cs="Arial"/>
                <w:sz w:val="18"/>
              </w:rPr>
            </w:pPr>
          </w:p>
        </w:tc>
        <w:tc>
          <w:tcPr>
            <w:tcW w:w="7026" w:type="dxa"/>
          </w:tcPr>
          <w:p w14:paraId="0E4D42F0" w14:textId="77777777" w:rsidR="009229BE" w:rsidRPr="009229BE" w:rsidRDefault="00AA08C3" w:rsidP="009229BE">
            <w:pPr>
              <w:spacing w:line="276" w:lineRule="auto"/>
              <w:ind w:left="468" w:right="57"/>
              <w:jc w:val="left"/>
              <w:rPr>
                <w:rFonts w:ascii="Arial" w:eastAsia="ＭＳ Ｐゴシック" w:hAnsi="Arial" w:cs="Arial"/>
                <w:sz w:val="20"/>
                <w:lang w:eastAsia="ja-JP"/>
              </w:rPr>
            </w:pPr>
            <w:r>
              <w:rPr>
                <w:rFonts w:ascii="Arial" w:eastAsia="ＭＳ Ｐゴシック" w:hAnsi="Arial" w:cs="Arial" w:hint="eastAsia"/>
                <w:sz w:val="20"/>
                <w:lang w:eastAsia="ja-JP"/>
              </w:rPr>
              <w:t>水の確保に</w:t>
            </w:r>
            <w:r w:rsidR="009229BE" w:rsidRPr="009229BE">
              <w:rPr>
                <w:rFonts w:ascii="Arial" w:eastAsia="ＭＳ Ｐゴシック" w:hAnsi="Arial" w:cs="Arial"/>
                <w:sz w:val="20"/>
                <w:lang w:eastAsia="ja-JP"/>
              </w:rPr>
              <w:t>関連する利害関係者と協議して策定された利用</w:t>
            </w:r>
            <w:r w:rsidR="009229BE" w:rsidRPr="009229BE">
              <w:rPr>
                <w:rFonts w:ascii="Arial" w:eastAsia="ＭＳ Ｐゴシック" w:hAnsi="Arial" w:cs="Arial"/>
                <w:sz w:val="20"/>
                <w:lang w:eastAsia="ja-JP"/>
              </w:rPr>
              <w:t>/</w:t>
            </w:r>
            <w:r w:rsidR="009229BE" w:rsidRPr="009229BE">
              <w:rPr>
                <w:rFonts w:ascii="Arial" w:eastAsia="ＭＳ Ｐゴシック" w:hAnsi="Arial" w:cs="Arial"/>
                <w:sz w:val="20"/>
                <w:lang w:eastAsia="ja-JP"/>
              </w:rPr>
              <w:t>保全管理計画が策定され、実施されている。</w:t>
            </w:r>
          </w:p>
          <w:p w14:paraId="450DB36D" w14:textId="77777777" w:rsidR="009229BE" w:rsidRPr="009229BE" w:rsidRDefault="009229BE" w:rsidP="009229BE">
            <w:pPr>
              <w:numPr>
                <w:ilvl w:val="0"/>
                <w:numId w:val="15"/>
              </w:numPr>
              <w:tabs>
                <w:tab w:val="left" w:pos="468"/>
                <w:tab w:val="left" w:pos="469"/>
              </w:tabs>
              <w:spacing w:before="81"/>
              <w:ind w:hanging="360"/>
              <w:jc w:val="left"/>
              <w:rPr>
                <w:rFonts w:ascii="Arial" w:eastAsia="ＭＳ Ｐゴシック" w:hAnsi="Arial" w:cs="Arial"/>
                <w:sz w:val="20"/>
                <w:lang w:eastAsia="ja-JP"/>
              </w:rPr>
            </w:pP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では、</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水関連法規の要件を満たす。</w:t>
            </w:r>
          </w:p>
        </w:tc>
      </w:tr>
      <w:tr w:rsidR="009229BE" w:rsidRPr="009229BE" w14:paraId="71BDDF2D" w14:textId="77777777" w:rsidTr="00E60BA1">
        <w:trPr>
          <w:trHeight w:val="650"/>
        </w:trPr>
        <w:tc>
          <w:tcPr>
            <w:tcW w:w="2042" w:type="dxa"/>
          </w:tcPr>
          <w:p w14:paraId="2921D4D0" w14:textId="1825FB7D" w:rsidR="009229BE" w:rsidRPr="009229BE" w:rsidRDefault="009229BE" w:rsidP="00A450A9">
            <w:pPr>
              <w:spacing w:before="40" w:line="276" w:lineRule="auto"/>
              <w:ind w:left="107" w:right="450"/>
              <w:jc w:val="left"/>
              <w:rPr>
                <w:rFonts w:ascii="Arial" w:eastAsia="ＭＳ Ｐゴシック" w:hAnsi="Arial" w:cs="Arial"/>
                <w:sz w:val="20"/>
                <w:lang w:eastAsia="ja-JP"/>
              </w:rPr>
            </w:pPr>
            <w:r w:rsidRPr="009229BE">
              <w:rPr>
                <w:rFonts w:ascii="Arial" w:eastAsia="ＭＳ Ｐゴシック" w:hAnsi="Arial" w:cs="Arial"/>
                <w:sz w:val="20"/>
                <w:lang w:eastAsia="ja-JP"/>
              </w:rPr>
              <w:t>(4)</w:t>
            </w:r>
            <w:r w:rsidR="00A450A9">
              <w:rPr>
                <w:rFonts w:ascii="Arial" w:eastAsia="ＭＳ Ｐゴシック" w:hAnsi="Arial" w:cs="Arial"/>
                <w:sz w:val="20"/>
                <w:lang w:eastAsia="ja-JP"/>
              </w:rPr>
              <w:t xml:space="preserve"> </w:t>
            </w:r>
            <w:r w:rsidRPr="009229BE">
              <w:rPr>
                <w:rFonts w:ascii="Arial" w:eastAsia="ＭＳ Ｐゴシック" w:hAnsi="Arial" w:cs="Arial"/>
                <w:sz w:val="20"/>
                <w:lang w:eastAsia="ja-JP"/>
              </w:rPr>
              <w:t>サーキュラーエコノミー</w:t>
            </w:r>
          </w:p>
        </w:tc>
        <w:tc>
          <w:tcPr>
            <w:tcW w:w="7026" w:type="dxa"/>
          </w:tcPr>
          <w:p w14:paraId="11EDFADE" w14:textId="77777777" w:rsidR="009229BE" w:rsidRPr="009229BE" w:rsidRDefault="009229BE" w:rsidP="009229BE">
            <w:pPr>
              <w:jc w:val="left"/>
              <w:rPr>
                <w:rFonts w:ascii="Times New Roman" w:eastAsia="ＭＳ Ｐゴシック" w:hAnsi="Arial" w:cs="Arial"/>
                <w:sz w:val="18"/>
                <w:lang w:eastAsia="ja-JP"/>
              </w:rPr>
            </w:pPr>
          </w:p>
        </w:tc>
      </w:tr>
      <w:tr w:rsidR="009229BE" w:rsidRPr="009229BE" w14:paraId="0BF21714" w14:textId="77777777" w:rsidTr="00E60BA1">
        <w:trPr>
          <w:trHeight w:val="383"/>
        </w:trPr>
        <w:tc>
          <w:tcPr>
            <w:tcW w:w="2042" w:type="dxa"/>
          </w:tcPr>
          <w:p w14:paraId="1C27BAF5" w14:textId="042DA66F"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(5)</w:t>
            </w:r>
            <w:r w:rsidR="00A450A9">
              <w:rPr>
                <w:rFonts w:ascii="Arial" w:eastAsia="ＭＳ Ｐゴシック" w:hAnsi="Arial" w:cs="Arial"/>
                <w:sz w:val="20"/>
                <w:lang w:eastAsia="ja-JP"/>
              </w:rPr>
              <w:t xml:space="preserve"> </w:t>
            </w:r>
            <w:proofErr w:type="spellStart"/>
            <w:r w:rsidRPr="009229BE">
              <w:rPr>
                <w:rFonts w:ascii="Arial" w:eastAsia="ＭＳ Ｐゴシック" w:hAnsi="Arial" w:cs="Arial"/>
                <w:sz w:val="20"/>
              </w:rPr>
              <w:t>汚染</w:t>
            </w:r>
            <w:proofErr w:type="spellEnd"/>
          </w:p>
        </w:tc>
        <w:tc>
          <w:tcPr>
            <w:tcW w:w="7026" w:type="dxa"/>
          </w:tcPr>
          <w:p w14:paraId="3B3C1B5A" w14:textId="77777777" w:rsidR="009229BE" w:rsidRPr="009229BE" w:rsidRDefault="009229BE" w:rsidP="009229BE">
            <w:pPr>
              <w:jc w:val="left"/>
              <w:rPr>
                <w:rFonts w:ascii="Times New Roman" w:eastAsia="ＭＳ Ｐゴシック" w:hAnsi="Arial" w:cs="Arial"/>
                <w:sz w:val="18"/>
              </w:rPr>
            </w:pPr>
          </w:p>
        </w:tc>
      </w:tr>
      <w:tr w:rsidR="009229BE" w:rsidRPr="009229BE" w14:paraId="0697B8AF" w14:textId="77777777" w:rsidTr="00E60BA1">
        <w:trPr>
          <w:trHeight w:val="7726"/>
        </w:trPr>
        <w:tc>
          <w:tcPr>
            <w:tcW w:w="2042" w:type="dxa"/>
          </w:tcPr>
          <w:p w14:paraId="616C0366" w14:textId="66569064"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(6)</w:t>
            </w:r>
            <w:r w:rsidR="00A450A9">
              <w:rPr>
                <w:rFonts w:ascii="Arial" w:eastAsia="ＭＳ Ｐゴシック" w:hAnsi="Arial" w:cs="Arial"/>
                <w:sz w:val="20"/>
                <w:lang w:eastAsia="ja-JP"/>
              </w:rPr>
              <w:t xml:space="preserve"> </w:t>
            </w:r>
            <w:proofErr w:type="spellStart"/>
            <w:r w:rsidRPr="009229BE">
              <w:rPr>
                <w:rFonts w:ascii="Arial" w:eastAsia="ＭＳ Ｐゴシック" w:hAnsi="Arial" w:cs="Arial"/>
                <w:sz w:val="20"/>
              </w:rPr>
              <w:t>生態系</w:t>
            </w:r>
            <w:proofErr w:type="spellEnd"/>
          </w:p>
        </w:tc>
        <w:tc>
          <w:tcPr>
            <w:tcW w:w="7026" w:type="dxa"/>
          </w:tcPr>
          <w:p w14:paraId="07CB558C" w14:textId="77777777" w:rsidR="009229BE" w:rsidRPr="009229BE" w:rsidRDefault="009229BE" w:rsidP="009229BE">
            <w:pPr>
              <w:spacing w:before="40" w:line="276" w:lineRule="auto"/>
              <w:ind w:left="108" w:right="57"/>
              <w:jc w:val="left"/>
              <w:rPr>
                <w:rFonts w:ascii="Arial" w:eastAsia="ＭＳ Ｐゴシック" w:hAnsi="Arial" w:cs="Arial"/>
                <w:sz w:val="20"/>
                <w:lang w:eastAsia="ja-JP"/>
              </w:rPr>
            </w:pPr>
            <w:r w:rsidRPr="006572AA">
              <w:rPr>
                <w:rFonts w:ascii="Arial" w:eastAsia="ＭＳ Ｐゴシック" w:hAnsi="Arial" w:cs="Arial" w:hint="eastAsia"/>
                <w:sz w:val="20"/>
                <w:lang w:eastAsia="ja-JP"/>
              </w:rPr>
              <w:t>環境影響評価</w:t>
            </w:r>
            <w:r w:rsidRPr="006572AA">
              <w:rPr>
                <w:rFonts w:ascii="Arial" w:eastAsia="ＭＳ Ｐゴシック" w:hAnsi="Arial" w:cs="Arial"/>
                <w:sz w:val="20"/>
                <w:lang w:eastAsia="ja-JP"/>
              </w:rPr>
              <w:t>(EIA)</w:t>
            </w:r>
            <w:r w:rsidRPr="006572AA">
              <w:rPr>
                <w:rFonts w:ascii="Arial" w:eastAsia="ＭＳ Ｐゴシック" w:hAnsi="Arial" w:cs="Arial" w:hint="eastAsia"/>
                <w:sz w:val="20"/>
                <w:lang w:eastAsia="ja-JP"/>
              </w:rPr>
              <w:t>が</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の環境影響評価指令</w:t>
            </w:r>
            <w:r w:rsidRPr="009229BE">
              <w:rPr>
                <w:rFonts w:ascii="Arial" w:eastAsia="ＭＳ Ｐゴシック" w:hAnsi="Arial" w:cs="Arial"/>
                <w:sz w:val="20"/>
                <w:lang w:eastAsia="ja-JP"/>
              </w:rPr>
              <w:t>(2014/52/EU)</w:t>
            </w:r>
            <w:r w:rsidRPr="009229BE">
              <w:rPr>
                <w:rFonts w:ascii="Arial" w:eastAsia="ＭＳ Ｐゴシック" w:hAnsi="Arial" w:cs="Arial"/>
                <w:sz w:val="20"/>
                <w:lang w:eastAsia="ja-JP"/>
              </w:rPr>
              <w:t>および戦略的環境評価指令</w:t>
            </w:r>
            <w:r w:rsidRPr="009229BE">
              <w:rPr>
                <w:rFonts w:ascii="Arial" w:eastAsia="ＭＳ Ｐゴシック" w:hAnsi="Arial" w:cs="Arial"/>
                <w:sz w:val="20"/>
                <w:lang w:eastAsia="ja-JP"/>
              </w:rPr>
              <w:t>(2001/42/EC)</w:t>
            </w:r>
            <w:r w:rsidRPr="009229BE">
              <w:rPr>
                <w:rFonts w:ascii="Arial" w:eastAsia="ＭＳ Ｐゴシック" w:hAnsi="Arial" w:cs="Arial"/>
                <w:sz w:val="20"/>
                <w:lang w:eastAsia="ja-JP"/>
              </w:rPr>
              <w:t>に従って、または</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w:t>
            </w:r>
            <w:r w:rsidR="006572AA">
              <w:rPr>
                <w:rFonts w:ascii="Arial" w:eastAsia="ＭＳ Ｐゴシック" w:hAnsi="Arial" w:cs="Arial" w:hint="eastAsia"/>
                <w:sz w:val="20"/>
                <w:lang w:eastAsia="ja-JP"/>
              </w:rPr>
              <w:t>の場合に</w:t>
            </w:r>
            <w:r w:rsidRPr="009229BE">
              <w:rPr>
                <w:rFonts w:ascii="Arial" w:eastAsia="ＭＳ Ｐゴシック" w:hAnsi="Arial" w:cs="Arial"/>
                <w:sz w:val="20"/>
                <w:lang w:eastAsia="ja-JP"/>
              </w:rPr>
              <w:t>活動に関する他の同等の国内規定または国際基準</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以外の国での活動</w:t>
            </w:r>
            <w:r w:rsidRPr="009229BE">
              <w:rPr>
                <w:rFonts w:ascii="Arial" w:eastAsia="ＭＳ Ｐゴシック" w:hAnsi="Arial" w:cs="Arial"/>
                <w:sz w:val="20"/>
                <w:lang w:eastAsia="ja-JP"/>
              </w:rPr>
              <w:t>)</w:t>
            </w:r>
            <w:r w:rsidR="006572AA">
              <w:rPr>
                <w:rFonts w:ascii="Arial" w:eastAsia="ＭＳ Ｐゴシック" w:hAnsi="Arial" w:cs="Arial" w:hint="eastAsia"/>
                <w:sz w:val="20"/>
                <w:lang w:eastAsia="ja-JP"/>
              </w:rPr>
              <w:t>に従って</w:t>
            </w:r>
            <w:r w:rsidRPr="009229BE">
              <w:rPr>
                <w:rFonts w:ascii="Arial" w:eastAsia="ＭＳ Ｐゴシック" w:hAnsi="Arial" w:cs="Arial"/>
                <w:sz w:val="20"/>
                <w:lang w:eastAsia="ja-JP"/>
              </w:rPr>
              <w:t>確実に完了するようにする。</w:t>
            </w:r>
            <w:r w:rsidRPr="009229BE">
              <w:rPr>
                <w:rFonts w:ascii="Arial" w:eastAsia="ＭＳ Ｐゴシック" w:hAnsi="Arial" w:cs="Arial"/>
                <w:sz w:val="20"/>
                <w:lang w:eastAsia="ja-JP"/>
              </w:rPr>
              <w:t xml:space="preserve"> </w:t>
            </w:r>
            <w:r w:rsidR="006572AA">
              <w:rPr>
                <w:rFonts w:ascii="Arial" w:eastAsia="ＭＳ Ｐゴシック" w:hAnsi="Arial" w:cs="Arial" w:hint="eastAsia"/>
                <w:sz w:val="20"/>
                <w:lang w:eastAsia="ja-JP"/>
              </w:rPr>
              <w:t>（例：</w:t>
            </w:r>
            <w:r w:rsidRPr="009229BE">
              <w:rPr>
                <w:rFonts w:ascii="Arial" w:eastAsia="ＭＳ Ｐゴシック" w:hAnsi="Arial" w:cs="Arial"/>
                <w:sz w:val="20"/>
                <w:lang w:eastAsia="ja-JP"/>
              </w:rPr>
              <w:t>IFC</w:t>
            </w:r>
            <w:r w:rsidRPr="009229BE">
              <w:rPr>
                <w:rFonts w:ascii="Arial" w:eastAsia="ＭＳ Ｐゴシック" w:hAnsi="Arial" w:cs="Arial"/>
                <w:sz w:val="20"/>
                <w:lang w:eastAsia="ja-JP"/>
              </w:rPr>
              <w:t>パフォーマンス・スタンダード</w:t>
            </w:r>
            <w:r w:rsidRPr="009229BE">
              <w:rPr>
                <w:rFonts w:ascii="Arial" w:eastAsia="ＭＳ Ｐゴシック" w:hAnsi="Arial" w:cs="Arial"/>
                <w:sz w:val="20"/>
                <w:lang w:eastAsia="ja-JP"/>
              </w:rPr>
              <w:t>1:</w:t>
            </w:r>
            <w:r w:rsidRPr="009229BE">
              <w:rPr>
                <w:rFonts w:ascii="Arial" w:eastAsia="ＭＳ Ｐゴシック" w:hAnsi="Arial" w:cs="Arial"/>
                <w:sz w:val="20"/>
                <w:lang w:eastAsia="ja-JP"/>
              </w:rPr>
              <w:t>環境・社会リスクの評価と管理</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交通インフラや運行などの付帯サービスを含む。</w:t>
            </w:r>
            <w:r w:rsidR="006572AA">
              <w:rPr>
                <w:rFonts w:ascii="Arial" w:eastAsia="ＭＳ Ｐゴシック" w:hAnsi="Arial" w:cs="Arial" w:hint="eastAsia"/>
                <w:sz w:val="20"/>
                <w:lang w:eastAsia="ja-JP"/>
              </w:rPr>
              <w:t>）</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生物多様性</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生態系を保護するために必要な緩和措置が実施されていること。</w:t>
            </w:r>
          </w:p>
          <w:p w14:paraId="1E9D8825" w14:textId="77777777" w:rsidR="009229BE" w:rsidRPr="009229BE" w:rsidRDefault="009229BE" w:rsidP="009229BE">
            <w:pPr>
              <w:spacing w:before="80" w:line="276" w:lineRule="auto"/>
              <w:ind w:left="108" w:right="57"/>
              <w:jc w:val="left"/>
              <w:rPr>
                <w:rFonts w:ascii="Arial" w:eastAsia="ＭＳ Ｐゴシック" w:hAnsi="Arial" w:cs="Arial"/>
                <w:sz w:val="20"/>
                <w:lang w:eastAsia="ja-JP"/>
              </w:rPr>
            </w:pPr>
            <w:r w:rsidRPr="009229BE">
              <w:rPr>
                <w:rFonts w:ascii="Arial" w:eastAsia="ＭＳ Ｐゴシック" w:hAnsi="Arial" w:cs="Arial"/>
                <w:sz w:val="20"/>
                <w:lang w:eastAsia="ja-JP"/>
              </w:rPr>
              <w:t>生物多様性に配慮した地域</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保護地域の</w:t>
            </w:r>
            <w:r w:rsidRPr="009229BE">
              <w:rPr>
                <w:rFonts w:ascii="Arial" w:eastAsia="ＭＳ Ｐゴシック" w:hAnsi="Arial" w:cs="Arial"/>
                <w:sz w:val="20"/>
                <w:lang w:eastAsia="ja-JP"/>
              </w:rPr>
              <w:t>Natura 2000</w:t>
            </w:r>
            <w:r w:rsidRPr="009229BE">
              <w:rPr>
                <w:rFonts w:ascii="Arial" w:eastAsia="ＭＳ Ｐゴシック" w:hAnsi="Arial" w:cs="Arial"/>
                <w:sz w:val="20"/>
                <w:lang w:eastAsia="ja-JP"/>
              </w:rPr>
              <w:t>ネットワーク、ユネスコ世界遺産サイト、主要生物多様性地域</w:t>
            </w:r>
            <w:r w:rsidRPr="009229BE">
              <w:rPr>
                <w:rFonts w:ascii="Arial" w:eastAsia="ＭＳ Ｐゴシック" w:hAnsi="Arial" w:cs="Arial"/>
                <w:sz w:val="20"/>
                <w:lang w:eastAsia="ja-JP"/>
              </w:rPr>
              <w:t>(KBA)</w:t>
            </w:r>
            <w:r w:rsidRPr="009229BE">
              <w:rPr>
                <w:rFonts w:ascii="Arial" w:eastAsia="ＭＳ Ｐゴシック" w:hAnsi="Arial" w:cs="Arial"/>
                <w:sz w:val="20"/>
                <w:lang w:eastAsia="ja-JP"/>
              </w:rPr>
              <w:t>を含む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またはその他の保護地域に所在する場所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事業所については、適切な評価が</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生物多様性戦略</w:t>
            </w:r>
            <w:r w:rsidRPr="009229BE">
              <w:rPr>
                <w:rFonts w:ascii="Arial" w:eastAsia="ＭＳ Ｐゴシック" w:hAnsi="Arial" w:cs="Arial"/>
                <w:sz w:val="20"/>
                <w:lang w:eastAsia="ja-JP"/>
              </w:rPr>
              <w:t>(COM(2011)244</w:t>
            </w:r>
            <w:r w:rsidRPr="009229BE">
              <w:rPr>
                <w:rFonts w:ascii="Arial" w:eastAsia="ＭＳ Ｐゴシック" w:hAnsi="Arial" w:cs="Arial"/>
                <w:sz w:val="20"/>
                <w:lang w:eastAsia="ja-JP"/>
              </w:rPr>
              <w:t>、鳥類</w:t>
            </w:r>
            <w:r w:rsidRPr="009229BE">
              <w:rPr>
                <w:rFonts w:ascii="Arial" w:eastAsia="ＭＳ Ｐゴシック" w:hAnsi="Arial" w:cs="Arial"/>
                <w:sz w:val="20"/>
                <w:lang w:eastAsia="ja-JP"/>
              </w:rPr>
              <w:t>(2009/147/EC)</w:t>
            </w:r>
            <w:r w:rsidRPr="009229BE">
              <w:rPr>
                <w:rFonts w:ascii="Arial" w:eastAsia="ＭＳ Ｐゴシック" w:hAnsi="Arial" w:cs="Arial"/>
                <w:sz w:val="20"/>
                <w:lang w:eastAsia="ja-JP"/>
              </w:rPr>
              <w:t>および生息地</w:t>
            </w:r>
            <w:r w:rsidRPr="009229BE">
              <w:rPr>
                <w:rFonts w:ascii="Arial" w:eastAsia="ＭＳ Ｐゴシック" w:hAnsi="Arial" w:cs="Arial"/>
                <w:sz w:val="20"/>
                <w:lang w:eastAsia="ja-JP"/>
              </w:rPr>
              <w:t>(92/43/EEC)</w:t>
            </w:r>
            <w:r w:rsidRPr="009229BE">
              <w:rPr>
                <w:rFonts w:ascii="Arial" w:eastAsia="ＭＳ Ｐゴシック" w:hAnsi="Arial" w:cs="Arial"/>
                <w:sz w:val="20"/>
                <w:lang w:eastAsia="ja-JP"/>
              </w:rPr>
              <w:t>指令の規定に従って実施されていることを確認する。また、</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以外の国、他の同等の国内規定または国際基準に所在する活動の場合にも、</w:t>
            </w:r>
            <w:r w:rsidR="006572AA" w:rsidRPr="006572AA">
              <w:rPr>
                <w:rFonts w:ascii="Arial" w:eastAsia="ＭＳ Ｐゴシック" w:hAnsi="Arial" w:cs="Arial" w:hint="eastAsia"/>
                <w:sz w:val="20"/>
                <w:lang w:eastAsia="ja-JP"/>
              </w:rPr>
              <w:t>保護地域の保全目標に基づいて</w:t>
            </w:r>
            <w:r w:rsidRPr="009229BE">
              <w:rPr>
                <w:rFonts w:ascii="Arial" w:eastAsia="ＭＳ Ｐゴシック" w:hAnsi="Arial" w:cs="Arial"/>
                <w:sz w:val="20"/>
                <w:lang w:eastAsia="ja-JP"/>
              </w:rPr>
              <w:t>適切な評価が実施されていることを確認する。</w:t>
            </w:r>
            <w:r w:rsidRPr="009229BE">
              <w:rPr>
                <w:rFonts w:ascii="Arial" w:eastAsia="ＭＳ Ｐゴシック" w:hAnsi="Arial" w:cs="Arial"/>
                <w:sz w:val="20"/>
                <w:lang w:eastAsia="ja-JP"/>
              </w:rPr>
              <w:t xml:space="preserve"> </w:t>
            </w:r>
            <w:r w:rsidR="006572AA">
              <w:rPr>
                <w:rFonts w:ascii="Arial" w:eastAsia="ＭＳ Ｐゴシック" w:hAnsi="Arial" w:cs="Arial" w:hint="eastAsia"/>
                <w:sz w:val="20"/>
                <w:lang w:eastAsia="ja-JP"/>
              </w:rPr>
              <w:t>（例：</w:t>
            </w:r>
            <w:r w:rsidRPr="009229BE">
              <w:rPr>
                <w:rFonts w:ascii="Arial" w:eastAsia="ＭＳ Ｐゴシック" w:hAnsi="Arial" w:cs="Arial"/>
                <w:sz w:val="20"/>
                <w:lang w:eastAsia="ja-JP"/>
              </w:rPr>
              <w:t>IFC</w:t>
            </w:r>
            <w:r w:rsidRPr="009229BE">
              <w:rPr>
                <w:rFonts w:ascii="Arial" w:eastAsia="ＭＳ Ｐゴシック" w:hAnsi="Arial" w:cs="Arial"/>
                <w:sz w:val="20"/>
                <w:lang w:eastAsia="ja-JP"/>
              </w:rPr>
              <w:t>パフォーマンス基準</w:t>
            </w:r>
            <w:r w:rsidRPr="009229BE">
              <w:rPr>
                <w:rFonts w:ascii="Arial" w:eastAsia="ＭＳ Ｐゴシック" w:hAnsi="Arial" w:cs="Arial"/>
                <w:sz w:val="20"/>
                <w:lang w:eastAsia="ja-JP"/>
              </w:rPr>
              <w:t>6</w:t>
            </w:r>
            <w:r w:rsidRPr="009229BE">
              <w:rPr>
                <w:rFonts w:ascii="Arial" w:eastAsia="ＭＳ Ｐゴシック" w:hAnsi="Arial" w:cs="Arial"/>
                <w:sz w:val="20"/>
                <w:lang w:eastAsia="ja-JP"/>
              </w:rPr>
              <w:t>「生物多様性の保全と生きている天然資源の持続可能な管理」</w:t>
            </w:r>
            <w:r w:rsidR="006572AA">
              <w:rPr>
                <w:rFonts w:ascii="Arial" w:eastAsia="ＭＳ Ｐゴシック" w:hAnsi="Arial" w:cs="Arial" w:hint="eastAsia"/>
                <w:sz w:val="20"/>
                <w:lang w:eastAsia="ja-JP"/>
              </w:rPr>
              <w:t>）</w:t>
            </w:r>
          </w:p>
          <w:p w14:paraId="1C7CB455" w14:textId="77777777" w:rsidR="009229BE" w:rsidRPr="009229BE" w:rsidRDefault="009229BE" w:rsidP="009229BE">
            <w:pPr>
              <w:spacing w:before="1"/>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そのようなサイト</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オペレーションのために、以下のことを確実に</w:t>
            </w:r>
            <w:r w:rsidR="006572AA">
              <w:rPr>
                <w:rFonts w:ascii="Arial" w:eastAsia="ＭＳ Ｐゴシック" w:hAnsi="Arial" w:cs="Arial" w:hint="eastAsia"/>
                <w:sz w:val="20"/>
                <w:lang w:eastAsia="ja-JP"/>
              </w:rPr>
              <w:t>する</w:t>
            </w:r>
            <w:r w:rsidRPr="009229BE">
              <w:rPr>
                <w:rFonts w:ascii="Arial" w:eastAsia="ＭＳ Ｐゴシック" w:hAnsi="Arial" w:cs="Arial"/>
                <w:sz w:val="20"/>
                <w:lang w:eastAsia="ja-JP"/>
              </w:rPr>
              <w:t>。</w:t>
            </w:r>
          </w:p>
          <w:p w14:paraId="771EDFE4" w14:textId="77777777" w:rsidR="009229BE" w:rsidRPr="009229BE" w:rsidRDefault="009229BE" w:rsidP="009229BE">
            <w:pPr>
              <w:numPr>
                <w:ilvl w:val="0"/>
                <w:numId w:val="14"/>
              </w:numPr>
              <w:tabs>
                <w:tab w:val="left" w:pos="828"/>
                <w:tab w:val="left" w:pos="829"/>
              </w:tabs>
              <w:spacing w:before="114" w:line="276" w:lineRule="auto"/>
              <w:ind w:right="164"/>
              <w:jc w:val="left"/>
              <w:rPr>
                <w:rFonts w:ascii="Arial" w:eastAsia="ＭＳ Ｐゴシック" w:hAnsi="Arial" w:cs="Arial"/>
                <w:sz w:val="20"/>
                <w:lang w:eastAsia="ja-JP"/>
              </w:rPr>
            </w:pPr>
            <w:r w:rsidRPr="009229BE">
              <w:rPr>
                <w:rFonts w:ascii="Arial" w:eastAsia="ＭＳ Ｐゴシック" w:hAnsi="Arial" w:cs="Arial"/>
                <w:sz w:val="20"/>
                <w:lang w:eastAsia="ja-JP"/>
              </w:rPr>
              <w:t>サイトレベルの生物多様性管理計画が存在し、</w:t>
            </w:r>
            <w:r w:rsidRPr="009229BE">
              <w:rPr>
                <w:rFonts w:ascii="Arial" w:eastAsia="ＭＳ Ｐゴシック" w:hAnsi="Arial" w:cs="Arial"/>
                <w:sz w:val="20"/>
                <w:lang w:eastAsia="ja-JP"/>
              </w:rPr>
              <w:t>IFC</w:t>
            </w:r>
            <w:r w:rsidRPr="009229BE">
              <w:rPr>
                <w:rFonts w:ascii="Arial" w:eastAsia="ＭＳ Ｐゴシック" w:hAnsi="Arial" w:cs="Arial"/>
                <w:sz w:val="20"/>
                <w:lang w:eastAsia="ja-JP"/>
              </w:rPr>
              <w:t>パフォーマンス基準</w:t>
            </w:r>
            <w:r w:rsidRPr="009229BE">
              <w:rPr>
                <w:rFonts w:ascii="Arial" w:eastAsia="ＭＳ Ｐゴシック" w:hAnsi="Arial" w:cs="Arial"/>
                <w:sz w:val="20"/>
                <w:lang w:eastAsia="ja-JP"/>
              </w:rPr>
              <w:t>6</w:t>
            </w:r>
            <w:r w:rsidRPr="009229BE">
              <w:rPr>
                <w:rFonts w:ascii="Arial" w:eastAsia="ＭＳ Ｐゴシック" w:hAnsi="Arial" w:cs="Arial"/>
                <w:sz w:val="20"/>
                <w:lang w:eastAsia="ja-JP"/>
              </w:rPr>
              <w:t>「生物多様性の保全と生きている天然資源の持続可能な管理」に沿って実施されている</w:t>
            </w:r>
            <w:r w:rsidR="006572AA">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768024D0" w14:textId="77777777" w:rsidR="009229BE" w:rsidRPr="009229BE" w:rsidRDefault="009229BE" w:rsidP="009229BE">
            <w:pPr>
              <w:numPr>
                <w:ilvl w:val="0"/>
                <w:numId w:val="14"/>
              </w:numPr>
              <w:tabs>
                <w:tab w:val="left" w:pos="828"/>
                <w:tab w:val="left" w:pos="829"/>
              </w:tabs>
              <w:spacing w:line="271" w:lineRule="auto"/>
              <w:ind w:right="116"/>
              <w:jc w:val="left"/>
              <w:rPr>
                <w:rFonts w:ascii="Arial" w:eastAsia="ＭＳ Ｐゴシック" w:hAnsi="Arial" w:cs="Arial"/>
                <w:sz w:val="20"/>
                <w:lang w:eastAsia="ja-JP"/>
              </w:rPr>
            </w:pPr>
            <w:r w:rsidRPr="009229BE">
              <w:rPr>
                <w:rFonts w:ascii="Arial" w:eastAsia="ＭＳ Ｐゴシック" w:hAnsi="Arial" w:cs="Arial"/>
                <w:sz w:val="20"/>
                <w:lang w:eastAsia="ja-JP"/>
              </w:rPr>
              <w:t>種及び生息地への影響を低減するために必要なすべての緩和措置がとられていること。</w:t>
            </w:r>
          </w:p>
          <w:p w14:paraId="2D112A7D" w14:textId="77777777" w:rsidR="009229BE" w:rsidRPr="009229BE" w:rsidRDefault="009229BE" w:rsidP="009229BE">
            <w:pPr>
              <w:numPr>
                <w:ilvl w:val="0"/>
                <w:numId w:val="14"/>
              </w:numPr>
              <w:tabs>
                <w:tab w:val="left" w:pos="828"/>
                <w:tab w:val="left" w:pos="829"/>
              </w:tabs>
              <w:spacing w:before="3" w:line="271" w:lineRule="auto"/>
              <w:ind w:right="410"/>
              <w:jc w:val="left"/>
              <w:rPr>
                <w:rFonts w:ascii="Arial" w:eastAsia="ＭＳ Ｐゴシック" w:hAnsi="Arial" w:cs="Arial"/>
                <w:sz w:val="20"/>
                <w:lang w:eastAsia="ja-JP"/>
              </w:rPr>
            </w:pPr>
            <w:r w:rsidRPr="009229BE">
              <w:rPr>
                <w:rFonts w:ascii="Arial" w:eastAsia="ＭＳ Ｐゴシック" w:hAnsi="Arial" w:cs="Arial"/>
                <w:sz w:val="20"/>
                <w:lang w:eastAsia="ja-JP"/>
              </w:rPr>
              <w:t>強固で、適切に設計され、長期的な生物多様性のモニタリングと評価プログラムが存在し、実施されている</w:t>
            </w:r>
            <w:r w:rsidR="006572AA">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tc>
      </w:tr>
    </w:tbl>
    <w:p w14:paraId="0594B8B1" w14:textId="77777777" w:rsidR="009229BE" w:rsidRPr="009229BE" w:rsidRDefault="009229BE" w:rsidP="009229BE">
      <w:pPr>
        <w:autoSpaceDE w:val="0"/>
        <w:autoSpaceDN w:val="0"/>
        <w:spacing w:line="271" w:lineRule="auto"/>
        <w:jc w:val="left"/>
        <w:rPr>
          <w:rFonts w:ascii="Arial" w:eastAsia="ＭＳ Ｐゴシック" w:hAnsi="Arial" w:cs="Arial"/>
          <w:kern w:val="0"/>
          <w:sz w:val="20"/>
          <w:lang w:val="ja"/>
        </w:rPr>
        <w:sectPr w:rsidR="009229BE" w:rsidRPr="009229BE">
          <w:pgSz w:w="12240" w:h="15840"/>
          <w:pgMar w:top="1440" w:right="1320" w:bottom="1560" w:left="1340" w:header="0" w:footer="1372" w:gutter="0"/>
          <w:cols w:space="720"/>
        </w:sectPr>
      </w:pPr>
    </w:p>
    <w:p w14:paraId="357E0ABC" w14:textId="77777777" w:rsidR="009229BE" w:rsidRPr="009229BE" w:rsidRDefault="009229BE" w:rsidP="009229BE">
      <w:pPr>
        <w:numPr>
          <w:ilvl w:val="1"/>
          <w:numId w:val="21"/>
        </w:numPr>
        <w:tabs>
          <w:tab w:val="left" w:pos="820"/>
          <w:tab w:val="left" w:pos="821"/>
        </w:tabs>
        <w:autoSpaceDE w:val="0"/>
        <w:autoSpaceDN w:val="0"/>
        <w:spacing w:before="80"/>
        <w:jc w:val="left"/>
        <w:outlineLvl w:val="0"/>
        <w:rPr>
          <w:rFonts w:ascii="Arial" w:eastAsia="ＭＳ Ｐゴシック" w:hAnsi="Arial" w:cs="Arial"/>
          <w:b/>
          <w:bCs/>
          <w:kern w:val="0"/>
          <w:sz w:val="24"/>
          <w:szCs w:val="24"/>
          <w:lang w:val="ja" w:eastAsia="en-US"/>
        </w:rPr>
      </w:pPr>
      <w:proofErr w:type="spellStart"/>
      <w:r w:rsidRPr="009229BE">
        <w:rPr>
          <w:rFonts w:ascii="Arial" w:eastAsia="ＭＳ Ｐゴシック" w:hAnsi="Arial" w:cs="Arial"/>
          <w:b/>
          <w:bCs/>
          <w:color w:val="006FC0"/>
          <w:kern w:val="0"/>
          <w:sz w:val="24"/>
          <w:szCs w:val="24"/>
          <w:lang w:val="ja" w:eastAsia="en-US"/>
        </w:rPr>
        <w:lastRenderedPageBreak/>
        <w:t>集中排水処理</w:t>
      </w:r>
      <w:proofErr w:type="spellEnd"/>
    </w:p>
    <w:p w14:paraId="3F6E9D1F" w14:textId="77777777" w:rsidR="009229BE" w:rsidRPr="009229BE" w:rsidRDefault="009229BE" w:rsidP="009229BE">
      <w:pPr>
        <w:autoSpaceDE w:val="0"/>
        <w:autoSpaceDN w:val="0"/>
        <w:spacing w:before="6"/>
        <w:jc w:val="left"/>
        <w:rPr>
          <w:rFonts w:ascii="Arial" w:eastAsia="ＭＳ Ｐゴシック" w:hAnsi="Arial" w:cs="Arial"/>
          <w:b/>
          <w:kern w:val="0"/>
          <w:sz w:val="17"/>
          <w:szCs w:val="20"/>
          <w:lang w:val="ja"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0"/>
        <w:gridCol w:w="6961"/>
      </w:tblGrid>
      <w:tr w:rsidR="009229BE" w:rsidRPr="009229BE" w14:paraId="2486996E" w14:textId="77777777" w:rsidTr="00E60BA1">
        <w:trPr>
          <w:trHeight w:val="383"/>
        </w:trPr>
        <w:tc>
          <w:tcPr>
            <w:tcW w:w="9351" w:type="dxa"/>
            <w:gridSpan w:val="2"/>
            <w:shd w:val="clear" w:color="auto" w:fill="4471C4"/>
          </w:tcPr>
          <w:p w14:paraId="118E8B67"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セクター分類と活動</w:t>
            </w:r>
            <w:proofErr w:type="spellEnd"/>
          </w:p>
        </w:tc>
      </w:tr>
      <w:tr w:rsidR="009229BE" w:rsidRPr="009229BE" w14:paraId="7258E628" w14:textId="77777777" w:rsidTr="00E60BA1">
        <w:trPr>
          <w:trHeight w:val="386"/>
        </w:trPr>
        <w:tc>
          <w:tcPr>
            <w:tcW w:w="2390" w:type="dxa"/>
          </w:tcPr>
          <w:p w14:paraId="5AB8CE7A"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マクロセクタ</w:t>
            </w:r>
            <w:proofErr w:type="spellEnd"/>
            <w:r w:rsidRPr="009229BE">
              <w:rPr>
                <w:rFonts w:ascii="Arial" w:eastAsia="ＭＳ Ｐゴシック" w:hAnsi="Arial" w:cs="Arial"/>
                <w:sz w:val="20"/>
              </w:rPr>
              <w:t>ー</w:t>
            </w:r>
          </w:p>
        </w:tc>
        <w:tc>
          <w:tcPr>
            <w:tcW w:w="6961" w:type="dxa"/>
          </w:tcPr>
          <w:p w14:paraId="7ED5FD07" w14:textId="77777777" w:rsidR="009229BE" w:rsidRPr="009229BE" w:rsidRDefault="009229BE" w:rsidP="009229BE">
            <w:pPr>
              <w:spacing w:before="40"/>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E-</w:t>
            </w:r>
            <w:r w:rsidRPr="009229BE">
              <w:rPr>
                <w:rFonts w:ascii="Arial" w:eastAsia="ＭＳ Ｐゴシック" w:hAnsi="Arial" w:cs="Arial"/>
                <w:sz w:val="20"/>
                <w:lang w:eastAsia="ja-JP"/>
              </w:rPr>
              <w:t>上水道、下水道、廃棄物管理・浄化活動</w:t>
            </w:r>
          </w:p>
        </w:tc>
      </w:tr>
      <w:tr w:rsidR="009229BE" w:rsidRPr="009229BE" w14:paraId="529C5FEA" w14:textId="77777777" w:rsidTr="00E60BA1">
        <w:trPr>
          <w:trHeight w:val="383"/>
        </w:trPr>
        <w:tc>
          <w:tcPr>
            <w:tcW w:w="2390" w:type="dxa"/>
          </w:tcPr>
          <w:p w14:paraId="57828D08"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NACE</w:t>
            </w:r>
            <w:proofErr w:type="spellStart"/>
            <w:r w:rsidRPr="009229BE">
              <w:rPr>
                <w:rFonts w:ascii="Arial" w:eastAsia="ＭＳ Ｐゴシック" w:hAnsi="Arial" w:cs="Arial"/>
                <w:sz w:val="20"/>
              </w:rPr>
              <w:t>レベル</w:t>
            </w:r>
            <w:proofErr w:type="spellEnd"/>
          </w:p>
        </w:tc>
        <w:tc>
          <w:tcPr>
            <w:tcW w:w="6961" w:type="dxa"/>
          </w:tcPr>
          <w:p w14:paraId="46695987" w14:textId="77777777" w:rsidR="009229BE" w:rsidRPr="009229BE" w:rsidRDefault="009229BE" w:rsidP="009229BE">
            <w:pPr>
              <w:spacing w:before="40"/>
              <w:ind w:left="108"/>
              <w:jc w:val="left"/>
              <w:rPr>
                <w:rFonts w:ascii="Arial" w:eastAsia="ＭＳ Ｐゴシック" w:hAnsi="Arial" w:cs="Arial"/>
                <w:sz w:val="20"/>
              </w:rPr>
            </w:pPr>
            <w:r w:rsidRPr="009229BE">
              <w:rPr>
                <w:rFonts w:ascii="Arial" w:eastAsia="ＭＳ Ｐゴシック" w:hAnsi="Arial" w:cs="Arial"/>
                <w:w w:val="99"/>
                <w:sz w:val="20"/>
              </w:rPr>
              <w:t>4</w:t>
            </w:r>
          </w:p>
        </w:tc>
      </w:tr>
      <w:tr w:rsidR="009229BE" w:rsidRPr="009229BE" w14:paraId="4C94320C" w14:textId="77777777" w:rsidTr="00E60BA1">
        <w:trPr>
          <w:trHeight w:val="383"/>
        </w:trPr>
        <w:tc>
          <w:tcPr>
            <w:tcW w:w="2390" w:type="dxa"/>
          </w:tcPr>
          <w:p w14:paraId="541885F9"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コード</w:t>
            </w:r>
            <w:proofErr w:type="spellEnd"/>
          </w:p>
        </w:tc>
        <w:tc>
          <w:tcPr>
            <w:tcW w:w="6961" w:type="dxa"/>
          </w:tcPr>
          <w:p w14:paraId="4BD885DC" w14:textId="77777777" w:rsidR="009229BE" w:rsidRPr="009229BE" w:rsidRDefault="009229BE" w:rsidP="009229BE">
            <w:pPr>
              <w:spacing w:before="40"/>
              <w:ind w:left="108"/>
              <w:jc w:val="left"/>
              <w:rPr>
                <w:rFonts w:ascii="Arial" w:eastAsia="ＭＳ Ｐゴシック" w:hAnsi="Arial" w:cs="Arial"/>
                <w:sz w:val="20"/>
              </w:rPr>
            </w:pPr>
            <w:r w:rsidRPr="009229BE">
              <w:rPr>
                <w:rFonts w:ascii="Arial" w:eastAsia="ＭＳ Ｐゴシック" w:hAnsi="Arial" w:cs="Arial"/>
                <w:sz w:val="20"/>
              </w:rPr>
              <w:t>E37.0.0</w:t>
            </w:r>
          </w:p>
        </w:tc>
      </w:tr>
      <w:tr w:rsidR="009229BE" w:rsidRPr="009229BE" w14:paraId="094FA41F" w14:textId="77777777" w:rsidTr="00E60BA1">
        <w:trPr>
          <w:trHeight w:val="1259"/>
        </w:trPr>
        <w:tc>
          <w:tcPr>
            <w:tcW w:w="2390" w:type="dxa"/>
          </w:tcPr>
          <w:p w14:paraId="6C50CA20" w14:textId="77777777" w:rsidR="009229BE" w:rsidRPr="009229BE" w:rsidRDefault="009229BE" w:rsidP="009229BE">
            <w:pPr>
              <w:spacing w:before="42"/>
              <w:ind w:left="107"/>
              <w:jc w:val="left"/>
              <w:rPr>
                <w:rFonts w:ascii="Arial" w:eastAsia="ＭＳ Ｐゴシック" w:hAnsi="Arial" w:cs="Arial"/>
                <w:sz w:val="20"/>
              </w:rPr>
            </w:pPr>
            <w:proofErr w:type="spellStart"/>
            <w:r w:rsidRPr="009229BE">
              <w:rPr>
                <w:rFonts w:ascii="Arial" w:eastAsia="ＭＳ Ｐゴシック" w:hAnsi="Arial" w:cs="Arial"/>
                <w:sz w:val="20"/>
              </w:rPr>
              <w:t>内容</w:t>
            </w:r>
            <w:proofErr w:type="spellEnd"/>
          </w:p>
        </w:tc>
        <w:tc>
          <w:tcPr>
            <w:tcW w:w="6961" w:type="dxa"/>
          </w:tcPr>
          <w:p w14:paraId="726730AC" w14:textId="77777777" w:rsidR="009229BE" w:rsidRPr="009229BE" w:rsidRDefault="009229BE" w:rsidP="009229BE">
            <w:pPr>
              <w:spacing w:before="42"/>
              <w:ind w:left="108"/>
              <w:jc w:val="left"/>
              <w:rPr>
                <w:rFonts w:ascii="Arial" w:eastAsia="ＭＳ Ｐゴシック" w:hAnsi="Arial" w:cs="Arial"/>
                <w:b/>
                <w:sz w:val="20"/>
                <w:lang w:eastAsia="ja-JP"/>
              </w:rPr>
            </w:pPr>
            <w:r w:rsidRPr="009229BE">
              <w:rPr>
                <w:rFonts w:ascii="Arial" w:eastAsia="ＭＳ Ｐゴシック" w:hAnsi="Arial" w:cs="Arial"/>
                <w:b/>
                <w:sz w:val="20"/>
                <w:lang w:eastAsia="ja-JP"/>
              </w:rPr>
              <w:t>集中排水処理</w:t>
            </w:r>
          </w:p>
          <w:p w14:paraId="7BC32AD8" w14:textId="77777777" w:rsidR="009229BE" w:rsidRPr="009229BE" w:rsidRDefault="009229BE" w:rsidP="009229BE">
            <w:pPr>
              <w:spacing w:before="114" w:line="276" w:lineRule="auto"/>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集中システム</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回収・廃水処理プラントを含む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での廃水処理、高い</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排出の原因となる処理システム</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例えば、オンサイトの</w:t>
            </w:r>
            <w:r w:rsidR="00C90244">
              <w:rPr>
                <w:rFonts w:ascii="Arial" w:eastAsia="ＭＳ Ｐゴシック" w:hAnsi="Arial" w:cs="Arial" w:hint="eastAsia"/>
                <w:sz w:val="20"/>
                <w:lang w:eastAsia="ja-JP"/>
              </w:rPr>
              <w:t>衛生設備</w:t>
            </w:r>
            <w:r w:rsidRPr="009229BE">
              <w:rPr>
                <w:rFonts w:ascii="Arial" w:eastAsia="ＭＳ Ｐゴシック" w:hAnsi="Arial" w:cs="Arial"/>
                <w:sz w:val="20"/>
                <w:lang w:eastAsia="ja-JP"/>
              </w:rPr>
              <w:t>、嫌気性ラグーン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の代替。</w:t>
            </w:r>
          </w:p>
        </w:tc>
      </w:tr>
      <w:tr w:rsidR="009229BE" w:rsidRPr="009229BE" w14:paraId="7BF696C2" w14:textId="77777777" w:rsidTr="00E60BA1">
        <w:trPr>
          <w:trHeight w:val="384"/>
        </w:trPr>
        <w:tc>
          <w:tcPr>
            <w:tcW w:w="9351" w:type="dxa"/>
            <w:gridSpan w:val="2"/>
            <w:shd w:val="clear" w:color="auto" w:fill="4471C4"/>
          </w:tcPr>
          <w:p w14:paraId="4F57F248"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緩和基準</w:t>
            </w:r>
            <w:proofErr w:type="spellEnd"/>
          </w:p>
        </w:tc>
      </w:tr>
      <w:tr w:rsidR="009229BE" w:rsidRPr="009229BE" w14:paraId="5FFDC12C" w14:textId="77777777" w:rsidTr="00E60BA1">
        <w:trPr>
          <w:trHeight w:val="913"/>
        </w:trPr>
        <w:tc>
          <w:tcPr>
            <w:tcW w:w="2390" w:type="dxa"/>
          </w:tcPr>
          <w:p w14:paraId="3E02922E"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原則</w:t>
            </w:r>
            <w:proofErr w:type="spellEnd"/>
          </w:p>
        </w:tc>
        <w:tc>
          <w:tcPr>
            <w:tcW w:w="6961" w:type="dxa"/>
          </w:tcPr>
          <w:p w14:paraId="03AEB260" w14:textId="77777777" w:rsidR="009229BE" w:rsidRPr="009229BE" w:rsidRDefault="009229BE" w:rsidP="00714C08">
            <w:pPr>
              <w:spacing w:before="40" w:line="276" w:lineRule="auto"/>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廃水処理の集中化による純</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排出削減量。これにより、</w:t>
            </w:r>
            <w:r w:rsidR="00714C08">
              <w:rPr>
                <w:rFonts w:ascii="Arial" w:eastAsia="ＭＳ Ｐゴシック" w:hAnsi="Arial" w:cs="Arial" w:hint="eastAsia"/>
                <w:sz w:val="20"/>
                <w:lang w:eastAsia="ja-JP"/>
              </w:rPr>
              <w:t>より高い</w:t>
            </w:r>
            <w:r w:rsidR="00714C08">
              <w:rPr>
                <w:rFonts w:ascii="Arial" w:eastAsia="ＭＳ Ｐゴシック" w:hAnsi="Arial" w:cs="Arial" w:hint="eastAsia"/>
                <w:sz w:val="20"/>
                <w:lang w:eastAsia="ja-JP"/>
              </w:rPr>
              <w:t>GHG</w:t>
            </w:r>
            <w:r w:rsidR="00714C08">
              <w:rPr>
                <w:rFonts w:ascii="Arial" w:eastAsia="ＭＳ Ｐゴシック" w:hAnsi="Arial" w:cs="Arial" w:hint="eastAsia"/>
                <w:sz w:val="20"/>
                <w:lang w:eastAsia="ja-JP"/>
              </w:rPr>
              <w:t>を排出する</w:t>
            </w:r>
            <w:r w:rsidRPr="009229BE">
              <w:rPr>
                <w:rFonts w:ascii="Arial" w:eastAsia="ＭＳ Ｐゴシック" w:hAnsi="Arial" w:cs="Arial"/>
                <w:sz w:val="20"/>
                <w:lang w:eastAsia="ja-JP"/>
              </w:rPr>
              <w:t>分散型の衛生システムを置き換えることができる。</w:t>
            </w:r>
          </w:p>
        </w:tc>
      </w:tr>
      <w:tr w:rsidR="009229BE" w:rsidRPr="009229BE" w14:paraId="481A004C" w14:textId="77777777" w:rsidTr="00E60BA1">
        <w:trPr>
          <w:trHeight w:val="1878"/>
        </w:trPr>
        <w:tc>
          <w:tcPr>
            <w:tcW w:w="2390" w:type="dxa"/>
          </w:tcPr>
          <w:p w14:paraId="24E8ACF2"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基準と閾値</w:t>
            </w:r>
            <w:proofErr w:type="spellEnd"/>
          </w:p>
        </w:tc>
        <w:tc>
          <w:tcPr>
            <w:tcW w:w="6961" w:type="dxa"/>
          </w:tcPr>
          <w:p w14:paraId="0D3F9257" w14:textId="77777777" w:rsidR="009229BE" w:rsidRPr="009229BE" w:rsidRDefault="009229BE" w:rsidP="009229BE">
            <w:pPr>
              <w:spacing w:before="40" w:line="276" w:lineRule="auto"/>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集中排水システム</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下水道網</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の建設または延長および処理が適格である。ただし、下記の条件を満たすことを条件とする。</w:t>
            </w:r>
          </w:p>
          <w:p w14:paraId="5ADDBF96" w14:textId="77777777" w:rsidR="009229BE" w:rsidRPr="009229BE" w:rsidRDefault="009229BE" w:rsidP="009229BE">
            <w:pPr>
              <w:numPr>
                <w:ilvl w:val="0"/>
                <w:numId w:val="13"/>
              </w:numPr>
              <w:tabs>
                <w:tab w:val="left" w:pos="828"/>
                <w:tab w:val="left" w:pos="829"/>
              </w:tabs>
              <w:spacing w:before="79" w:line="273" w:lineRule="auto"/>
              <w:ind w:right="166"/>
              <w:jc w:val="left"/>
              <w:rPr>
                <w:rFonts w:ascii="Arial" w:eastAsia="ＭＳ Ｐゴシック" w:hAnsi="Arial" w:cs="Arial"/>
                <w:sz w:val="20"/>
                <w:lang w:eastAsia="ja-JP"/>
              </w:rPr>
            </w:pPr>
            <w:r w:rsidRPr="009229BE">
              <w:rPr>
                <w:rFonts w:ascii="Arial" w:eastAsia="ＭＳ Ｐゴシック" w:hAnsi="Arial" w:cs="Arial"/>
                <w:sz w:val="20"/>
                <w:lang w:eastAsia="ja-JP"/>
              </w:rPr>
              <w:t>新しい廃水処理は、温室効果ガス排出集約型の廃水処理システム</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ピットトイレ、浄化槽、嫌気性貯水池など</w:t>
            </w:r>
            <w:r w:rsidRPr="009229BE">
              <w:rPr>
                <w:rFonts w:ascii="Arial" w:eastAsia="ＭＳ Ｐゴシック" w:hAnsi="Arial" w:cs="Arial"/>
                <w:sz w:val="20"/>
                <w:lang w:eastAsia="ja-JP"/>
              </w:rPr>
              <w:t>)</w:t>
            </w:r>
            <w:r w:rsidR="00714C08">
              <w:rPr>
                <w:rFonts w:ascii="Arial" w:eastAsia="ＭＳ Ｐゴシック" w:hAnsi="Arial" w:cs="Arial" w:hint="eastAsia"/>
                <w:sz w:val="20"/>
                <w:lang w:eastAsia="ja-JP"/>
              </w:rPr>
              <w:t>を代替す</w:t>
            </w:r>
            <w:r w:rsidRPr="009229BE">
              <w:rPr>
                <w:rFonts w:ascii="Arial" w:eastAsia="ＭＳ Ｐゴシック" w:hAnsi="Arial" w:cs="Arial"/>
                <w:sz w:val="20"/>
                <w:lang w:eastAsia="ja-JP"/>
              </w:rPr>
              <w:t>るものである</w:t>
            </w:r>
            <w:r w:rsidR="00714C08">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080BCF3D" w14:textId="77777777" w:rsidR="009229BE" w:rsidRPr="009229BE" w:rsidRDefault="009229BE" w:rsidP="00714C08">
            <w:pPr>
              <w:spacing w:before="83"/>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閾値</w:t>
            </w:r>
            <w:r w:rsidR="00714C08">
              <w:rPr>
                <w:rFonts w:ascii="Arial" w:eastAsia="ＭＳ Ｐゴシック" w:hAnsi="Arial" w:cs="Arial" w:hint="eastAsia"/>
                <w:sz w:val="20"/>
                <w:lang w:eastAsia="ja-JP"/>
              </w:rPr>
              <w:t>は</w:t>
            </w:r>
            <w:r w:rsidRPr="009229BE">
              <w:rPr>
                <w:rFonts w:ascii="Arial" w:eastAsia="ＭＳ Ｐゴシック" w:hAnsi="Arial" w:cs="Arial"/>
                <w:sz w:val="20"/>
                <w:lang w:eastAsia="ja-JP"/>
              </w:rPr>
              <w:t>ない。</w:t>
            </w:r>
          </w:p>
        </w:tc>
      </w:tr>
      <w:tr w:rsidR="009229BE" w:rsidRPr="009229BE" w14:paraId="58C928F1" w14:textId="77777777" w:rsidTr="00E60BA1">
        <w:trPr>
          <w:trHeight w:val="383"/>
        </w:trPr>
        <w:tc>
          <w:tcPr>
            <w:tcW w:w="9351" w:type="dxa"/>
            <w:gridSpan w:val="2"/>
            <w:tcBorders>
              <w:bottom w:val="single" w:sz="6" w:space="0" w:color="000000"/>
            </w:tcBorders>
            <w:shd w:val="clear" w:color="auto" w:fill="4471C4"/>
          </w:tcPr>
          <w:p w14:paraId="288A32BC" w14:textId="77777777" w:rsidR="009229BE" w:rsidRPr="009229BE" w:rsidRDefault="009229BE" w:rsidP="009229BE">
            <w:pPr>
              <w:spacing w:before="42"/>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根拠</w:t>
            </w:r>
            <w:proofErr w:type="spellEnd"/>
          </w:p>
        </w:tc>
      </w:tr>
      <w:tr w:rsidR="009229BE" w:rsidRPr="009229BE" w14:paraId="53F170D1" w14:textId="77777777" w:rsidTr="00E60BA1">
        <w:trPr>
          <w:trHeight w:val="1782"/>
        </w:trPr>
        <w:tc>
          <w:tcPr>
            <w:tcW w:w="9351" w:type="dxa"/>
            <w:gridSpan w:val="2"/>
            <w:tcBorders>
              <w:top w:val="single" w:sz="6" w:space="0" w:color="000000"/>
            </w:tcBorders>
          </w:tcPr>
          <w:p w14:paraId="38348CCE" w14:textId="77777777" w:rsidR="009229BE" w:rsidRPr="009229BE" w:rsidRDefault="009229BE" w:rsidP="009229BE">
            <w:pPr>
              <w:spacing w:before="38"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この活動では、廃水処理プラントにおける回収・廃水処理ラインを検討してい</w:t>
            </w:r>
            <w:r w:rsidR="00714C08">
              <w:rPr>
                <w:rFonts w:ascii="Arial" w:eastAsia="ＭＳ Ｐゴシック" w:hAnsi="Arial" w:cs="Arial" w:hint="eastAsia"/>
                <w:sz w:val="20"/>
                <w:lang w:eastAsia="ja-JP"/>
              </w:rPr>
              <w:t>る</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汚泥処理は、分類活動「下水汚泥の嫌気的消化」に含まれている。</w:t>
            </w:r>
          </w:p>
          <w:p w14:paraId="530A79DA" w14:textId="77777777" w:rsidR="009229BE" w:rsidRPr="009229BE" w:rsidRDefault="009229BE" w:rsidP="009229BE">
            <w:pPr>
              <w:spacing w:before="78" w:line="276" w:lineRule="auto"/>
              <w:ind w:left="107" w:right="49"/>
              <w:jc w:val="left"/>
              <w:rPr>
                <w:rFonts w:ascii="Arial" w:eastAsia="ＭＳ Ｐゴシック" w:hAnsi="Arial" w:cs="Arial"/>
                <w:sz w:val="20"/>
                <w:lang w:eastAsia="ja-JP"/>
              </w:rPr>
            </w:pPr>
            <w:r w:rsidRPr="009229BE">
              <w:rPr>
                <w:rFonts w:ascii="Arial" w:eastAsia="ＭＳ Ｐゴシック" w:hAnsi="Arial" w:cs="Arial"/>
                <w:sz w:val="20"/>
                <w:lang w:eastAsia="ja-JP"/>
              </w:rPr>
              <w:t>一般的慣行</w:t>
            </w:r>
            <w:r w:rsidRPr="009229BE">
              <w:rPr>
                <w:rFonts w:ascii="Arial" w:eastAsia="ＭＳ Ｐゴシック" w:hAnsi="Arial" w:cs="Arial"/>
                <w:sz w:val="20"/>
                <w:lang w:eastAsia="ja-JP"/>
              </w:rPr>
              <w:t>(2006</w:t>
            </w:r>
            <w:r w:rsidRPr="009229BE">
              <w:rPr>
                <w:rFonts w:ascii="Arial" w:eastAsia="ＭＳ Ｐゴシック" w:hAnsi="Arial" w:cs="Arial"/>
                <w:sz w:val="20"/>
                <w:lang w:eastAsia="ja-JP"/>
              </w:rPr>
              <w:t>年</w:t>
            </w:r>
            <w:r w:rsidRPr="009229BE">
              <w:rPr>
                <w:rFonts w:ascii="Arial" w:eastAsia="ＭＳ Ｐゴシック" w:hAnsi="Arial" w:cs="Arial"/>
                <w:sz w:val="20"/>
                <w:lang w:eastAsia="ja-JP"/>
              </w:rPr>
              <w:t>IPCC</w:t>
            </w:r>
            <w:r w:rsidRPr="009229BE">
              <w:rPr>
                <w:rFonts w:ascii="Arial" w:eastAsia="ＭＳ Ｐゴシック" w:hAnsi="Arial" w:cs="Arial"/>
                <w:sz w:val="20"/>
                <w:lang w:eastAsia="ja-JP"/>
              </w:rPr>
              <w:t>国別温室効果ガスインベントリガイドラインを参照</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から、あらゆるレベルの処理</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一次、二次、三次</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が、敷地内の衛生システム</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ピットトイレ、浄化槽、嫌気性貯水池など</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を通しての水域の廃水の排出と比較して、</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排出の実質的な削減を達成することが知られている。</w:t>
            </w:r>
          </w:p>
        </w:tc>
      </w:tr>
      <w:tr w:rsidR="009229BE" w:rsidRPr="009229BE" w14:paraId="43682264" w14:textId="77777777" w:rsidTr="00E60BA1">
        <w:trPr>
          <w:trHeight w:val="386"/>
        </w:trPr>
        <w:tc>
          <w:tcPr>
            <w:tcW w:w="9351" w:type="dxa"/>
            <w:gridSpan w:val="2"/>
            <w:shd w:val="clear" w:color="auto" w:fill="4471C4"/>
          </w:tcPr>
          <w:p w14:paraId="7081ECD9" w14:textId="77777777" w:rsidR="009229BE" w:rsidRPr="009229BE" w:rsidRDefault="009229BE" w:rsidP="009229BE">
            <w:pPr>
              <w:spacing w:before="42"/>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重大な有害性</w:t>
            </w:r>
            <w:proofErr w:type="spellEnd"/>
          </w:p>
        </w:tc>
      </w:tr>
      <w:tr w:rsidR="009229BE" w:rsidRPr="009229BE" w14:paraId="0D2D84E8" w14:textId="77777777" w:rsidTr="00E60BA1">
        <w:trPr>
          <w:trHeight w:val="2186"/>
        </w:trPr>
        <w:tc>
          <w:tcPr>
            <w:tcW w:w="9351" w:type="dxa"/>
            <w:gridSpan w:val="2"/>
          </w:tcPr>
          <w:p w14:paraId="0CFC1CFD" w14:textId="77777777" w:rsidR="009229BE" w:rsidRPr="009229BE" w:rsidRDefault="009229BE" w:rsidP="009229BE">
            <w:pPr>
              <w:spacing w:before="40"/>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この活動に関連する潜在的に重大な危害の主なものは、次のとおりである。</w:t>
            </w:r>
          </w:p>
          <w:p w14:paraId="3EF0D467" w14:textId="77777777" w:rsidR="009229BE" w:rsidRPr="009229BE" w:rsidRDefault="009229BE" w:rsidP="009229BE">
            <w:pPr>
              <w:numPr>
                <w:ilvl w:val="0"/>
                <w:numId w:val="12"/>
              </w:numPr>
              <w:tabs>
                <w:tab w:val="left" w:pos="827"/>
                <w:tab w:val="left" w:pos="828"/>
              </w:tabs>
              <w:spacing w:before="114"/>
              <w:jc w:val="left"/>
              <w:rPr>
                <w:rFonts w:ascii="Arial" w:eastAsia="ＭＳ Ｐゴシック" w:hAnsi="Arial" w:cs="Arial"/>
                <w:sz w:val="20"/>
                <w:lang w:eastAsia="ja-JP"/>
              </w:rPr>
            </w:pPr>
            <w:r w:rsidRPr="009229BE">
              <w:rPr>
                <w:rFonts w:ascii="Arial" w:eastAsia="ＭＳ Ｐゴシック" w:hAnsi="Arial" w:cs="Arial"/>
                <w:sz w:val="20"/>
                <w:lang w:eastAsia="ja-JP"/>
              </w:rPr>
              <w:t>排水処理</w:t>
            </w:r>
            <w:r w:rsidR="00C90244">
              <w:rPr>
                <w:rFonts w:ascii="Arial" w:eastAsia="ＭＳ Ｐゴシック" w:hAnsi="Arial" w:cs="Arial" w:hint="eastAsia"/>
                <w:sz w:val="20"/>
                <w:lang w:eastAsia="ja-JP"/>
              </w:rPr>
              <w:t>を通じた排</w:t>
            </w:r>
            <w:r w:rsidRPr="009229BE">
              <w:rPr>
                <w:rFonts w:ascii="Arial" w:eastAsia="ＭＳ Ｐゴシック" w:hAnsi="Arial" w:cs="Arial"/>
                <w:sz w:val="20"/>
                <w:lang w:eastAsia="ja-JP"/>
              </w:rPr>
              <w:t>水への</w:t>
            </w:r>
            <w:r w:rsidR="00C90244">
              <w:rPr>
                <w:rFonts w:ascii="Arial" w:eastAsia="ＭＳ Ｐゴシック" w:hAnsi="Arial" w:cs="Arial" w:hint="eastAsia"/>
                <w:sz w:val="20"/>
                <w:lang w:eastAsia="ja-JP"/>
              </w:rPr>
              <w:t>CO</w:t>
            </w:r>
            <w:r w:rsidR="00C90244" w:rsidRPr="00A450A9">
              <w:rPr>
                <w:rFonts w:ascii="Arial" w:eastAsia="ＭＳ Ｐゴシック" w:hAnsi="Arial" w:cs="Arial" w:hint="eastAsia"/>
                <w:sz w:val="20"/>
                <w:vertAlign w:val="subscript"/>
                <w:lang w:eastAsia="ja-JP"/>
              </w:rPr>
              <w:t>2</w:t>
            </w:r>
            <w:r w:rsidRPr="009229BE">
              <w:rPr>
                <w:rFonts w:ascii="Arial" w:eastAsia="ＭＳ Ｐゴシック" w:hAnsi="Arial" w:cs="Arial"/>
                <w:sz w:val="20"/>
                <w:lang w:eastAsia="ja-JP"/>
              </w:rPr>
              <w:t>排出</w:t>
            </w:r>
          </w:p>
          <w:p w14:paraId="381139A0" w14:textId="77777777" w:rsidR="009229BE" w:rsidRPr="009229BE" w:rsidRDefault="009229BE" w:rsidP="009229BE">
            <w:pPr>
              <w:numPr>
                <w:ilvl w:val="0"/>
                <w:numId w:val="12"/>
              </w:numPr>
              <w:tabs>
                <w:tab w:val="left" w:pos="827"/>
                <w:tab w:val="left" w:pos="828"/>
              </w:tabs>
              <w:spacing w:before="33"/>
              <w:jc w:val="left"/>
              <w:rPr>
                <w:rFonts w:ascii="Arial" w:eastAsia="ＭＳ Ｐゴシック" w:hAnsi="Arial" w:cs="Arial"/>
                <w:sz w:val="20"/>
                <w:lang w:eastAsia="ja-JP"/>
              </w:rPr>
            </w:pPr>
            <w:r w:rsidRPr="009229BE">
              <w:rPr>
                <w:rFonts w:ascii="Arial" w:eastAsia="ＭＳ Ｐゴシック" w:hAnsi="Arial" w:cs="Arial"/>
                <w:sz w:val="20"/>
                <w:lang w:eastAsia="ja-JP"/>
              </w:rPr>
              <w:t>大雨の場合には、合流式の下水道のあふれ</w:t>
            </w:r>
          </w:p>
          <w:p w14:paraId="07DC9089" w14:textId="77777777" w:rsidR="009229BE" w:rsidRPr="009229BE" w:rsidRDefault="009229BE" w:rsidP="009229BE">
            <w:pPr>
              <w:numPr>
                <w:ilvl w:val="0"/>
                <w:numId w:val="12"/>
              </w:numPr>
              <w:tabs>
                <w:tab w:val="left" w:pos="827"/>
                <w:tab w:val="left" w:pos="828"/>
              </w:tabs>
              <w:spacing w:before="34"/>
              <w:jc w:val="left"/>
              <w:rPr>
                <w:rFonts w:ascii="Arial" w:eastAsia="ＭＳ Ｐゴシック" w:hAnsi="Arial" w:cs="Arial"/>
                <w:sz w:val="20"/>
              </w:rPr>
            </w:pPr>
            <w:proofErr w:type="spellStart"/>
            <w:r w:rsidRPr="009229BE">
              <w:rPr>
                <w:rFonts w:ascii="Arial" w:eastAsia="ＭＳ Ｐゴシック" w:hAnsi="Arial" w:cs="Arial"/>
                <w:sz w:val="20"/>
              </w:rPr>
              <w:t>下水汚泥処理</w:t>
            </w:r>
            <w:proofErr w:type="spellEnd"/>
          </w:p>
          <w:p w14:paraId="33A19057" w14:textId="77777777" w:rsidR="009229BE" w:rsidRPr="009229BE" w:rsidRDefault="009229BE" w:rsidP="009229BE">
            <w:pPr>
              <w:numPr>
                <w:ilvl w:val="0"/>
                <w:numId w:val="12"/>
              </w:numPr>
              <w:tabs>
                <w:tab w:val="left" w:pos="827"/>
                <w:tab w:val="left" w:pos="828"/>
              </w:tabs>
              <w:spacing w:before="34"/>
              <w:jc w:val="left"/>
              <w:rPr>
                <w:rFonts w:ascii="Arial" w:eastAsia="ＭＳ Ｐゴシック" w:hAnsi="Arial" w:cs="Arial"/>
                <w:sz w:val="20"/>
                <w:lang w:eastAsia="ja-JP"/>
              </w:rPr>
            </w:pPr>
            <w:r w:rsidRPr="009229BE">
              <w:rPr>
                <w:rFonts w:ascii="Arial" w:eastAsia="ＭＳ Ｐゴシック" w:hAnsi="Arial" w:cs="Arial"/>
                <w:sz w:val="20"/>
                <w:lang w:eastAsia="ja-JP"/>
              </w:rPr>
              <w:t>生態系への悪影響の可能性</w:t>
            </w:r>
          </w:p>
          <w:p w14:paraId="582B38C3" w14:textId="77777777" w:rsidR="009229BE" w:rsidRPr="009229BE" w:rsidRDefault="009229BE" w:rsidP="009229BE">
            <w:pPr>
              <w:spacing w:before="111" w:line="276" w:lineRule="auto"/>
              <w:ind w:left="107" w:right="153"/>
              <w:jc w:val="left"/>
              <w:rPr>
                <w:rFonts w:ascii="Arial" w:eastAsia="ＭＳ Ｐゴシック" w:hAnsi="Arial" w:cs="Arial"/>
                <w:sz w:val="20"/>
                <w:lang w:eastAsia="ja-JP"/>
              </w:rPr>
            </w:pPr>
            <w:r w:rsidRPr="009229BE">
              <w:rPr>
                <w:rFonts w:ascii="Arial" w:eastAsia="ＭＳ Ｐゴシック" w:hAnsi="Arial" w:cs="Arial"/>
                <w:sz w:val="20"/>
                <w:lang w:eastAsia="ja-JP"/>
              </w:rPr>
              <w:t>関連する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および各国の法律の遵守、ならびに国、地域または地方の廃水管理戦略および計画との整合性は、最低限の要件である。</w:t>
            </w:r>
          </w:p>
        </w:tc>
      </w:tr>
      <w:tr w:rsidR="009229BE" w:rsidRPr="009229BE" w14:paraId="34FADC0D" w14:textId="77777777" w:rsidTr="00E60BA1">
        <w:trPr>
          <w:trHeight w:val="541"/>
        </w:trPr>
        <w:tc>
          <w:tcPr>
            <w:tcW w:w="2390" w:type="dxa"/>
          </w:tcPr>
          <w:p w14:paraId="2650799F"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(2)</w:t>
            </w:r>
            <w:proofErr w:type="spellStart"/>
            <w:r w:rsidRPr="009229BE">
              <w:rPr>
                <w:rFonts w:ascii="Arial" w:eastAsia="ＭＳ Ｐゴシック" w:hAnsi="Arial" w:cs="Arial"/>
                <w:sz w:val="20"/>
              </w:rPr>
              <w:t>適応</w:t>
            </w:r>
            <w:proofErr w:type="spellEnd"/>
          </w:p>
        </w:tc>
        <w:tc>
          <w:tcPr>
            <w:tcW w:w="6961" w:type="dxa"/>
          </w:tcPr>
          <w:p w14:paraId="78568B38" w14:textId="77777777" w:rsidR="009229BE" w:rsidRPr="009229BE" w:rsidRDefault="009229BE" w:rsidP="009229BE">
            <w:pPr>
              <w:numPr>
                <w:ilvl w:val="0"/>
                <w:numId w:val="11"/>
              </w:numPr>
              <w:tabs>
                <w:tab w:val="left" w:pos="828"/>
                <w:tab w:val="left" w:pos="829"/>
              </w:tabs>
              <w:jc w:val="left"/>
              <w:rPr>
                <w:rFonts w:ascii="Arial" w:eastAsia="ＭＳ Ｐゴシック" w:hAnsi="Arial" w:cs="Arial"/>
                <w:sz w:val="20"/>
                <w:lang w:eastAsia="ja-JP"/>
              </w:rPr>
            </w:pPr>
            <w:r w:rsidRPr="009229BE">
              <w:rPr>
                <w:rFonts w:ascii="Arial" w:eastAsia="ＭＳ Ｐゴシック" w:hAnsi="Arial" w:cs="Arial"/>
                <w:sz w:val="20"/>
                <w:lang w:eastAsia="ja-JP"/>
              </w:rPr>
              <w:t>気候変動に対する</w:t>
            </w:r>
            <w:r w:rsidRPr="009229BE">
              <w:rPr>
                <w:rFonts w:ascii="Arial" w:eastAsia="ＭＳ Ｐゴシック" w:hAnsi="Arial" w:cs="Arial"/>
                <w:sz w:val="20"/>
                <w:lang w:eastAsia="ja-JP"/>
              </w:rPr>
              <w:t>DNSH</w:t>
            </w:r>
            <w:r w:rsidRPr="009229BE">
              <w:rPr>
                <w:rFonts w:ascii="Arial" w:eastAsia="ＭＳ Ｐゴシック" w:hAnsi="Arial" w:cs="Arial"/>
                <w:sz w:val="20"/>
                <w:lang w:eastAsia="ja-JP"/>
              </w:rPr>
              <w:t>のスクリーニング基準を参照</w:t>
            </w:r>
          </w:p>
          <w:p w14:paraId="2B27E7F8" w14:textId="77777777" w:rsidR="009229BE" w:rsidRPr="009229BE" w:rsidRDefault="009229BE" w:rsidP="009229BE">
            <w:pPr>
              <w:spacing w:before="32"/>
              <w:ind w:left="828"/>
              <w:jc w:val="left"/>
              <w:rPr>
                <w:rFonts w:ascii="Arial" w:eastAsia="ＭＳ Ｐゴシック" w:hAnsi="Arial" w:cs="Arial"/>
                <w:sz w:val="20"/>
              </w:rPr>
            </w:pPr>
            <w:proofErr w:type="spellStart"/>
            <w:r w:rsidRPr="009229BE">
              <w:rPr>
                <w:rFonts w:ascii="Arial" w:eastAsia="ＭＳ Ｐゴシック" w:hAnsi="Arial" w:cs="Arial"/>
                <w:color w:val="00AFEF"/>
                <w:sz w:val="20"/>
                <w:u w:val="single" w:color="00AFEF"/>
              </w:rPr>
              <w:t>適応</w:t>
            </w:r>
            <w:proofErr w:type="spellEnd"/>
          </w:p>
        </w:tc>
      </w:tr>
      <w:tr w:rsidR="009229BE" w:rsidRPr="009229BE" w14:paraId="4D9CAB2C" w14:textId="77777777" w:rsidTr="00E60BA1">
        <w:trPr>
          <w:trHeight w:val="383"/>
        </w:trPr>
        <w:tc>
          <w:tcPr>
            <w:tcW w:w="2390" w:type="dxa"/>
          </w:tcPr>
          <w:p w14:paraId="16D8B917"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 xml:space="preserve">(3) </w:t>
            </w:r>
            <w:r w:rsidRPr="009229BE">
              <w:rPr>
                <w:rFonts w:ascii="Arial" w:eastAsia="ＭＳ Ｐゴシック" w:hAnsi="Arial" w:cs="Arial"/>
                <w:sz w:val="20"/>
              </w:rPr>
              <w:t>水</w:t>
            </w:r>
          </w:p>
        </w:tc>
        <w:tc>
          <w:tcPr>
            <w:tcW w:w="6961" w:type="dxa"/>
          </w:tcPr>
          <w:p w14:paraId="13415D15" w14:textId="77777777" w:rsidR="009229BE" w:rsidRPr="009229BE" w:rsidRDefault="009229BE" w:rsidP="009229BE">
            <w:pPr>
              <w:jc w:val="left"/>
              <w:rPr>
                <w:rFonts w:ascii="Times New Roman" w:eastAsia="ＭＳ Ｐゴシック" w:hAnsi="Arial" w:cs="Arial"/>
                <w:sz w:val="18"/>
              </w:rPr>
            </w:pPr>
          </w:p>
        </w:tc>
      </w:tr>
    </w:tbl>
    <w:p w14:paraId="0E5F87D6" w14:textId="77777777" w:rsidR="009229BE" w:rsidRPr="009229BE" w:rsidRDefault="009229BE" w:rsidP="009229BE">
      <w:pPr>
        <w:autoSpaceDE w:val="0"/>
        <w:autoSpaceDN w:val="0"/>
        <w:jc w:val="left"/>
        <w:rPr>
          <w:rFonts w:ascii="Times New Roman" w:eastAsia="ＭＳ Ｐゴシック" w:hAnsi="Arial" w:cs="Arial"/>
          <w:kern w:val="0"/>
          <w:sz w:val="18"/>
          <w:lang w:val="ja" w:eastAsia="en-US"/>
        </w:rPr>
        <w:sectPr w:rsidR="009229BE" w:rsidRPr="009229BE">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0"/>
        <w:gridCol w:w="6961"/>
      </w:tblGrid>
      <w:tr w:rsidR="009229BE" w:rsidRPr="009229BE" w14:paraId="7D534F63" w14:textId="77777777" w:rsidTr="00E60BA1">
        <w:trPr>
          <w:trHeight w:val="383"/>
        </w:trPr>
        <w:tc>
          <w:tcPr>
            <w:tcW w:w="2390" w:type="dxa"/>
          </w:tcPr>
          <w:p w14:paraId="01EACFD9" w14:textId="77777777" w:rsidR="009229BE" w:rsidRPr="009229BE" w:rsidRDefault="009229BE" w:rsidP="009229BE">
            <w:pPr>
              <w:spacing w:before="40"/>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lastRenderedPageBreak/>
              <w:t>(4)</w:t>
            </w:r>
            <w:r w:rsidRPr="009229BE">
              <w:rPr>
                <w:rFonts w:ascii="Arial" w:eastAsia="ＭＳ Ｐゴシック" w:hAnsi="Arial" w:cs="Arial"/>
                <w:sz w:val="20"/>
                <w:lang w:eastAsia="ja-JP"/>
              </w:rPr>
              <w:t>サーキュラーエコノミー</w:t>
            </w:r>
          </w:p>
        </w:tc>
        <w:tc>
          <w:tcPr>
            <w:tcW w:w="6961" w:type="dxa"/>
          </w:tcPr>
          <w:p w14:paraId="283466AA" w14:textId="77777777" w:rsidR="009229BE" w:rsidRPr="009229BE" w:rsidRDefault="009229BE" w:rsidP="009229BE">
            <w:pPr>
              <w:jc w:val="left"/>
              <w:rPr>
                <w:rFonts w:ascii="Times New Roman" w:eastAsia="ＭＳ Ｐゴシック" w:hAnsi="Arial" w:cs="Arial"/>
                <w:sz w:val="18"/>
                <w:lang w:eastAsia="ja-JP"/>
              </w:rPr>
            </w:pPr>
          </w:p>
        </w:tc>
      </w:tr>
      <w:tr w:rsidR="009229BE" w:rsidRPr="009229BE" w14:paraId="10B1F847" w14:textId="77777777" w:rsidTr="00E60BA1">
        <w:trPr>
          <w:trHeight w:val="2277"/>
        </w:trPr>
        <w:tc>
          <w:tcPr>
            <w:tcW w:w="2390" w:type="dxa"/>
          </w:tcPr>
          <w:p w14:paraId="001992B0" w14:textId="4C7F6026" w:rsidR="009229BE" w:rsidRPr="009229BE" w:rsidRDefault="009229BE" w:rsidP="009229BE">
            <w:pPr>
              <w:spacing w:before="42"/>
              <w:ind w:left="107"/>
              <w:jc w:val="left"/>
              <w:rPr>
                <w:rFonts w:ascii="Arial" w:eastAsia="ＭＳ Ｐゴシック" w:hAnsi="Arial" w:cs="Arial"/>
                <w:sz w:val="20"/>
              </w:rPr>
            </w:pPr>
            <w:r w:rsidRPr="009229BE">
              <w:rPr>
                <w:rFonts w:ascii="Arial" w:eastAsia="ＭＳ Ｐゴシック" w:hAnsi="Arial" w:cs="Arial"/>
                <w:sz w:val="20"/>
              </w:rPr>
              <w:t>(5)</w:t>
            </w:r>
            <w:r w:rsidR="00A450A9">
              <w:rPr>
                <w:rFonts w:ascii="Arial" w:eastAsia="ＭＳ Ｐゴシック" w:hAnsi="Arial" w:cs="Arial"/>
                <w:sz w:val="20"/>
                <w:lang w:eastAsia="ja-JP"/>
              </w:rPr>
              <w:t xml:space="preserve"> </w:t>
            </w:r>
            <w:proofErr w:type="spellStart"/>
            <w:r w:rsidRPr="009229BE">
              <w:rPr>
                <w:rFonts w:ascii="Arial" w:eastAsia="ＭＳ Ｐゴシック" w:hAnsi="Arial" w:cs="Arial"/>
                <w:sz w:val="20"/>
              </w:rPr>
              <w:t>汚染</w:t>
            </w:r>
            <w:proofErr w:type="spellEnd"/>
          </w:p>
        </w:tc>
        <w:tc>
          <w:tcPr>
            <w:tcW w:w="6961" w:type="dxa"/>
          </w:tcPr>
          <w:p w14:paraId="701D1804" w14:textId="77777777" w:rsidR="009229BE" w:rsidRPr="009229BE" w:rsidRDefault="009229BE" w:rsidP="009229BE">
            <w:pPr>
              <w:numPr>
                <w:ilvl w:val="0"/>
                <w:numId w:val="10"/>
              </w:numPr>
              <w:tabs>
                <w:tab w:val="left" w:pos="468"/>
                <w:tab w:val="left" w:pos="469"/>
              </w:tabs>
              <w:spacing w:before="43" w:line="268" w:lineRule="auto"/>
              <w:ind w:right="141"/>
              <w:jc w:val="left"/>
              <w:rPr>
                <w:rFonts w:ascii="Arial" w:eastAsia="ＭＳ Ｐゴシック" w:hAnsi="Arial" w:cs="Arial"/>
                <w:sz w:val="20"/>
                <w:lang w:eastAsia="ja-JP"/>
              </w:rPr>
            </w:pPr>
            <w:r w:rsidRPr="009229BE">
              <w:rPr>
                <w:rFonts w:ascii="Arial" w:eastAsia="ＭＳ Ｐゴシック" w:hAnsi="Arial" w:cs="Arial"/>
                <w:sz w:val="20"/>
                <w:lang w:eastAsia="ja-JP"/>
              </w:rPr>
              <w:t>水への排出が、都市廃水処理指令</w:t>
            </w:r>
            <w:r w:rsidRPr="009229BE">
              <w:rPr>
                <w:rFonts w:ascii="Arial" w:eastAsia="ＭＳ Ｐゴシック" w:hAnsi="Arial" w:cs="Arial"/>
                <w:sz w:val="20"/>
                <w:lang w:eastAsia="ja-JP"/>
              </w:rPr>
              <w:t>91/</w:t>
            </w:r>
            <w:r w:rsidRPr="00A450A9">
              <w:rPr>
                <w:rFonts w:ascii="Arial" w:eastAsia="ＭＳ Ｐゴシック" w:hAnsi="Arial" w:cs="Arial"/>
                <w:sz w:val="20"/>
                <w:lang w:eastAsia="ja-JP"/>
              </w:rPr>
              <w:t>271</w:t>
            </w:r>
            <w:r w:rsidRPr="009229BE">
              <w:rPr>
                <w:rFonts w:ascii="Arial" w:eastAsia="ＭＳ Ｐゴシック" w:hAnsi="Arial" w:cs="Arial"/>
                <w:sz w:val="20"/>
                <w:lang w:eastAsia="ja-JP"/>
              </w:rPr>
              <w:t>/EEC</w:t>
            </w:r>
            <w:r w:rsidRPr="009229BE">
              <w:rPr>
                <w:rFonts w:ascii="Arial" w:eastAsia="ＭＳ Ｐゴシック" w:hAnsi="Arial" w:cs="Arial"/>
                <w:sz w:val="20"/>
                <w:lang w:eastAsia="ja-JP"/>
              </w:rPr>
              <w:t>に定められた範囲内であること。</w:t>
            </w:r>
          </w:p>
          <w:p w14:paraId="272F467F" w14:textId="21EE42A4" w:rsidR="009229BE" w:rsidRPr="009229BE" w:rsidRDefault="009229BE" w:rsidP="00C90244">
            <w:pPr>
              <w:numPr>
                <w:ilvl w:val="0"/>
                <w:numId w:val="10"/>
              </w:numPr>
              <w:tabs>
                <w:tab w:val="left" w:pos="468"/>
                <w:tab w:val="left" w:pos="469"/>
              </w:tabs>
              <w:spacing w:before="8" w:line="273" w:lineRule="auto"/>
              <w:ind w:right="139"/>
              <w:jc w:val="left"/>
              <w:rPr>
                <w:rFonts w:ascii="Arial" w:eastAsia="ＭＳ Ｐゴシック" w:hAnsi="Arial" w:cs="Arial"/>
                <w:sz w:val="20"/>
                <w:lang w:eastAsia="ja-JP"/>
              </w:rPr>
            </w:pPr>
            <w:r w:rsidRPr="009229BE">
              <w:rPr>
                <w:rFonts w:ascii="Arial" w:eastAsia="ＭＳ Ｐゴシック" w:hAnsi="Arial" w:cs="Arial"/>
                <w:sz w:val="20"/>
                <w:lang w:eastAsia="ja-JP"/>
              </w:rPr>
              <w:t>自然に基づく解決策、別々の雨水収集システム、貯留タンク</w:t>
            </w:r>
            <w:r w:rsidR="00C90244">
              <w:rPr>
                <w:rFonts w:ascii="Arial" w:eastAsia="ＭＳ Ｐゴシック" w:hAnsi="Arial" w:cs="Arial" w:hint="eastAsia"/>
                <w:sz w:val="20"/>
                <w:lang w:eastAsia="ja-JP"/>
              </w:rPr>
              <w:t>、あるいは・また最初の水洗水</w:t>
            </w:r>
            <w:r w:rsidR="00C90244" w:rsidRPr="00C90244">
              <w:rPr>
                <w:rFonts w:ascii="Arial" w:eastAsia="ＭＳ Ｐゴシック" w:hAnsi="Arial" w:cs="Arial" w:hint="eastAsia"/>
                <w:sz w:val="20"/>
                <w:lang w:eastAsia="ja-JP"/>
              </w:rPr>
              <w:t>の処理</w:t>
            </w:r>
            <w:r w:rsidR="00C90244">
              <w:rPr>
                <w:rFonts w:ascii="Arial" w:eastAsia="ＭＳ Ｐゴシック" w:hAnsi="Arial" w:cs="Arial" w:hint="eastAsia"/>
                <w:sz w:val="20"/>
                <w:lang w:eastAsia="ja-JP"/>
              </w:rPr>
              <w:t>などを用いて、</w:t>
            </w:r>
            <w:r w:rsidRPr="009229BE">
              <w:rPr>
                <w:rFonts w:ascii="Arial" w:eastAsia="ＭＳ Ｐゴシック" w:hAnsi="Arial" w:cs="Arial"/>
                <w:sz w:val="20"/>
                <w:lang w:eastAsia="ja-JP"/>
              </w:rPr>
              <w:t>大雨の場合に、組み合わされた下水のオーバーフローを回避し、緩和するための適切な措置を実施する</w:t>
            </w:r>
            <w:r w:rsidR="00C90244">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5BB02CC2" w14:textId="77777777" w:rsidR="009229BE" w:rsidRPr="009229BE" w:rsidRDefault="009229BE" w:rsidP="009229BE">
            <w:pPr>
              <w:numPr>
                <w:ilvl w:val="0"/>
                <w:numId w:val="10"/>
              </w:numPr>
              <w:tabs>
                <w:tab w:val="left" w:pos="468"/>
                <w:tab w:val="left" w:pos="469"/>
              </w:tabs>
              <w:spacing w:before="7" w:line="268" w:lineRule="auto"/>
              <w:ind w:right="102"/>
              <w:jc w:val="left"/>
              <w:rPr>
                <w:rFonts w:ascii="Arial" w:eastAsia="ＭＳ Ｐゴシック" w:hAnsi="Arial" w:cs="Arial"/>
                <w:sz w:val="20"/>
                <w:lang w:eastAsia="ja-JP"/>
              </w:rPr>
            </w:pPr>
            <w:r w:rsidRPr="009229BE">
              <w:rPr>
                <w:rFonts w:ascii="Arial" w:eastAsia="ＭＳ Ｐゴシック" w:hAnsi="Arial" w:cs="Arial"/>
                <w:sz w:val="20"/>
                <w:lang w:eastAsia="ja-JP"/>
              </w:rPr>
              <w:t>関連する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および各国の法律に従って、下水汚泥の管理</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使用</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嫌気性消化、土地利用など</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を</w:t>
            </w:r>
            <w:r w:rsidR="00C90244">
              <w:rPr>
                <w:rFonts w:ascii="Arial" w:eastAsia="ＭＳ Ｐゴシック" w:hAnsi="Arial" w:cs="Arial" w:hint="eastAsia"/>
                <w:sz w:val="20"/>
                <w:lang w:eastAsia="ja-JP"/>
              </w:rPr>
              <w:t>実施</w:t>
            </w:r>
            <w:r w:rsidRPr="009229BE">
              <w:rPr>
                <w:rFonts w:ascii="Arial" w:eastAsia="ＭＳ Ｐゴシック" w:hAnsi="Arial" w:cs="Arial"/>
                <w:sz w:val="20"/>
                <w:lang w:eastAsia="ja-JP"/>
              </w:rPr>
              <w:t>する</w:t>
            </w:r>
            <w:r w:rsidR="00C90244">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tc>
      </w:tr>
      <w:tr w:rsidR="009229BE" w:rsidRPr="009229BE" w14:paraId="38106BE0" w14:textId="77777777" w:rsidTr="00E60BA1">
        <w:trPr>
          <w:trHeight w:val="7726"/>
        </w:trPr>
        <w:tc>
          <w:tcPr>
            <w:tcW w:w="2390" w:type="dxa"/>
          </w:tcPr>
          <w:p w14:paraId="168E818E" w14:textId="4D987216"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(6)</w:t>
            </w:r>
            <w:r w:rsidR="00A450A9">
              <w:rPr>
                <w:rFonts w:ascii="Arial" w:eastAsia="ＭＳ Ｐゴシック" w:hAnsi="Arial" w:cs="Arial"/>
                <w:sz w:val="20"/>
                <w:lang w:eastAsia="ja-JP"/>
              </w:rPr>
              <w:t xml:space="preserve"> </w:t>
            </w:r>
            <w:proofErr w:type="spellStart"/>
            <w:r w:rsidRPr="009229BE">
              <w:rPr>
                <w:rFonts w:ascii="Arial" w:eastAsia="ＭＳ Ｐゴシック" w:hAnsi="Arial" w:cs="Arial"/>
                <w:sz w:val="20"/>
              </w:rPr>
              <w:t>生態系</w:t>
            </w:r>
            <w:proofErr w:type="spellEnd"/>
          </w:p>
        </w:tc>
        <w:tc>
          <w:tcPr>
            <w:tcW w:w="6961" w:type="dxa"/>
          </w:tcPr>
          <w:p w14:paraId="740CDC2E" w14:textId="77777777" w:rsidR="009229BE" w:rsidRPr="009229BE" w:rsidRDefault="009229BE" w:rsidP="009229BE">
            <w:pPr>
              <w:spacing w:before="40" w:line="276" w:lineRule="auto"/>
              <w:ind w:left="108" w:right="159"/>
              <w:jc w:val="left"/>
              <w:rPr>
                <w:rFonts w:ascii="Arial" w:eastAsia="ＭＳ Ｐゴシック" w:hAnsi="Arial" w:cs="Arial"/>
                <w:sz w:val="20"/>
                <w:lang w:eastAsia="ja-JP"/>
              </w:rPr>
            </w:pPr>
            <w:r w:rsidRPr="009229BE">
              <w:rPr>
                <w:rFonts w:ascii="Arial" w:eastAsia="ＭＳ Ｐゴシック" w:hAnsi="Arial" w:cs="Arial"/>
                <w:sz w:val="20"/>
                <w:lang w:eastAsia="ja-JP"/>
              </w:rPr>
              <w:t>環境影響評価</w:t>
            </w:r>
            <w:r w:rsidRPr="009229BE">
              <w:rPr>
                <w:rFonts w:ascii="Arial" w:eastAsia="ＭＳ Ｐゴシック" w:hAnsi="Arial" w:cs="Arial"/>
                <w:sz w:val="20"/>
                <w:lang w:eastAsia="ja-JP"/>
              </w:rPr>
              <w:t>(EIA)</w:t>
            </w:r>
            <w:r w:rsidRPr="009229BE">
              <w:rPr>
                <w:rFonts w:ascii="Arial" w:eastAsia="ＭＳ Ｐゴシック" w:hAnsi="Arial" w:cs="Arial"/>
                <w:sz w:val="20"/>
                <w:lang w:eastAsia="ja-JP"/>
              </w:rPr>
              <w:t>が、</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の環境影響評価指令</w:t>
            </w:r>
            <w:r w:rsidRPr="009229BE">
              <w:rPr>
                <w:rFonts w:ascii="Arial" w:eastAsia="ＭＳ Ｐゴシック" w:hAnsi="Arial" w:cs="Arial"/>
                <w:sz w:val="20"/>
                <w:lang w:eastAsia="ja-JP"/>
              </w:rPr>
              <w:t>(2014/52/EU)</w:t>
            </w:r>
            <w:r w:rsidRPr="009229BE">
              <w:rPr>
                <w:rFonts w:ascii="Arial" w:eastAsia="ＭＳ Ｐゴシック" w:hAnsi="Arial" w:cs="Arial"/>
                <w:sz w:val="20"/>
                <w:lang w:eastAsia="ja-JP"/>
              </w:rPr>
              <w:t>および戦略的環境評価指令</w:t>
            </w:r>
            <w:r w:rsidRPr="009229BE">
              <w:rPr>
                <w:rFonts w:ascii="Arial" w:eastAsia="ＭＳ Ｐゴシック" w:hAnsi="Arial" w:cs="Arial"/>
                <w:sz w:val="20"/>
                <w:lang w:eastAsia="ja-JP"/>
              </w:rPr>
              <w:t>(2001/42/EC)</w:t>
            </w:r>
            <w:r w:rsidRPr="009229BE">
              <w:rPr>
                <w:rFonts w:ascii="Arial" w:eastAsia="ＭＳ Ｐゴシック" w:hAnsi="Arial" w:cs="Arial"/>
                <w:sz w:val="20"/>
                <w:lang w:eastAsia="ja-JP"/>
              </w:rPr>
              <w:t>に従って、または</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以外の国での活動に関する他の同等の国内規定または国際基準</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以外の国での活動</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の場合に確実に完了するようにする。</w:t>
            </w:r>
            <w:r w:rsidRPr="009229BE">
              <w:rPr>
                <w:rFonts w:ascii="Arial" w:eastAsia="ＭＳ Ｐゴシック" w:hAnsi="Arial" w:cs="Arial"/>
                <w:sz w:val="20"/>
                <w:lang w:eastAsia="ja-JP"/>
              </w:rPr>
              <w:t xml:space="preserve"> IFC</w:t>
            </w:r>
            <w:r w:rsidRPr="009229BE">
              <w:rPr>
                <w:rFonts w:ascii="Arial" w:eastAsia="ＭＳ Ｐゴシック" w:hAnsi="Arial" w:cs="Arial"/>
                <w:sz w:val="20"/>
                <w:lang w:eastAsia="ja-JP"/>
              </w:rPr>
              <w:t>パフォーマンス・スタンダード</w:t>
            </w:r>
            <w:r w:rsidRPr="009229BE">
              <w:rPr>
                <w:rFonts w:ascii="Arial" w:eastAsia="ＭＳ Ｐゴシック" w:hAnsi="Arial" w:cs="Arial"/>
                <w:sz w:val="20"/>
                <w:lang w:eastAsia="ja-JP"/>
              </w:rPr>
              <w:t>1:</w:t>
            </w:r>
            <w:r w:rsidRPr="009229BE">
              <w:rPr>
                <w:rFonts w:ascii="Arial" w:eastAsia="ＭＳ Ｐゴシック" w:hAnsi="Arial" w:cs="Arial"/>
                <w:sz w:val="20"/>
                <w:lang w:eastAsia="ja-JP"/>
              </w:rPr>
              <w:t>環境・社会リスクの評価と管理</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交通インフラや運行などの付帯サービスを含む。</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生物多様性</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生態系を保護するために必要な緩和措置が実施されていること。</w:t>
            </w:r>
          </w:p>
          <w:p w14:paraId="2C67C85F" w14:textId="77777777" w:rsidR="009229BE" w:rsidRPr="009229BE" w:rsidRDefault="009229BE" w:rsidP="009229BE">
            <w:pPr>
              <w:spacing w:before="80" w:line="276" w:lineRule="auto"/>
              <w:ind w:left="108" w:right="152"/>
              <w:jc w:val="left"/>
              <w:rPr>
                <w:rFonts w:ascii="Arial" w:eastAsia="ＭＳ Ｐゴシック" w:hAnsi="Arial" w:cs="Arial"/>
                <w:sz w:val="20"/>
                <w:lang w:eastAsia="ja-JP"/>
              </w:rPr>
            </w:pPr>
            <w:r w:rsidRPr="009229BE">
              <w:rPr>
                <w:rFonts w:ascii="Arial" w:eastAsia="ＭＳ Ｐゴシック" w:hAnsi="Arial" w:cs="Arial"/>
                <w:sz w:val="20"/>
                <w:lang w:eastAsia="ja-JP"/>
              </w:rPr>
              <w:t>生物多様性に配慮した地域</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保護地域の</w:t>
            </w:r>
            <w:r w:rsidRPr="009229BE">
              <w:rPr>
                <w:rFonts w:ascii="Arial" w:eastAsia="ＭＳ Ｐゴシック" w:hAnsi="Arial" w:cs="Arial"/>
                <w:sz w:val="20"/>
                <w:lang w:eastAsia="ja-JP"/>
              </w:rPr>
              <w:t>Natura 2000</w:t>
            </w:r>
            <w:r w:rsidRPr="009229BE">
              <w:rPr>
                <w:rFonts w:ascii="Arial" w:eastAsia="ＭＳ Ｐゴシック" w:hAnsi="Arial" w:cs="Arial"/>
                <w:sz w:val="20"/>
                <w:lang w:eastAsia="ja-JP"/>
              </w:rPr>
              <w:t>ネットワーク、ユネスコ世界遺産サイト、主要生物多様性地域</w:t>
            </w:r>
            <w:r w:rsidRPr="009229BE">
              <w:rPr>
                <w:rFonts w:ascii="Arial" w:eastAsia="ＭＳ Ｐゴシック" w:hAnsi="Arial" w:cs="Arial"/>
                <w:sz w:val="20"/>
                <w:lang w:eastAsia="ja-JP"/>
              </w:rPr>
              <w:t>(KBA)</w:t>
            </w:r>
            <w:r w:rsidRPr="009229BE">
              <w:rPr>
                <w:rFonts w:ascii="Arial" w:eastAsia="ＭＳ Ｐゴシック" w:hAnsi="Arial" w:cs="Arial"/>
                <w:sz w:val="20"/>
                <w:lang w:eastAsia="ja-JP"/>
              </w:rPr>
              <w:t>を含む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またはその他の保護地域に所在する場所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事業所については、適切な評価が</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生物多様性戦略</w:t>
            </w:r>
            <w:r w:rsidRPr="009229BE">
              <w:rPr>
                <w:rFonts w:ascii="Arial" w:eastAsia="ＭＳ Ｐゴシック" w:hAnsi="Arial" w:cs="Arial"/>
                <w:sz w:val="20"/>
                <w:lang w:eastAsia="ja-JP"/>
              </w:rPr>
              <w:t>(COM(2011)244</w:t>
            </w:r>
            <w:r w:rsidRPr="009229BE">
              <w:rPr>
                <w:rFonts w:ascii="Arial" w:eastAsia="ＭＳ Ｐゴシック" w:hAnsi="Arial" w:cs="Arial"/>
                <w:sz w:val="20"/>
                <w:lang w:eastAsia="ja-JP"/>
              </w:rPr>
              <w:t>、鳥類</w:t>
            </w:r>
            <w:r w:rsidRPr="009229BE">
              <w:rPr>
                <w:rFonts w:ascii="Arial" w:eastAsia="ＭＳ Ｐゴシック" w:hAnsi="Arial" w:cs="Arial"/>
                <w:sz w:val="20"/>
                <w:lang w:eastAsia="ja-JP"/>
              </w:rPr>
              <w:t>(2009/147/EC)</w:t>
            </w:r>
            <w:r w:rsidRPr="009229BE">
              <w:rPr>
                <w:rFonts w:ascii="Arial" w:eastAsia="ＭＳ Ｐゴシック" w:hAnsi="Arial" w:cs="Arial"/>
                <w:sz w:val="20"/>
                <w:lang w:eastAsia="ja-JP"/>
              </w:rPr>
              <w:t>および生息地</w:t>
            </w:r>
            <w:r w:rsidRPr="009229BE">
              <w:rPr>
                <w:rFonts w:ascii="Arial" w:eastAsia="ＭＳ Ｐゴシック" w:hAnsi="Arial" w:cs="Arial"/>
                <w:sz w:val="20"/>
                <w:lang w:eastAsia="ja-JP"/>
              </w:rPr>
              <w:t>(92/43/EEC)</w:t>
            </w:r>
            <w:r w:rsidRPr="009229BE">
              <w:rPr>
                <w:rFonts w:ascii="Arial" w:eastAsia="ＭＳ Ｐゴシック" w:hAnsi="Arial" w:cs="Arial"/>
                <w:sz w:val="20"/>
                <w:lang w:eastAsia="ja-JP"/>
              </w:rPr>
              <w:t>指令の規定に従って実施されていることを確認する。また、</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以外の国、他の同等の国内規定または国際基準</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w:t>
            </w:r>
            <w:r w:rsidRPr="009229BE">
              <w:rPr>
                <w:rFonts w:ascii="Arial" w:eastAsia="ＭＳ Ｐゴシック" w:hAnsi="Arial" w:cs="Arial"/>
                <w:sz w:val="20"/>
                <w:lang w:eastAsia="ja-JP"/>
              </w:rPr>
              <w:t>:2011)</w:t>
            </w:r>
            <w:r w:rsidRPr="009229BE">
              <w:rPr>
                <w:rFonts w:ascii="Arial" w:eastAsia="ＭＳ Ｐゴシック" w:hAnsi="Arial" w:cs="Arial"/>
                <w:sz w:val="20"/>
                <w:lang w:eastAsia="ja-JP"/>
              </w:rPr>
              <w:t>に所在する活動の場合にも、適切な評価が実施されていることを確認する。</w:t>
            </w:r>
            <w:r w:rsidRPr="009229BE">
              <w:rPr>
                <w:rFonts w:ascii="Arial" w:eastAsia="ＭＳ Ｐゴシック" w:hAnsi="Arial" w:cs="Arial"/>
                <w:sz w:val="20"/>
                <w:lang w:eastAsia="ja-JP"/>
              </w:rPr>
              <w:t xml:space="preserve"> </w:t>
            </w:r>
            <w:r w:rsidR="00962692">
              <w:rPr>
                <w:rFonts w:ascii="Arial" w:eastAsia="ＭＳ Ｐゴシック" w:hAnsi="Arial" w:cs="Arial" w:hint="eastAsia"/>
                <w:sz w:val="20"/>
                <w:lang w:eastAsia="ja-JP"/>
              </w:rPr>
              <w:t>例：</w:t>
            </w:r>
            <w:r w:rsidR="00962692" w:rsidRPr="00962692">
              <w:rPr>
                <w:rFonts w:ascii="Arial" w:eastAsia="ＭＳ Ｐゴシック" w:hAnsi="Arial" w:cs="Arial" w:hint="eastAsia"/>
                <w:sz w:val="20"/>
                <w:lang w:eastAsia="ja-JP"/>
              </w:rPr>
              <w:t>保護地域の保全目標に基づ</w:t>
            </w:r>
            <w:r w:rsidR="00962692">
              <w:rPr>
                <w:rFonts w:ascii="Arial" w:eastAsia="ＭＳ Ｐゴシック" w:hAnsi="Arial" w:cs="Arial" w:hint="eastAsia"/>
                <w:sz w:val="20"/>
                <w:lang w:eastAsia="ja-JP"/>
              </w:rPr>
              <w:t>く</w:t>
            </w:r>
            <w:r w:rsidRPr="009229BE">
              <w:rPr>
                <w:rFonts w:ascii="Arial" w:eastAsia="ＭＳ Ｐゴシック" w:hAnsi="Arial" w:cs="Arial"/>
                <w:sz w:val="20"/>
                <w:lang w:eastAsia="ja-JP"/>
              </w:rPr>
              <w:t>IFC</w:t>
            </w:r>
            <w:r w:rsidRPr="009229BE">
              <w:rPr>
                <w:rFonts w:ascii="Arial" w:eastAsia="ＭＳ Ｐゴシック" w:hAnsi="Arial" w:cs="Arial"/>
                <w:sz w:val="20"/>
                <w:lang w:eastAsia="ja-JP"/>
              </w:rPr>
              <w:t>パフォーマンス基準</w:t>
            </w:r>
            <w:r w:rsidRPr="009229BE">
              <w:rPr>
                <w:rFonts w:ascii="Arial" w:eastAsia="ＭＳ Ｐゴシック" w:hAnsi="Arial" w:cs="Arial"/>
                <w:sz w:val="20"/>
                <w:lang w:eastAsia="ja-JP"/>
              </w:rPr>
              <w:t>6</w:t>
            </w:r>
            <w:r w:rsidRPr="009229BE">
              <w:rPr>
                <w:rFonts w:ascii="Arial" w:eastAsia="ＭＳ Ｐゴシック" w:hAnsi="Arial" w:cs="Arial"/>
                <w:sz w:val="20"/>
                <w:lang w:eastAsia="ja-JP"/>
              </w:rPr>
              <w:t>「生物多様性の保全と生きている天然資源の持続可能な管理」</w:t>
            </w:r>
            <w:r w:rsidR="00962692">
              <w:rPr>
                <w:rFonts w:ascii="Arial" w:eastAsia="ＭＳ Ｐゴシック" w:hAnsi="Arial" w:cs="Arial" w:hint="eastAsia"/>
                <w:sz w:val="20"/>
                <w:lang w:eastAsia="ja-JP"/>
              </w:rPr>
              <w:t>など</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そのようなサイト</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オペレーションのために、以下のことを</w:t>
            </w:r>
            <w:r w:rsidR="00962692">
              <w:rPr>
                <w:rFonts w:ascii="Arial" w:eastAsia="ＭＳ Ｐゴシック" w:hAnsi="Arial" w:cs="Arial" w:hint="eastAsia"/>
                <w:sz w:val="20"/>
                <w:lang w:eastAsia="ja-JP"/>
              </w:rPr>
              <w:t>実施する</w:t>
            </w:r>
            <w:r w:rsidRPr="009229BE">
              <w:rPr>
                <w:rFonts w:ascii="Arial" w:eastAsia="ＭＳ Ｐゴシック" w:hAnsi="Arial" w:cs="Arial"/>
                <w:sz w:val="20"/>
                <w:lang w:eastAsia="ja-JP"/>
              </w:rPr>
              <w:t>。</w:t>
            </w:r>
          </w:p>
          <w:p w14:paraId="247EC180" w14:textId="77777777" w:rsidR="009229BE" w:rsidRPr="009229BE" w:rsidRDefault="009229BE" w:rsidP="009229BE">
            <w:pPr>
              <w:numPr>
                <w:ilvl w:val="0"/>
                <w:numId w:val="9"/>
              </w:numPr>
              <w:tabs>
                <w:tab w:val="left" w:pos="828"/>
                <w:tab w:val="left" w:pos="829"/>
              </w:tabs>
              <w:spacing w:before="80" w:line="276" w:lineRule="auto"/>
              <w:ind w:right="357"/>
              <w:jc w:val="left"/>
              <w:rPr>
                <w:rFonts w:ascii="Arial" w:eastAsia="ＭＳ Ｐゴシック" w:hAnsi="Arial" w:cs="Arial"/>
                <w:sz w:val="20"/>
                <w:lang w:eastAsia="ja-JP"/>
              </w:rPr>
            </w:pPr>
            <w:r w:rsidRPr="009229BE">
              <w:rPr>
                <w:rFonts w:ascii="Arial" w:eastAsia="ＭＳ Ｐゴシック" w:hAnsi="Arial" w:cs="Arial"/>
                <w:sz w:val="20"/>
                <w:lang w:eastAsia="ja-JP"/>
              </w:rPr>
              <w:t>サイトレベルの生物多様性管理計画が存在し、</w:t>
            </w:r>
            <w:r w:rsidRPr="009229BE">
              <w:rPr>
                <w:rFonts w:ascii="Arial" w:eastAsia="ＭＳ Ｐゴシック" w:hAnsi="Arial" w:cs="Arial"/>
                <w:sz w:val="20"/>
                <w:lang w:eastAsia="ja-JP"/>
              </w:rPr>
              <w:t>IFC</w:t>
            </w:r>
            <w:r w:rsidRPr="009229BE">
              <w:rPr>
                <w:rFonts w:ascii="Arial" w:eastAsia="ＭＳ Ｐゴシック" w:hAnsi="Arial" w:cs="Arial"/>
                <w:sz w:val="20"/>
                <w:lang w:eastAsia="ja-JP"/>
              </w:rPr>
              <w:t>パフォーマンス基準</w:t>
            </w:r>
            <w:r w:rsidRPr="009229BE">
              <w:rPr>
                <w:rFonts w:ascii="Arial" w:eastAsia="ＭＳ Ｐゴシック" w:hAnsi="Arial" w:cs="Arial"/>
                <w:sz w:val="20"/>
                <w:lang w:eastAsia="ja-JP"/>
              </w:rPr>
              <w:t>6</w:t>
            </w:r>
            <w:r w:rsidRPr="009229BE">
              <w:rPr>
                <w:rFonts w:ascii="Arial" w:eastAsia="ＭＳ Ｐゴシック" w:hAnsi="Arial" w:cs="Arial"/>
                <w:sz w:val="20"/>
                <w:lang w:eastAsia="ja-JP"/>
              </w:rPr>
              <w:t>「生物多様性の保全と生きている天然資源の持続可能な管理」に沿って実施されている</w:t>
            </w:r>
            <w:r w:rsidR="00962692">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2DD20EF0" w14:textId="77777777" w:rsidR="009229BE" w:rsidRPr="009229BE" w:rsidRDefault="009229BE" w:rsidP="009229BE">
            <w:pPr>
              <w:numPr>
                <w:ilvl w:val="0"/>
                <w:numId w:val="9"/>
              </w:numPr>
              <w:tabs>
                <w:tab w:val="left" w:pos="828"/>
                <w:tab w:val="left" w:pos="829"/>
              </w:tabs>
              <w:spacing w:line="271" w:lineRule="auto"/>
              <w:ind w:right="795"/>
              <w:jc w:val="left"/>
              <w:rPr>
                <w:rFonts w:ascii="Arial" w:eastAsia="ＭＳ Ｐゴシック" w:hAnsi="Arial" w:cs="Arial"/>
                <w:sz w:val="20"/>
                <w:lang w:eastAsia="ja-JP"/>
              </w:rPr>
            </w:pPr>
            <w:r w:rsidRPr="009229BE">
              <w:rPr>
                <w:rFonts w:ascii="Arial" w:eastAsia="ＭＳ Ｐゴシック" w:hAnsi="Arial" w:cs="Arial"/>
                <w:sz w:val="20"/>
                <w:lang w:eastAsia="ja-JP"/>
              </w:rPr>
              <w:t>種及び生息地への影響を低減するために必要なすべての緩和措置がとられていること。</w:t>
            </w:r>
          </w:p>
          <w:p w14:paraId="6E93D2F1" w14:textId="77777777" w:rsidR="009229BE" w:rsidRPr="009229BE" w:rsidRDefault="009229BE" w:rsidP="009229BE">
            <w:pPr>
              <w:numPr>
                <w:ilvl w:val="0"/>
                <w:numId w:val="9"/>
              </w:numPr>
              <w:tabs>
                <w:tab w:val="left" w:pos="828"/>
                <w:tab w:val="left" w:pos="829"/>
              </w:tabs>
              <w:spacing w:before="4" w:line="271" w:lineRule="auto"/>
              <w:ind w:right="344"/>
              <w:jc w:val="left"/>
              <w:rPr>
                <w:rFonts w:ascii="Arial" w:eastAsia="ＭＳ Ｐゴシック" w:hAnsi="Arial" w:cs="Arial"/>
                <w:sz w:val="20"/>
                <w:lang w:eastAsia="ja-JP"/>
              </w:rPr>
            </w:pPr>
            <w:r w:rsidRPr="009229BE">
              <w:rPr>
                <w:rFonts w:ascii="Arial" w:eastAsia="ＭＳ Ｐゴシック" w:hAnsi="Arial" w:cs="Arial"/>
                <w:sz w:val="20"/>
                <w:lang w:eastAsia="ja-JP"/>
              </w:rPr>
              <w:t>強固で、適切に設計され、長期的な生物多様性のモニタリングと評価プログラムが存在し、実施されている</w:t>
            </w:r>
            <w:r w:rsidR="00962692">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tc>
      </w:tr>
    </w:tbl>
    <w:p w14:paraId="690741D2" w14:textId="77777777" w:rsidR="009229BE" w:rsidRPr="009229BE" w:rsidRDefault="009229BE" w:rsidP="009229BE">
      <w:pPr>
        <w:autoSpaceDE w:val="0"/>
        <w:autoSpaceDN w:val="0"/>
        <w:spacing w:line="271" w:lineRule="auto"/>
        <w:jc w:val="left"/>
        <w:rPr>
          <w:rFonts w:ascii="Arial" w:eastAsia="ＭＳ Ｐゴシック" w:hAnsi="Arial" w:cs="Arial"/>
          <w:kern w:val="0"/>
          <w:sz w:val="20"/>
          <w:lang w:val="ja"/>
        </w:rPr>
        <w:sectPr w:rsidR="009229BE" w:rsidRPr="009229BE">
          <w:pgSz w:w="12240" w:h="15840"/>
          <w:pgMar w:top="1440" w:right="1320" w:bottom="1560" w:left="1340" w:header="0" w:footer="1372" w:gutter="0"/>
          <w:cols w:space="720"/>
        </w:sectPr>
      </w:pPr>
    </w:p>
    <w:p w14:paraId="56750023" w14:textId="77777777" w:rsidR="009229BE" w:rsidRPr="009229BE" w:rsidRDefault="009229BE" w:rsidP="009229BE">
      <w:pPr>
        <w:numPr>
          <w:ilvl w:val="1"/>
          <w:numId w:val="21"/>
        </w:numPr>
        <w:tabs>
          <w:tab w:val="left" w:pos="820"/>
          <w:tab w:val="left" w:pos="821"/>
        </w:tabs>
        <w:autoSpaceDE w:val="0"/>
        <w:autoSpaceDN w:val="0"/>
        <w:spacing w:before="80"/>
        <w:jc w:val="left"/>
        <w:rPr>
          <w:rFonts w:ascii="Arial" w:eastAsia="ＭＳ Ｐゴシック" w:hAnsi="Arial" w:cs="Arial"/>
          <w:b/>
          <w:kern w:val="0"/>
          <w:sz w:val="24"/>
          <w:lang w:val="ja" w:eastAsia="en-US"/>
        </w:rPr>
      </w:pPr>
      <w:proofErr w:type="spellStart"/>
      <w:r w:rsidRPr="009229BE">
        <w:rPr>
          <w:rFonts w:ascii="Arial" w:eastAsia="ＭＳ Ｐゴシック" w:hAnsi="Arial" w:cs="Arial"/>
          <w:b/>
          <w:color w:val="006FC0"/>
          <w:kern w:val="0"/>
          <w:sz w:val="24"/>
          <w:lang w:val="ja" w:eastAsia="en-US"/>
        </w:rPr>
        <w:lastRenderedPageBreak/>
        <w:t>下水汚泥の嫌気的消化</w:t>
      </w:r>
      <w:proofErr w:type="spellEnd"/>
    </w:p>
    <w:p w14:paraId="6193194D" w14:textId="77777777" w:rsidR="009229BE" w:rsidRPr="009229BE" w:rsidRDefault="009229BE" w:rsidP="009229BE">
      <w:pPr>
        <w:autoSpaceDE w:val="0"/>
        <w:autoSpaceDN w:val="0"/>
        <w:spacing w:before="6"/>
        <w:jc w:val="left"/>
        <w:rPr>
          <w:rFonts w:ascii="Arial" w:eastAsia="ＭＳ Ｐゴシック" w:hAnsi="Arial" w:cs="Arial"/>
          <w:b/>
          <w:kern w:val="0"/>
          <w:sz w:val="17"/>
          <w:szCs w:val="20"/>
          <w:lang w:val="ja"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9229BE" w:rsidRPr="009229BE" w14:paraId="7225CD45" w14:textId="77777777" w:rsidTr="00E60BA1">
        <w:trPr>
          <w:trHeight w:val="383"/>
        </w:trPr>
        <w:tc>
          <w:tcPr>
            <w:tcW w:w="9068" w:type="dxa"/>
            <w:gridSpan w:val="2"/>
            <w:shd w:val="clear" w:color="auto" w:fill="4471C4"/>
          </w:tcPr>
          <w:p w14:paraId="633E8FF6"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セクター分類と活動</w:t>
            </w:r>
            <w:proofErr w:type="spellEnd"/>
          </w:p>
        </w:tc>
      </w:tr>
      <w:tr w:rsidR="009229BE" w:rsidRPr="009229BE" w14:paraId="4B1A5545" w14:textId="77777777" w:rsidTr="00E60BA1">
        <w:trPr>
          <w:trHeight w:val="386"/>
        </w:trPr>
        <w:tc>
          <w:tcPr>
            <w:tcW w:w="1555" w:type="dxa"/>
          </w:tcPr>
          <w:p w14:paraId="2F40C867"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マクロセクタ</w:t>
            </w:r>
            <w:proofErr w:type="spellEnd"/>
            <w:r w:rsidRPr="009229BE">
              <w:rPr>
                <w:rFonts w:ascii="Arial" w:eastAsia="ＭＳ Ｐゴシック" w:hAnsi="Arial" w:cs="Arial"/>
                <w:sz w:val="20"/>
              </w:rPr>
              <w:t>ー</w:t>
            </w:r>
          </w:p>
        </w:tc>
        <w:tc>
          <w:tcPr>
            <w:tcW w:w="7513" w:type="dxa"/>
          </w:tcPr>
          <w:p w14:paraId="6354E677" w14:textId="77777777" w:rsidR="009229BE" w:rsidRPr="009229BE" w:rsidRDefault="009229BE" w:rsidP="009229BE">
            <w:pPr>
              <w:spacing w:before="40"/>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E-</w:t>
            </w:r>
            <w:r w:rsidRPr="009229BE">
              <w:rPr>
                <w:rFonts w:ascii="Arial" w:eastAsia="ＭＳ Ｐゴシック" w:hAnsi="Arial" w:cs="Arial"/>
                <w:sz w:val="20"/>
                <w:lang w:eastAsia="ja-JP"/>
              </w:rPr>
              <w:t>上水道、下水道、廃棄物管理・浄化活動</w:t>
            </w:r>
          </w:p>
        </w:tc>
      </w:tr>
      <w:tr w:rsidR="009229BE" w:rsidRPr="009229BE" w14:paraId="2485AE72" w14:textId="77777777" w:rsidTr="00E60BA1">
        <w:trPr>
          <w:trHeight w:val="383"/>
        </w:trPr>
        <w:tc>
          <w:tcPr>
            <w:tcW w:w="1555" w:type="dxa"/>
          </w:tcPr>
          <w:p w14:paraId="4C462370"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NACE</w:t>
            </w:r>
            <w:proofErr w:type="spellStart"/>
            <w:r w:rsidRPr="009229BE">
              <w:rPr>
                <w:rFonts w:ascii="Arial" w:eastAsia="ＭＳ Ｐゴシック" w:hAnsi="Arial" w:cs="Arial"/>
                <w:sz w:val="20"/>
              </w:rPr>
              <w:t>レベル</w:t>
            </w:r>
            <w:proofErr w:type="spellEnd"/>
          </w:p>
        </w:tc>
        <w:tc>
          <w:tcPr>
            <w:tcW w:w="7513" w:type="dxa"/>
          </w:tcPr>
          <w:p w14:paraId="39CA64B1"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w w:val="99"/>
                <w:sz w:val="20"/>
              </w:rPr>
              <w:t>4</w:t>
            </w:r>
          </w:p>
        </w:tc>
      </w:tr>
      <w:tr w:rsidR="009229BE" w:rsidRPr="009229BE" w14:paraId="308A10E5" w14:textId="77777777" w:rsidTr="00E60BA1">
        <w:trPr>
          <w:trHeight w:val="383"/>
        </w:trPr>
        <w:tc>
          <w:tcPr>
            <w:tcW w:w="1555" w:type="dxa"/>
          </w:tcPr>
          <w:p w14:paraId="37822494"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コード</w:t>
            </w:r>
            <w:proofErr w:type="spellEnd"/>
          </w:p>
        </w:tc>
        <w:tc>
          <w:tcPr>
            <w:tcW w:w="7513" w:type="dxa"/>
          </w:tcPr>
          <w:p w14:paraId="16C22174"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E37.0.0</w:t>
            </w:r>
          </w:p>
        </w:tc>
      </w:tr>
      <w:tr w:rsidR="009229BE" w:rsidRPr="009229BE" w14:paraId="28D7BA48" w14:textId="77777777" w:rsidTr="00E60BA1">
        <w:trPr>
          <w:trHeight w:val="993"/>
        </w:trPr>
        <w:tc>
          <w:tcPr>
            <w:tcW w:w="1555" w:type="dxa"/>
          </w:tcPr>
          <w:p w14:paraId="3BB6EC0C" w14:textId="77777777" w:rsidR="009229BE" w:rsidRPr="009229BE" w:rsidRDefault="009229BE" w:rsidP="009229BE">
            <w:pPr>
              <w:spacing w:before="42"/>
              <w:ind w:left="107"/>
              <w:jc w:val="left"/>
              <w:rPr>
                <w:rFonts w:ascii="Arial" w:eastAsia="ＭＳ Ｐゴシック" w:hAnsi="Arial" w:cs="Arial"/>
                <w:sz w:val="20"/>
              </w:rPr>
            </w:pPr>
            <w:proofErr w:type="spellStart"/>
            <w:r w:rsidRPr="009229BE">
              <w:rPr>
                <w:rFonts w:ascii="Arial" w:eastAsia="ＭＳ Ｐゴシック" w:hAnsi="Arial" w:cs="Arial"/>
                <w:sz w:val="20"/>
              </w:rPr>
              <w:t>内容</w:t>
            </w:r>
            <w:proofErr w:type="spellEnd"/>
          </w:p>
        </w:tc>
        <w:tc>
          <w:tcPr>
            <w:tcW w:w="7513" w:type="dxa"/>
          </w:tcPr>
          <w:p w14:paraId="738A4D71" w14:textId="77777777" w:rsidR="009229BE" w:rsidRPr="009229BE" w:rsidRDefault="009229BE" w:rsidP="009229BE">
            <w:pPr>
              <w:spacing w:before="42"/>
              <w:ind w:left="107"/>
              <w:jc w:val="left"/>
              <w:rPr>
                <w:rFonts w:ascii="Arial" w:eastAsia="ＭＳ Ｐゴシック" w:hAnsi="Arial" w:cs="Arial"/>
                <w:b/>
                <w:sz w:val="20"/>
                <w:lang w:eastAsia="ja-JP"/>
              </w:rPr>
            </w:pPr>
            <w:r w:rsidRPr="009229BE">
              <w:rPr>
                <w:rFonts w:ascii="Arial" w:eastAsia="ＭＳ Ｐゴシック" w:hAnsi="Arial" w:cs="Arial"/>
                <w:b/>
                <w:sz w:val="20"/>
                <w:lang w:eastAsia="ja-JP"/>
              </w:rPr>
              <w:t>"</w:t>
            </w:r>
            <w:r w:rsidRPr="009229BE">
              <w:rPr>
                <w:rFonts w:ascii="Arial" w:eastAsia="ＭＳ Ｐゴシック" w:hAnsi="Arial" w:cs="Arial"/>
                <w:b/>
                <w:sz w:val="20"/>
                <w:lang w:eastAsia="ja-JP"/>
              </w:rPr>
              <w:t>下水汚泥の嫌気的消化</w:t>
            </w:r>
            <w:r w:rsidRPr="009229BE">
              <w:rPr>
                <w:rFonts w:ascii="Arial" w:eastAsia="ＭＳ Ｐゴシック" w:hAnsi="Arial" w:cs="Arial"/>
                <w:b/>
                <w:sz w:val="20"/>
                <w:lang w:eastAsia="ja-JP"/>
              </w:rPr>
              <w:t>"</w:t>
            </w:r>
          </w:p>
          <w:p w14:paraId="1BC9D406" w14:textId="77777777" w:rsidR="009229BE" w:rsidRPr="009229BE" w:rsidRDefault="009229BE" w:rsidP="009229BE">
            <w:pPr>
              <w:spacing w:before="114"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下水汚泥の排水処理場などの専用施設での処理を行い、バイオガスを生産・利用する。</w:t>
            </w:r>
          </w:p>
        </w:tc>
      </w:tr>
      <w:tr w:rsidR="009229BE" w:rsidRPr="009229BE" w14:paraId="0BEE6004" w14:textId="77777777" w:rsidTr="00E60BA1">
        <w:trPr>
          <w:trHeight w:val="385"/>
        </w:trPr>
        <w:tc>
          <w:tcPr>
            <w:tcW w:w="9068" w:type="dxa"/>
            <w:gridSpan w:val="2"/>
            <w:shd w:val="clear" w:color="auto" w:fill="4471C4"/>
          </w:tcPr>
          <w:p w14:paraId="7712164C" w14:textId="77777777" w:rsidR="009229BE" w:rsidRPr="009229BE" w:rsidRDefault="009229BE" w:rsidP="009229BE">
            <w:pPr>
              <w:spacing w:before="42"/>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緩和基準</w:t>
            </w:r>
            <w:proofErr w:type="spellEnd"/>
          </w:p>
        </w:tc>
      </w:tr>
      <w:tr w:rsidR="009229BE" w:rsidRPr="009229BE" w14:paraId="4BCE89B0" w14:textId="77777777" w:rsidTr="00E60BA1">
        <w:trPr>
          <w:trHeight w:val="914"/>
        </w:trPr>
        <w:tc>
          <w:tcPr>
            <w:tcW w:w="1555" w:type="dxa"/>
          </w:tcPr>
          <w:p w14:paraId="52E63D6A" w14:textId="77777777" w:rsidR="009229BE" w:rsidRPr="009229BE" w:rsidRDefault="009229BE" w:rsidP="009229BE">
            <w:pPr>
              <w:spacing w:before="41"/>
              <w:ind w:left="107"/>
              <w:jc w:val="left"/>
              <w:rPr>
                <w:rFonts w:ascii="Arial" w:eastAsia="ＭＳ Ｐゴシック" w:hAnsi="Arial" w:cs="Arial"/>
                <w:sz w:val="20"/>
              </w:rPr>
            </w:pPr>
            <w:proofErr w:type="spellStart"/>
            <w:r w:rsidRPr="009229BE">
              <w:rPr>
                <w:rFonts w:ascii="Arial" w:eastAsia="ＭＳ Ｐゴシック" w:hAnsi="Arial" w:cs="Arial"/>
                <w:sz w:val="20"/>
              </w:rPr>
              <w:t>原則</w:t>
            </w:r>
            <w:proofErr w:type="spellEnd"/>
          </w:p>
        </w:tc>
        <w:tc>
          <w:tcPr>
            <w:tcW w:w="7513" w:type="dxa"/>
          </w:tcPr>
          <w:p w14:paraId="65CEDBAE" w14:textId="77777777" w:rsidR="009229BE" w:rsidRPr="009229BE" w:rsidRDefault="009229BE" w:rsidP="009229BE">
            <w:pPr>
              <w:spacing w:before="41" w:line="276" w:lineRule="auto"/>
              <w:ind w:left="107" w:right="261"/>
              <w:jc w:val="left"/>
              <w:rPr>
                <w:rFonts w:ascii="Arial" w:eastAsia="ＭＳ Ｐゴシック" w:hAnsi="Arial" w:cs="Arial"/>
                <w:sz w:val="20"/>
                <w:lang w:eastAsia="ja-JP"/>
              </w:rPr>
            </w:pPr>
            <w:r w:rsidRPr="009229BE">
              <w:rPr>
                <w:rFonts w:ascii="Arial" w:eastAsia="ＭＳ Ｐゴシック" w:hAnsi="Arial" w:cs="Arial"/>
                <w:sz w:val="20"/>
                <w:lang w:eastAsia="ja-JP"/>
              </w:rPr>
              <w:t>下水汚泥処理による温室効果ガスの純排出削減量は、生成されたバイオガスを様々な形態および用途で回収・利用することで、化石燃料に取って代わることが多い。</w:t>
            </w:r>
          </w:p>
        </w:tc>
      </w:tr>
      <w:tr w:rsidR="009229BE" w:rsidRPr="009229BE" w14:paraId="29011DD7" w14:textId="77777777" w:rsidTr="00E60BA1">
        <w:trPr>
          <w:trHeight w:val="2951"/>
        </w:trPr>
        <w:tc>
          <w:tcPr>
            <w:tcW w:w="1555" w:type="dxa"/>
          </w:tcPr>
          <w:p w14:paraId="4D84F8DB" w14:textId="77777777" w:rsidR="009229BE" w:rsidRPr="009229BE" w:rsidRDefault="009229BE" w:rsidP="00A450A9">
            <w:pPr>
              <w:spacing w:before="40" w:line="276" w:lineRule="auto"/>
              <w:ind w:left="107" w:right="388"/>
              <w:jc w:val="left"/>
              <w:rPr>
                <w:rFonts w:ascii="Arial" w:eastAsia="ＭＳ Ｐゴシック" w:hAnsi="Arial" w:cs="Arial"/>
                <w:sz w:val="20"/>
              </w:rPr>
            </w:pPr>
            <w:proofErr w:type="spellStart"/>
            <w:r w:rsidRPr="009229BE">
              <w:rPr>
                <w:rFonts w:ascii="Arial" w:eastAsia="ＭＳ Ｐゴシック" w:hAnsi="Arial" w:cs="Arial"/>
                <w:sz w:val="20"/>
              </w:rPr>
              <w:t>基準と閾値</w:t>
            </w:r>
            <w:proofErr w:type="spellEnd"/>
          </w:p>
        </w:tc>
        <w:tc>
          <w:tcPr>
            <w:tcW w:w="7513" w:type="dxa"/>
          </w:tcPr>
          <w:p w14:paraId="014BD430" w14:textId="77777777" w:rsidR="009229BE" w:rsidRPr="009229BE" w:rsidRDefault="009229BE" w:rsidP="009229BE">
            <w:pPr>
              <w:spacing w:before="40"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下水汚泥処理の嫌気的消化は、以下の条件</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累積</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が満たされれば適格である。</w:t>
            </w:r>
          </w:p>
          <w:p w14:paraId="5517D4C2" w14:textId="77777777" w:rsidR="009229BE" w:rsidRPr="009229BE" w:rsidRDefault="009229BE" w:rsidP="009229BE">
            <w:pPr>
              <w:numPr>
                <w:ilvl w:val="0"/>
                <w:numId w:val="7"/>
              </w:numPr>
              <w:tabs>
                <w:tab w:val="left" w:pos="827"/>
                <w:tab w:val="left" w:pos="828"/>
              </w:tabs>
              <w:spacing w:before="79" w:line="273" w:lineRule="auto"/>
              <w:ind w:right="388"/>
              <w:jc w:val="left"/>
              <w:rPr>
                <w:rFonts w:ascii="Arial" w:eastAsia="ＭＳ Ｐゴシック" w:hAnsi="Arial" w:cs="Arial"/>
                <w:sz w:val="20"/>
                <w:lang w:eastAsia="ja-JP"/>
              </w:rPr>
            </w:pPr>
            <w:r w:rsidRPr="009229BE">
              <w:rPr>
                <w:rFonts w:ascii="Arial" w:eastAsia="ＭＳ Ｐゴシック" w:hAnsi="Arial" w:cs="Arial"/>
                <w:sz w:val="20"/>
                <w:lang w:eastAsia="ja-JP"/>
              </w:rPr>
              <w:t>関連施設からのメタン漏洩</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例えば、バイオガスの生産と貯蔵、エネルギー発生、土壌貯留</w:t>
            </w:r>
            <w:r w:rsidRPr="009229BE">
              <w:rPr>
                <w:rFonts w:ascii="Arial" w:eastAsia="ＭＳ Ｐゴシック" w:hAnsi="Arial" w:cs="Arial"/>
                <w:sz w:val="20"/>
                <w:lang w:eastAsia="ja-JP"/>
              </w:rPr>
              <w:t>)</w:t>
            </w:r>
            <w:r w:rsidR="00962692">
              <w:rPr>
                <w:rFonts w:ascii="Arial" w:eastAsia="ＭＳ Ｐゴシック" w:hAnsi="Arial" w:cs="Arial" w:hint="eastAsia"/>
                <w:sz w:val="20"/>
                <w:lang w:eastAsia="ja-JP"/>
              </w:rPr>
              <w:t>が</w:t>
            </w:r>
            <w:r w:rsidRPr="009229BE">
              <w:rPr>
                <w:rFonts w:ascii="Arial" w:eastAsia="ＭＳ Ｐゴシック" w:hAnsi="Arial" w:cs="Arial"/>
                <w:sz w:val="20"/>
                <w:lang w:eastAsia="ja-JP"/>
              </w:rPr>
              <w:t>、モニタリング計画によって管理されている。</w:t>
            </w:r>
          </w:p>
          <w:p w14:paraId="0E49ED79" w14:textId="77777777" w:rsidR="009229BE" w:rsidRPr="009229BE" w:rsidRDefault="009229BE" w:rsidP="009229BE">
            <w:pPr>
              <w:numPr>
                <w:ilvl w:val="0"/>
                <w:numId w:val="7"/>
              </w:numPr>
              <w:tabs>
                <w:tab w:val="left" w:pos="827"/>
                <w:tab w:val="left" w:pos="828"/>
              </w:tabs>
              <w:spacing w:before="3" w:line="276" w:lineRule="auto"/>
              <w:ind w:right="132"/>
              <w:jc w:val="left"/>
              <w:rPr>
                <w:rFonts w:ascii="Arial" w:eastAsia="ＭＳ Ｐゴシック" w:hAnsi="Arial" w:cs="Arial"/>
                <w:sz w:val="20"/>
                <w:lang w:eastAsia="ja-JP"/>
              </w:rPr>
            </w:pPr>
            <w:r w:rsidRPr="009229BE">
              <w:rPr>
                <w:rFonts w:ascii="Arial" w:eastAsia="ＭＳ Ｐゴシック" w:hAnsi="Arial" w:cs="Arial"/>
                <w:sz w:val="20"/>
                <w:lang w:eastAsia="ja-JP"/>
              </w:rPr>
              <w:t>生産されたバイオガスは、発電および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または熱の発生のために直接使用されるか、または天然ガスグリッドへの注入のためにバイオメタンにアップグレードされるか、または自動車燃料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例えば、バイオ</w:t>
            </w:r>
            <w:r w:rsidRPr="009229BE">
              <w:rPr>
                <w:rFonts w:ascii="Arial" w:eastAsia="ＭＳ Ｐゴシック" w:hAnsi="Arial" w:cs="Arial"/>
                <w:sz w:val="20"/>
                <w:lang w:eastAsia="ja-JP"/>
              </w:rPr>
              <w:t>CNG)</w:t>
            </w:r>
            <w:r w:rsidRPr="009229BE">
              <w:rPr>
                <w:rFonts w:ascii="Arial" w:eastAsia="ＭＳ Ｐゴシック" w:hAnsi="Arial" w:cs="Arial"/>
                <w:sz w:val="20"/>
                <w:lang w:eastAsia="ja-JP"/>
              </w:rPr>
              <w:t>として、または化学工業における原料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w:t>
            </w:r>
            <w:r w:rsidRPr="009229BE">
              <w:rPr>
                <w:rFonts w:ascii="Arial" w:eastAsia="ＭＳ Ｐゴシック" w:hAnsi="Arial" w:cs="Arial"/>
                <w:sz w:val="20"/>
                <w:lang w:eastAsia="ja-JP"/>
              </w:rPr>
              <w:t>H</w:t>
            </w:r>
            <w:r w:rsidRPr="00E30AE7">
              <w:rPr>
                <w:rFonts w:ascii="Arial" w:eastAsia="ＭＳ Ｐゴシック" w:hAnsi="Arial" w:cs="Arial"/>
                <w:sz w:val="20"/>
                <w:vertAlign w:val="subscript"/>
                <w:lang w:eastAsia="ja-JP"/>
              </w:rPr>
              <w:t>2</w:t>
            </w:r>
            <w:r w:rsidRPr="009229BE">
              <w:rPr>
                <w:rFonts w:ascii="Arial" w:eastAsia="ＭＳ Ｐゴシック" w:hAnsi="Arial" w:cs="Arial"/>
                <w:sz w:val="20"/>
                <w:lang w:eastAsia="ja-JP"/>
              </w:rPr>
              <w:t>および</w:t>
            </w:r>
            <w:r w:rsidRPr="009229BE">
              <w:rPr>
                <w:rFonts w:ascii="Arial" w:eastAsia="ＭＳ Ｐゴシック" w:hAnsi="Arial" w:cs="Arial"/>
                <w:sz w:val="20"/>
                <w:lang w:eastAsia="ja-JP"/>
              </w:rPr>
              <w:t>NH</w:t>
            </w:r>
            <w:r w:rsidRPr="00E30AE7">
              <w:rPr>
                <w:rFonts w:ascii="Arial" w:eastAsia="ＭＳ Ｐゴシック" w:hAnsi="Arial" w:cs="Arial"/>
                <w:sz w:val="20"/>
                <w:vertAlign w:val="subscript"/>
                <w:lang w:eastAsia="ja-JP"/>
              </w:rPr>
              <w:t>3</w:t>
            </w:r>
            <w:r w:rsidRPr="009229BE">
              <w:rPr>
                <w:rFonts w:ascii="Arial" w:eastAsia="ＭＳ Ｐゴシック" w:hAnsi="Arial" w:cs="Arial"/>
                <w:sz w:val="20"/>
                <w:lang w:eastAsia="ja-JP"/>
              </w:rPr>
              <w:t>の生産のため</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として使用される。</w:t>
            </w:r>
          </w:p>
          <w:p w14:paraId="4527F57A" w14:textId="77777777" w:rsidR="009229BE" w:rsidRPr="009229BE" w:rsidRDefault="009229BE" w:rsidP="009229BE">
            <w:pPr>
              <w:spacing w:before="76"/>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閾値</w:t>
            </w:r>
            <w:r w:rsidR="00962692">
              <w:rPr>
                <w:rFonts w:ascii="Arial" w:eastAsia="ＭＳ Ｐゴシック" w:hAnsi="Arial" w:cs="Arial" w:hint="eastAsia"/>
                <w:sz w:val="20"/>
                <w:lang w:eastAsia="ja-JP"/>
              </w:rPr>
              <w:t>は</w:t>
            </w:r>
            <w:r w:rsidRPr="009229BE">
              <w:rPr>
                <w:rFonts w:ascii="Arial" w:eastAsia="ＭＳ Ｐゴシック" w:hAnsi="Arial" w:cs="Arial"/>
                <w:sz w:val="20"/>
                <w:lang w:eastAsia="ja-JP"/>
              </w:rPr>
              <w:t>ない。</w:t>
            </w:r>
          </w:p>
        </w:tc>
      </w:tr>
      <w:tr w:rsidR="009229BE" w:rsidRPr="009229BE" w14:paraId="51BE0ED4" w14:textId="77777777" w:rsidTr="00E60BA1">
        <w:trPr>
          <w:trHeight w:val="383"/>
        </w:trPr>
        <w:tc>
          <w:tcPr>
            <w:tcW w:w="9068" w:type="dxa"/>
            <w:gridSpan w:val="2"/>
            <w:shd w:val="clear" w:color="auto" w:fill="4471C4"/>
          </w:tcPr>
          <w:p w14:paraId="2AE296C0"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根拠</w:t>
            </w:r>
            <w:proofErr w:type="spellEnd"/>
          </w:p>
        </w:tc>
      </w:tr>
      <w:tr w:rsidR="009229BE" w:rsidRPr="009229BE" w14:paraId="670C9346" w14:textId="77777777" w:rsidTr="00E60BA1">
        <w:trPr>
          <w:trHeight w:val="2925"/>
        </w:trPr>
        <w:tc>
          <w:tcPr>
            <w:tcW w:w="9068" w:type="dxa"/>
            <w:gridSpan w:val="2"/>
          </w:tcPr>
          <w:p w14:paraId="034BB502" w14:textId="77777777" w:rsidR="009229BE" w:rsidRPr="009229BE" w:rsidRDefault="009229BE" w:rsidP="009229BE">
            <w:pPr>
              <w:spacing w:before="40" w:line="276" w:lineRule="auto"/>
              <w:ind w:left="107" w:right="337"/>
              <w:jc w:val="left"/>
              <w:rPr>
                <w:rFonts w:ascii="Arial" w:eastAsia="ＭＳ Ｐゴシック" w:hAnsi="Arial" w:cs="Arial"/>
                <w:sz w:val="20"/>
                <w:lang w:eastAsia="ja-JP"/>
              </w:rPr>
            </w:pPr>
            <w:r w:rsidRPr="009229BE">
              <w:rPr>
                <w:rFonts w:ascii="Arial" w:eastAsia="ＭＳ Ｐゴシック" w:hAnsi="Arial" w:cs="Arial"/>
                <w:sz w:val="20"/>
                <w:lang w:eastAsia="ja-JP"/>
              </w:rPr>
              <w:t>下水汚泥は、有機物や無機物を含む廃水処理の副産物である。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汚泥の有機含有量は、管理された状況下</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汚泥処理施設</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または管理されていない状況下で最終処分時に生じる分解の対象であり、著しい</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排出量</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主にメタン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を伴う。</w:t>
            </w:r>
          </w:p>
          <w:p w14:paraId="0A6BC6FA" w14:textId="77777777" w:rsidR="009229BE" w:rsidRPr="009229BE" w:rsidRDefault="009229BE" w:rsidP="009229BE">
            <w:pPr>
              <w:spacing w:before="80" w:line="276" w:lineRule="auto"/>
              <w:ind w:left="107" w:right="222"/>
              <w:rPr>
                <w:rFonts w:ascii="Arial" w:eastAsia="ＭＳ Ｐゴシック" w:hAnsi="Arial" w:cs="Arial"/>
                <w:sz w:val="20"/>
                <w:lang w:eastAsia="ja-JP"/>
              </w:rPr>
            </w:pPr>
            <w:r w:rsidRPr="009229BE">
              <w:rPr>
                <w:rFonts w:ascii="Arial" w:eastAsia="ＭＳ Ｐゴシック" w:hAnsi="Arial" w:cs="Arial"/>
                <w:sz w:val="20"/>
                <w:lang w:eastAsia="ja-JP"/>
              </w:rPr>
              <w:t>嫌気性消化</w:t>
            </w:r>
            <w:r w:rsidRPr="009229BE">
              <w:rPr>
                <w:rFonts w:ascii="Arial" w:eastAsia="ＭＳ Ｐゴシック" w:hAnsi="Arial" w:cs="Arial"/>
                <w:sz w:val="20"/>
                <w:lang w:eastAsia="ja-JP"/>
              </w:rPr>
              <w:t>(AD)</w:t>
            </w:r>
            <w:r w:rsidR="005A777F">
              <w:rPr>
                <w:rFonts w:ascii="Arial" w:eastAsia="ＭＳ Ｐゴシック" w:hAnsi="Arial" w:cs="Arial"/>
                <w:sz w:val="20"/>
                <w:lang w:eastAsia="ja-JP"/>
              </w:rPr>
              <w:t>および場合によって</w:t>
            </w:r>
            <w:r w:rsidRPr="009229BE">
              <w:rPr>
                <w:rFonts w:ascii="Arial" w:eastAsia="ＭＳ Ｐゴシック" w:hAnsi="Arial" w:cs="Arial"/>
                <w:sz w:val="20"/>
                <w:lang w:eastAsia="ja-JP"/>
              </w:rPr>
              <w:t>好気性消化は、汚泥処理の例である。</w:t>
            </w:r>
            <w:r w:rsidRPr="009229BE">
              <w:rPr>
                <w:rFonts w:ascii="Arial" w:eastAsia="ＭＳ Ｐゴシック" w:hAnsi="Arial" w:cs="Arial"/>
                <w:sz w:val="20"/>
                <w:lang w:eastAsia="ja-JP"/>
              </w:rPr>
              <w:t xml:space="preserve"> AD</w:t>
            </w:r>
            <w:r w:rsidRPr="009229BE">
              <w:rPr>
                <w:rFonts w:ascii="Arial" w:eastAsia="ＭＳ Ｐゴシック" w:hAnsi="Arial" w:cs="Arial"/>
                <w:sz w:val="20"/>
                <w:lang w:eastAsia="ja-JP"/>
              </w:rPr>
              <w:t>微生物は、汚泥の有機物を分解し</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酸素がない状態で</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、メタンに富むバイオガスを生成する。</w:t>
            </w:r>
          </w:p>
          <w:p w14:paraId="63BD0F9B" w14:textId="426A7F55" w:rsidR="009229BE" w:rsidRPr="009229BE" w:rsidRDefault="009229BE" w:rsidP="009229BE">
            <w:pPr>
              <w:spacing w:before="80" w:line="276" w:lineRule="auto"/>
              <w:ind w:left="107" w:right="115"/>
              <w:jc w:val="left"/>
              <w:rPr>
                <w:rFonts w:ascii="Arial" w:eastAsia="ＭＳ Ｐゴシック" w:hAnsi="Arial" w:cs="Arial"/>
                <w:sz w:val="20"/>
                <w:lang w:eastAsia="ja-JP"/>
              </w:rPr>
            </w:pPr>
            <w:r w:rsidRPr="009229BE">
              <w:rPr>
                <w:rFonts w:ascii="Arial" w:eastAsia="ＭＳ Ｐゴシック" w:hAnsi="Arial" w:cs="Arial"/>
                <w:sz w:val="20"/>
                <w:lang w:eastAsia="ja-JP"/>
              </w:rPr>
              <w:t>バイオガスの主な気候緩和効果は、化石燃料を代替する複数の形態および用途における再生可能エネルギー源</w:t>
            </w:r>
            <w:r w:rsidR="00962692">
              <w:rPr>
                <w:rFonts w:ascii="Arial" w:eastAsia="ＭＳ Ｐゴシック" w:hAnsi="Arial" w:cs="Arial" w:hint="eastAsia"/>
                <w:sz w:val="20"/>
                <w:lang w:eastAsia="ja-JP"/>
              </w:rPr>
              <w:t>として</w:t>
            </w:r>
            <w:r w:rsidRPr="009229BE">
              <w:rPr>
                <w:rFonts w:ascii="Arial" w:eastAsia="ＭＳ Ｐゴシック" w:hAnsi="Arial" w:cs="Arial"/>
                <w:sz w:val="20"/>
                <w:lang w:eastAsia="ja-JP"/>
              </w:rPr>
              <w:t>の利用である</w:t>
            </w:r>
            <w:r w:rsidR="00A450A9" w:rsidRPr="00A450A9">
              <w:rPr>
                <w:rFonts w:ascii="Arial" w:eastAsia="ＭＳ Ｐゴシック" w:hAnsi="Arial" w:cs="Arial"/>
                <w:sz w:val="20"/>
                <w:vertAlign w:val="superscript"/>
                <w:lang w:eastAsia="ja-JP"/>
              </w:rPr>
              <w:t>297</w:t>
            </w:r>
            <w:r w:rsidRPr="009229BE">
              <w:rPr>
                <w:rFonts w:ascii="Arial" w:eastAsia="ＭＳ Ｐゴシック" w:hAnsi="Arial" w:cs="Arial"/>
                <w:sz w:val="20"/>
                <w:lang w:eastAsia="ja-JP"/>
              </w:rPr>
              <w:t>。気候緩和への追加的寄与として、汚泥はリサイクル可能な製品</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例えば、合成肥料を代替する肥料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に転換することができる。</w:t>
            </w:r>
          </w:p>
        </w:tc>
      </w:tr>
    </w:tbl>
    <w:p w14:paraId="687ADD83"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6BDA5E74"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33667F81" w14:textId="77777777" w:rsidR="009229BE" w:rsidRPr="009229BE" w:rsidRDefault="009229BE" w:rsidP="009229BE">
      <w:pPr>
        <w:autoSpaceDE w:val="0"/>
        <w:autoSpaceDN w:val="0"/>
        <w:spacing w:before="10"/>
        <w:jc w:val="left"/>
        <w:rPr>
          <w:rFonts w:ascii="Arial" w:eastAsia="ＭＳ Ｐゴシック" w:hAnsi="Arial" w:cs="Arial"/>
          <w:b/>
          <w:kern w:val="0"/>
          <w:sz w:val="10"/>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63360" behindDoc="1" locked="0" layoutInCell="1" allowOverlap="1" wp14:anchorId="7DF61626" wp14:editId="64BC9E66">
                <wp:simplePos x="0" y="0"/>
                <wp:positionH relativeFrom="page">
                  <wp:posOffset>914400</wp:posOffset>
                </wp:positionH>
                <wp:positionV relativeFrom="paragraph">
                  <wp:posOffset>107315</wp:posOffset>
                </wp:positionV>
                <wp:extent cx="1829435" cy="0"/>
                <wp:effectExtent l="9525" t="6985" r="8890"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707A" id="Line 5"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5pt" to="216.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Sf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" strokeweight=".16936mm">
                <w10:wrap type="topAndBottom" anchorx="page"/>
              </v:line>
            </w:pict>
          </mc:Fallback>
        </mc:AlternateContent>
      </w:r>
    </w:p>
    <w:p w14:paraId="7E3638F9" w14:textId="77777777" w:rsidR="009229BE" w:rsidRPr="009229BE" w:rsidRDefault="009229BE" w:rsidP="009229BE">
      <w:pPr>
        <w:autoSpaceDE w:val="0"/>
        <w:autoSpaceDN w:val="0"/>
        <w:spacing w:before="6"/>
        <w:jc w:val="left"/>
        <w:rPr>
          <w:rFonts w:ascii="Arial" w:eastAsia="ＭＳ Ｐゴシック" w:hAnsi="Arial" w:cs="Arial"/>
          <w:b/>
          <w:kern w:val="0"/>
          <w:sz w:val="25"/>
          <w:szCs w:val="20"/>
          <w:lang w:val="ja"/>
        </w:rPr>
      </w:pPr>
    </w:p>
    <w:p w14:paraId="0134A2BF" w14:textId="77777777" w:rsidR="009229BE" w:rsidRPr="009229BE" w:rsidRDefault="009229BE" w:rsidP="009229BE">
      <w:pPr>
        <w:numPr>
          <w:ilvl w:val="0"/>
          <w:numId w:val="8"/>
        </w:numPr>
        <w:tabs>
          <w:tab w:val="left" w:pos="413"/>
        </w:tabs>
        <w:autoSpaceDE w:val="0"/>
        <w:autoSpaceDN w:val="0"/>
        <w:spacing w:line="259" w:lineRule="auto"/>
        <w:ind w:right="171"/>
        <w:jc w:val="left"/>
        <w:rPr>
          <w:rFonts w:ascii="Arial" w:eastAsia="ＭＳ Ｐゴシック" w:hAnsi="Arial" w:cs="Arial"/>
          <w:kern w:val="0"/>
          <w:sz w:val="16"/>
          <w:lang w:val="ja"/>
        </w:rPr>
      </w:pPr>
      <w:r w:rsidRPr="009229BE">
        <w:rPr>
          <w:rFonts w:ascii="Arial" w:eastAsia="ＭＳ Ｐゴシック" w:hAnsi="Arial" w:cs="Arial"/>
          <w:kern w:val="0"/>
          <w:sz w:val="16"/>
          <w:lang w:val="ja"/>
        </w:rPr>
        <w:t>Canfora P., Antonopoulos I. S., Dri M., Gaudilat P., Schonberger H., Best Environmental Management Practice for the Public Administration Sector (JRC116121) Section 11.3(</w:t>
      </w:r>
      <w:r w:rsidRPr="009229BE">
        <w:rPr>
          <w:rFonts w:ascii="Arial" w:eastAsia="ＭＳ Ｐゴシック" w:hAnsi="Arial" w:cs="Arial"/>
          <w:kern w:val="0"/>
          <w:sz w:val="16"/>
          <w:lang w:val="ja"/>
        </w:rPr>
        <w:t>汚泥の嫌気性消化</w:t>
      </w:r>
      <w:r w:rsidRPr="009229BE">
        <w:rPr>
          <w:rFonts w:ascii="Arial" w:eastAsia="ＭＳ Ｐゴシック" w:hAnsi="Arial" w:cs="Arial"/>
          <w:kern w:val="0"/>
          <w:sz w:val="16"/>
          <w:lang w:val="ja"/>
        </w:rPr>
        <w:t>), JRC Science for Policy Report, EU 29705 EN, Publications Office of the European Union, Luxembourg, 2019, ISBN 978-92-76-01442-3.</w:t>
      </w:r>
    </w:p>
    <w:p w14:paraId="5B541748" w14:textId="77777777" w:rsidR="009229BE" w:rsidRPr="009229BE" w:rsidRDefault="009229BE" w:rsidP="009229BE">
      <w:pPr>
        <w:autoSpaceDE w:val="0"/>
        <w:autoSpaceDN w:val="0"/>
        <w:spacing w:line="259" w:lineRule="auto"/>
        <w:jc w:val="left"/>
        <w:rPr>
          <w:rFonts w:ascii="Arial" w:eastAsia="ＭＳ Ｐゴシック" w:hAnsi="Arial" w:cs="Arial"/>
          <w:kern w:val="0"/>
          <w:sz w:val="16"/>
          <w:lang w:val="ja"/>
        </w:rPr>
        <w:sectPr w:rsidR="009229BE" w:rsidRPr="009229BE">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9229BE" w:rsidRPr="009229BE" w14:paraId="03E355BD" w14:textId="77777777" w:rsidTr="00E60BA1">
        <w:trPr>
          <w:trHeight w:val="1747"/>
        </w:trPr>
        <w:tc>
          <w:tcPr>
            <w:tcW w:w="9068" w:type="dxa"/>
            <w:gridSpan w:val="3"/>
          </w:tcPr>
          <w:p w14:paraId="440E1134" w14:textId="77777777" w:rsidR="009229BE" w:rsidRPr="009229BE" w:rsidRDefault="009229BE" w:rsidP="009229BE">
            <w:pPr>
              <w:spacing w:line="276" w:lineRule="auto"/>
              <w:ind w:left="107" w:right="183"/>
              <w:jc w:val="left"/>
              <w:rPr>
                <w:rFonts w:ascii="Arial" w:eastAsia="ＭＳ Ｐゴシック" w:hAnsi="Arial" w:cs="Arial"/>
                <w:sz w:val="20"/>
                <w:lang w:eastAsia="ja-JP"/>
              </w:rPr>
            </w:pPr>
            <w:r w:rsidRPr="009229BE">
              <w:rPr>
                <w:rFonts w:ascii="Arial" w:eastAsia="ＭＳ Ｐゴシック" w:hAnsi="Arial" w:cs="Arial"/>
                <w:sz w:val="20"/>
                <w:lang w:eastAsia="ja-JP"/>
              </w:rPr>
              <w:lastRenderedPageBreak/>
              <w:t>汚泥処理は、多くの場合、</w:t>
            </w:r>
            <w:r w:rsidRPr="009229BE">
              <w:rPr>
                <w:rFonts w:ascii="Arial" w:eastAsia="ＭＳ Ｐゴシック" w:hAnsi="Arial" w:cs="Arial"/>
                <w:sz w:val="20"/>
                <w:lang w:eastAsia="ja-JP"/>
              </w:rPr>
              <w:t>WWTP(</w:t>
            </w:r>
            <w:r w:rsidRPr="009229BE">
              <w:rPr>
                <w:rFonts w:ascii="Arial" w:eastAsia="ＭＳ Ｐゴシック" w:hAnsi="Arial" w:cs="Arial"/>
                <w:sz w:val="20"/>
                <w:lang w:eastAsia="ja-JP"/>
              </w:rPr>
              <w:t>廃水処理プラント</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で集中化されており、これは、汚泥を処理し、</w:t>
            </w:r>
            <w:r w:rsidRPr="009229BE">
              <w:rPr>
                <w:rFonts w:ascii="Arial" w:eastAsia="ＭＳ Ｐゴシック" w:hAnsi="Arial" w:cs="Arial"/>
                <w:sz w:val="20"/>
                <w:lang w:eastAsia="ja-JP"/>
              </w:rPr>
              <w:t>WWTP</w:t>
            </w:r>
            <w:r w:rsidRPr="009229BE">
              <w:rPr>
                <w:rFonts w:ascii="Arial" w:eastAsia="ＭＳ Ｐゴシック" w:hAnsi="Arial" w:cs="Arial"/>
                <w:sz w:val="20"/>
                <w:lang w:eastAsia="ja-JP"/>
              </w:rPr>
              <w:t>または工場外で生産された汚泥からエネルギーを生成する。</w:t>
            </w:r>
          </w:p>
          <w:p w14:paraId="6AB6DA58" w14:textId="77777777" w:rsidR="009229BE" w:rsidRPr="009229BE" w:rsidRDefault="009229BE" w:rsidP="009229BE">
            <w:pPr>
              <w:spacing w:before="80" w:line="276" w:lineRule="auto"/>
              <w:ind w:left="107" w:right="348"/>
              <w:jc w:val="left"/>
              <w:rPr>
                <w:rFonts w:ascii="Arial" w:eastAsia="ＭＳ Ｐゴシック" w:hAnsi="Arial" w:cs="Arial"/>
                <w:sz w:val="13"/>
                <w:lang w:eastAsia="ja-JP"/>
              </w:rPr>
            </w:pPr>
            <w:r w:rsidRPr="009229BE">
              <w:rPr>
                <w:rFonts w:ascii="Arial" w:eastAsia="ＭＳ Ｐゴシック" w:hAnsi="Arial" w:cs="Arial"/>
                <w:sz w:val="20"/>
                <w:lang w:eastAsia="ja-JP"/>
              </w:rPr>
              <w:t>メタン漏れは、気候緩和の便益を相殺する可能性があり、回避する必要がある。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従って、関連施設からのメタン漏洩を検出するための具体的なモニタリング計画が必要である。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メタン排出の増加が検出された場合、経済的損失を最小限に抑えるために、技術的または操業上の措置によって原因を除去すること</w:t>
            </w:r>
            <w:r w:rsidR="00962692">
              <w:rPr>
                <w:rFonts w:ascii="Arial" w:eastAsia="ＭＳ Ｐゴシック" w:hAnsi="Arial" w:cs="Arial" w:hint="eastAsia"/>
                <w:sz w:val="20"/>
                <w:lang w:eastAsia="ja-JP"/>
              </w:rPr>
              <w:t>が</w:t>
            </w:r>
            <w:r w:rsidRPr="009229BE">
              <w:rPr>
                <w:rFonts w:ascii="Arial" w:eastAsia="ＭＳ Ｐゴシック" w:hAnsi="Arial" w:cs="Arial"/>
                <w:sz w:val="20"/>
                <w:lang w:eastAsia="ja-JP"/>
              </w:rPr>
              <w:t>、事業者</w:t>
            </w:r>
            <w:r w:rsidR="00962692">
              <w:rPr>
                <w:rFonts w:ascii="Arial" w:eastAsia="ＭＳ Ｐゴシック" w:hAnsi="Arial" w:cs="Arial" w:hint="eastAsia"/>
                <w:sz w:val="20"/>
                <w:lang w:eastAsia="ja-JP"/>
              </w:rPr>
              <w:t>負担により営利的に実施される</w:t>
            </w:r>
            <w:r w:rsidRPr="009229BE">
              <w:rPr>
                <w:rFonts w:ascii="Arial" w:eastAsia="ＭＳ Ｐゴシック" w:hAnsi="Arial" w:cs="Arial"/>
                <w:sz w:val="20"/>
                <w:lang w:eastAsia="ja-JP"/>
              </w:rPr>
              <w:t>。</w:t>
            </w:r>
          </w:p>
        </w:tc>
      </w:tr>
      <w:tr w:rsidR="009229BE" w:rsidRPr="009229BE" w14:paraId="651884CC" w14:textId="77777777" w:rsidTr="00E60BA1">
        <w:trPr>
          <w:trHeight w:val="383"/>
        </w:trPr>
        <w:tc>
          <w:tcPr>
            <w:tcW w:w="108" w:type="dxa"/>
            <w:tcBorders>
              <w:right w:val="nil"/>
            </w:tcBorders>
            <w:shd w:val="clear" w:color="auto" w:fill="4471C4"/>
          </w:tcPr>
          <w:p w14:paraId="435CD920" w14:textId="77777777" w:rsidR="009229BE" w:rsidRPr="009229BE" w:rsidRDefault="009229BE" w:rsidP="009229BE">
            <w:pPr>
              <w:jc w:val="left"/>
              <w:rPr>
                <w:rFonts w:ascii="Times New Roman" w:eastAsia="ＭＳ Ｐゴシック" w:hAnsi="Arial" w:cs="Arial"/>
                <w:sz w:val="18"/>
                <w:lang w:eastAsia="ja-JP"/>
              </w:rPr>
            </w:pPr>
          </w:p>
        </w:tc>
        <w:tc>
          <w:tcPr>
            <w:tcW w:w="8960" w:type="dxa"/>
            <w:gridSpan w:val="2"/>
            <w:tcBorders>
              <w:left w:val="nil"/>
            </w:tcBorders>
            <w:shd w:val="clear" w:color="auto" w:fill="4471C4"/>
          </w:tcPr>
          <w:p w14:paraId="5C027392" w14:textId="77777777" w:rsidR="009229BE" w:rsidRPr="009229BE" w:rsidRDefault="009229BE" w:rsidP="009229BE">
            <w:pPr>
              <w:spacing w:before="40"/>
              <w:ind w:left="4"/>
              <w:jc w:val="left"/>
              <w:rPr>
                <w:rFonts w:ascii="Arial" w:eastAsia="ＭＳ Ｐゴシック" w:hAnsi="Arial" w:cs="Arial"/>
                <w:b/>
                <w:sz w:val="20"/>
              </w:rPr>
            </w:pPr>
            <w:proofErr w:type="spellStart"/>
            <w:r w:rsidRPr="009229BE">
              <w:rPr>
                <w:rFonts w:ascii="Arial" w:eastAsia="ＭＳ Ｐゴシック" w:hAnsi="Arial" w:cs="Arial"/>
                <w:b/>
                <w:color w:val="FFFFFF"/>
                <w:sz w:val="20"/>
              </w:rPr>
              <w:t>重大な有害性</w:t>
            </w:r>
            <w:proofErr w:type="spellEnd"/>
          </w:p>
        </w:tc>
      </w:tr>
      <w:tr w:rsidR="009229BE" w:rsidRPr="009229BE" w14:paraId="63EF9FA8" w14:textId="77777777" w:rsidTr="00E60BA1">
        <w:trPr>
          <w:trHeight w:val="2952"/>
        </w:trPr>
        <w:tc>
          <w:tcPr>
            <w:tcW w:w="9068" w:type="dxa"/>
            <w:gridSpan w:val="3"/>
          </w:tcPr>
          <w:p w14:paraId="78AB815D" w14:textId="77777777" w:rsidR="009229BE" w:rsidRPr="009229BE" w:rsidRDefault="009229BE" w:rsidP="009229BE">
            <w:pPr>
              <w:spacing w:before="42"/>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この活動に関連する潜在的に重大な危害の主なものは、次のとおりである。</w:t>
            </w:r>
          </w:p>
          <w:p w14:paraId="668EC545" w14:textId="57315781" w:rsidR="009229BE" w:rsidRPr="009229BE" w:rsidRDefault="009229BE" w:rsidP="00E60BA1">
            <w:pPr>
              <w:numPr>
                <w:ilvl w:val="0"/>
                <w:numId w:val="6"/>
              </w:numPr>
              <w:tabs>
                <w:tab w:val="left" w:pos="827"/>
                <w:tab w:val="left" w:pos="828"/>
              </w:tabs>
              <w:spacing w:before="114" w:line="273" w:lineRule="auto"/>
              <w:ind w:right="138"/>
              <w:jc w:val="left"/>
              <w:rPr>
                <w:rFonts w:ascii="Arial" w:eastAsia="ＭＳ Ｐゴシック" w:hAnsi="Arial" w:cs="Arial"/>
                <w:sz w:val="20"/>
                <w:lang w:eastAsia="ja-JP"/>
              </w:rPr>
            </w:pPr>
            <w:r w:rsidRPr="009229BE">
              <w:rPr>
                <w:rFonts w:ascii="Arial" w:eastAsia="ＭＳ Ｐゴシック" w:hAnsi="Arial" w:cs="Arial"/>
                <w:sz w:val="20"/>
                <w:lang w:eastAsia="ja-JP"/>
              </w:rPr>
              <w:t>嫌気性消化プラントの操業による</w:t>
            </w:r>
            <w:r w:rsidR="00E60BA1" w:rsidRPr="00E60BA1">
              <w:rPr>
                <w:rFonts w:ascii="Arial" w:eastAsia="ＭＳ Ｐゴシック" w:hAnsi="Arial" w:cs="Arial" w:hint="eastAsia"/>
                <w:sz w:val="20"/>
                <w:lang w:eastAsia="ja-JP"/>
              </w:rPr>
              <w:t>汚染物質の排出</w:t>
            </w:r>
            <w:r w:rsidR="00E60BA1">
              <w:rPr>
                <w:rFonts w:ascii="Arial" w:eastAsia="ＭＳ Ｐゴシック" w:hAnsi="Arial" w:cs="Arial" w:hint="eastAsia"/>
                <w:sz w:val="20"/>
                <w:lang w:eastAsia="ja-JP"/>
              </w:rPr>
              <w:t>が</w:t>
            </w:r>
            <w:r w:rsidRPr="009229BE">
              <w:rPr>
                <w:rFonts w:ascii="Arial" w:eastAsia="ＭＳ Ｐゴシック" w:hAnsi="Arial" w:cs="Arial"/>
                <w:sz w:val="20"/>
                <w:lang w:eastAsia="ja-JP"/>
              </w:rPr>
              <w:t>大気、土壌、水、</w:t>
            </w:r>
            <w:r w:rsidR="00E60BA1">
              <w:rPr>
                <w:rFonts w:ascii="Arial" w:eastAsia="ＭＳ Ｐゴシック" w:hAnsi="Arial" w:cs="Arial" w:hint="eastAsia"/>
                <w:sz w:val="20"/>
                <w:lang w:eastAsia="ja-JP"/>
              </w:rPr>
              <w:t>酸性化や富栄養化を通じて</w:t>
            </w:r>
            <w:r w:rsidRPr="009229BE">
              <w:rPr>
                <w:rFonts w:ascii="Arial" w:eastAsia="ＭＳ Ｐゴシック" w:hAnsi="Arial" w:cs="Arial"/>
                <w:sz w:val="20"/>
                <w:lang w:eastAsia="ja-JP"/>
              </w:rPr>
              <w:t>人の呼吸器系や生態系に著しい影響を与える可能性がある。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最も重要な排出は、二酸化硫黄、亜酸化窒素、粒子など</w:t>
            </w:r>
            <w:r w:rsidR="00962692">
              <w:rPr>
                <w:rFonts w:ascii="Arial" w:eastAsia="ＭＳ Ｐゴシック" w:hAnsi="Arial" w:cs="Arial" w:hint="eastAsia"/>
                <w:sz w:val="20"/>
                <w:lang w:eastAsia="ja-JP"/>
              </w:rPr>
              <w:t>、</w:t>
            </w:r>
            <w:r w:rsidRPr="009229BE">
              <w:rPr>
                <w:rFonts w:ascii="Arial" w:eastAsia="ＭＳ Ｐゴシック" w:hAnsi="Arial" w:cs="Arial"/>
                <w:sz w:val="20"/>
                <w:lang w:eastAsia="ja-JP"/>
              </w:rPr>
              <w:t>バイオガスの燃焼</w:t>
            </w:r>
            <w:r w:rsidR="00E60BA1">
              <w:rPr>
                <w:rFonts w:ascii="Arial" w:eastAsia="ＭＳ Ｐゴシック" w:hAnsi="Arial" w:cs="Arial" w:hint="eastAsia"/>
                <w:sz w:val="20"/>
                <w:lang w:eastAsia="ja-JP"/>
              </w:rPr>
              <w:t>や</w:t>
            </w:r>
            <w:r w:rsidRPr="009229BE">
              <w:rPr>
                <w:rFonts w:ascii="Arial" w:eastAsia="ＭＳ Ｐゴシック" w:hAnsi="Arial" w:cs="Arial"/>
                <w:sz w:val="20"/>
                <w:lang w:eastAsia="ja-JP"/>
              </w:rPr>
              <w:t>、汚泥の貯蔵から生じるものである。</w:t>
            </w:r>
          </w:p>
          <w:p w14:paraId="0E32C4E8" w14:textId="77777777" w:rsidR="009229BE" w:rsidRPr="009229BE" w:rsidRDefault="009229BE" w:rsidP="009229BE">
            <w:pPr>
              <w:numPr>
                <w:ilvl w:val="0"/>
                <w:numId w:val="6"/>
              </w:numPr>
              <w:tabs>
                <w:tab w:val="left" w:pos="827"/>
                <w:tab w:val="left" w:pos="828"/>
              </w:tabs>
              <w:spacing w:before="7" w:line="271" w:lineRule="auto"/>
              <w:ind w:right="500"/>
              <w:jc w:val="left"/>
              <w:rPr>
                <w:rFonts w:ascii="Arial" w:eastAsia="ＭＳ Ｐゴシック" w:hAnsi="Arial" w:cs="Arial"/>
                <w:sz w:val="20"/>
                <w:lang w:eastAsia="ja-JP"/>
              </w:rPr>
            </w:pPr>
            <w:r w:rsidRPr="009229BE">
              <w:rPr>
                <w:rFonts w:ascii="Arial" w:eastAsia="ＭＳ Ｐゴシック" w:hAnsi="Arial" w:cs="Arial"/>
                <w:sz w:val="20"/>
                <w:lang w:eastAsia="ja-JP"/>
              </w:rPr>
              <w:t>その後、肥料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土壌改良剤として、得られた</w:t>
            </w:r>
            <w:r w:rsidR="00E60BA1">
              <w:rPr>
                <w:rFonts w:ascii="Arial" w:eastAsia="ＭＳ Ｐゴシック" w:hAnsi="Arial" w:cs="Arial" w:hint="eastAsia"/>
                <w:sz w:val="20"/>
                <w:lang w:eastAsia="ja-JP"/>
              </w:rPr>
              <w:t>処理済み汚泥</w:t>
            </w:r>
            <w:r w:rsidRPr="009229BE">
              <w:rPr>
                <w:rFonts w:ascii="Arial" w:eastAsia="ＭＳ Ｐゴシック" w:hAnsi="Arial" w:cs="Arial"/>
                <w:sz w:val="20"/>
                <w:lang w:eastAsia="ja-JP"/>
              </w:rPr>
              <w:t>を使用することで、</w:t>
            </w:r>
            <w:r w:rsidR="00E60BA1">
              <w:rPr>
                <w:rFonts w:ascii="Arial" w:eastAsia="ＭＳ Ｐゴシック" w:hAnsi="Arial" w:cs="Arial" w:hint="eastAsia"/>
                <w:sz w:val="20"/>
                <w:lang w:eastAsia="ja-JP"/>
              </w:rPr>
              <w:t>残留</w:t>
            </w:r>
            <w:r w:rsidRPr="009229BE">
              <w:rPr>
                <w:rFonts w:ascii="Arial" w:eastAsia="ＭＳ Ｐゴシック" w:hAnsi="Arial" w:cs="Arial"/>
                <w:sz w:val="20"/>
                <w:lang w:eastAsia="ja-JP"/>
              </w:rPr>
              <w:t>汚染物質による土壌および水の汚染につながる可能性がある。</w:t>
            </w:r>
          </w:p>
          <w:p w14:paraId="4CB8ADC8" w14:textId="77777777" w:rsidR="009229BE" w:rsidRPr="009229BE" w:rsidRDefault="009229BE" w:rsidP="009229BE">
            <w:pPr>
              <w:spacing w:before="87"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関連する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および各国の法律の遵守、ならびに国、地域または地方の廃水管理戦略および計画との整合性は、最低限の要件である。</w:t>
            </w:r>
          </w:p>
        </w:tc>
      </w:tr>
      <w:tr w:rsidR="009229BE" w:rsidRPr="009229BE" w14:paraId="4C6A4D1E" w14:textId="77777777" w:rsidTr="00E60BA1">
        <w:trPr>
          <w:trHeight w:val="385"/>
        </w:trPr>
        <w:tc>
          <w:tcPr>
            <w:tcW w:w="1555" w:type="dxa"/>
            <w:gridSpan w:val="2"/>
          </w:tcPr>
          <w:p w14:paraId="7ACCCD3D" w14:textId="1AF6C2A9" w:rsidR="009229BE" w:rsidRPr="009229BE" w:rsidRDefault="009229BE" w:rsidP="009229BE">
            <w:pPr>
              <w:spacing w:before="42"/>
              <w:ind w:left="107"/>
              <w:jc w:val="left"/>
              <w:rPr>
                <w:rFonts w:ascii="Arial" w:eastAsia="ＭＳ Ｐゴシック" w:hAnsi="Arial" w:cs="Arial"/>
                <w:sz w:val="20"/>
              </w:rPr>
            </w:pPr>
            <w:r w:rsidRPr="009229BE">
              <w:rPr>
                <w:rFonts w:ascii="Arial" w:eastAsia="ＭＳ Ｐゴシック" w:hAnsi="Arial" w:cs="Arial"/>
                <w:sz w:val="20"/>
              </w:rPr>
              <w:t>(2)</w:t>
            </w:r>
            <w:r w:rsidR="00BA2F46">
              <w:rPr>
                <w:rFonts w:ascii="Arial" w:eastAsia="ＭＳ Ｐゴシック" w:hAnsi="Arial" w:cs="Arial"/>
                <w:sz w:val="20"/>
                <w:lang w:eastAsia="ja-JP"/>
              </w:rPr>
              <w:t xml:space="preserve"> </w:t>
            </w:r>
            <w:proofErr w:type="spellStart"/>
            <w:r w:rsidRPr="009229BE">
              <w:rPr>
                <w:rFonts w:ascii="Arial" w:eastAsia="ＭＳ Ｐゴシック" w:hAnsi="Arial" w:cs="Arial"/>
                <w:sz w:val="20"/>
              </w:rPr>
              <w:t>適応</w:t>
            </w:r>
            <w:proofErr w:type="spellEnd"/>
          </w:p>
        </w:tc>
        <w:tc>
          <w:tcPr>
            <w:tcW w:w="7513" w:type="dxa"/>
          </w:tcPr>
          <w:p w14:paraId="1DEA9BDE" w14:textId="77777777" w:rsidR="009229BE" w:rsidRPr="009229BE" w:rsidRDefault="009229BE" w:rsidP="009229BE">
            <w:pPr>
              <w:numPr>
                <w:ilvl w:val="0"/>
                <w:numId w:val="5"/>
              </w:numPr>
              <w:tabs>
                <w:tab w:val="left" w:pos="827"/>
                <w:tab w:val="left" w:pos="828"/>
              </w:tabs>
              <w:spacing w:before="2"/>
              <w:jc w:val="left"/>
              <w:rPr>
                <w:rFonts w:ascii="Arial" w:eastAsia="ＭＳ Ｐゴシック" w:hAnsi="Arial" w:cs="Arial"/>
                <w:sz w:val="20"/>
                <w:lang w:eastAsia="ja-JP"/>
              </w:rPr>
            </w:pPr>
            <w:r w:rsidRPr="009229BE">
              <w:rPr>
                <w:rFonts w:ascii="Arial" w:eastAsia="ＭＳ Ｐゴシック" w:hAnsi="Arial" w:cs="Arial"/>
                <w:sz w:val="20"/>
                <w:lang w:eastAsia="ja-JP"/>
              </w:rPr>
              <w:t>気候変動への適応に関する</w:t>
            </w:r>
            <w:r w:rsidRPr="009229BE">
              <w:rPr>
                <w:rFonts w:ascii="Arial" w:eastAsia="ＭＳ Ｐゴシック" w:hAnsi="Arial" w:cs="Arial"/>
                <w:sz w:val="20"/>
                <w:lang w:eastAsia="ja-JP"/>
              </w:rPr>
              <w:t>DNSH</w:t>
            </w:r>
            <w:r w:rsidRPr="009229BE">
              <w:rPr>
                <w:rFonts w:ascii="Arial" w:eastAsia="ＭＳ Ｐゴシック" w:hAnsi="Arial" w:cs="Arial"/>
                <w:sz w:val="20"/>
                <w:lang w:eastAsia="ja-JP"/>
              </w:rPr>
              <w:t>のスクリーニング基準を参照のこと。</w:t>
            </w:r>
          </w:p>
        </w:tc>
      </w:tr>
      <w:tr w:rsidR="009229BE" w:rsidRPr="009229BE" w14:paraId="030AAF73" w14:textId="77777777" w:rsidTr="00E60BA1">
        <w:trPr>
          <w:trHeight w:val="383"/>
        </w:trPr>
        <w:tc>
          <w:tcPr>
            <w:tcW w:w="1555" w:type="dxa"/>
            <w:gridSpan w:val="2"/>
          </w:tcPr>
          <w:p w14:paraId="251D5DF4"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 xml:space="preserve">(3) </w:t>
            </w:r>
            <w:r w:rsidRPr="009229BE">
              <w:rPr>
                <w:rFonts w:ascii="Arial" w:eastAsia="ＭＳ Ｐゴシック" w:hAnsi="Arial" w:cs="Arial"/>
                <w:sz w:val="20"/>
              </w:rPr>
              <w:t>水</w:t>
            </w:r>
          </w:p>
        </w:tc>
        <w:tc>
          <w:tcPr>
            <w:tcW w:w="7513" w:type="dxa"/>
          </w:tcPr>
          <w:p w14:paraId="72AA1C40" w14:textId="77777777" w:rsidR="009229BE" w:rsidRPr="009229BE" w:rsidRDefault="009229BE" w:rsidP="009229BE">
            <w:pPr>
              <w:jc w:val="left"/>
              <w:rPr>
                <w:rFonts w:ascii="Times New Roman" w:eastAsia="ＭＳ Ｐゴシック" w:hAnsi="Arial" w:cs="Arial"/>
                <w:sz w:val="18"/>
              </w:rPr>
            </w:pPr>
          </w:p>
        </w:tc>
      </w:tr>
      <w:tr w:rsidR="009229BE" w:rsidRPr="009229BE" w14:paraId="661A1DBA" w14:textId="77777777" w:rsidTr="00E60BA1">
        <w:trPr>
          <w:trHeight w:val="650"/>
        </w:trPr>
        <w:tc>
          <w:tcPr>
            <w:tcW w:w="1555" w:type="dxa"/>
            <w:gridSpan w:val="2"/>
          </w:tcPr>
          <w:p w14:paraId="4BF98D58" w14:textId="77777777" w:rsidR="009229BE" w:rsidRPr="009229BE" w:rsidRDefault="009229BE" w:rsidP="00BA2F46">
            <w:pPr>
              <w:spacing w:before="40"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(4)</w:t>
            </w:r>
            <w:r w:rsidRPr="009229BE">
              <w:rPr>
                <w:rFonts w:ascii="Arial" w:eastAsia="ＭＳ Ｐゴシック" w:hAnsi="Arial" w:cs="Arial"/>
                <w:sz w:val="20"/>
                <w:lang w:eastAsia="ja-JP"/>
              </w:rPr>
              <w:t>サーキュラーエコノミー</w:t>
            </w:r>
          </w:p>
        </w:tc>
        <w:tc>
          <w:tcPr>
            <w:tcW w:w="7513" w:type="dxa"/>
          </w:tcPr>
          <w:p w14:paraId="3FB03626" w14:textId="77777777" w:rsidR="009229BE" w:rsidRPr="009229BE" w:rsidRDefault="009229BE" w:rsidP="009229BE">
            <w:pPr>
              <w:jc w:val="left"/>
              <w:rPr>
                <w:rFonts w:ascii="Times New Roman" w:eastAsia="ＭＳ Ｐゴシック" w:hAnsi="Arial" w:cs="Arial"/>
                <w:sz w:val="18"/>
                <w:lang w:eastAsia="ja-JP"/>
              </w:rPr>
            </w:pPr>
          </w:p>
        </w:tc>
      </w:tr>
      <w:tr w:rsidR="009229BE" w:rsidRPr="009229BE" w14:paraId="55CC20A2" w14:textId="77777777" w:rsidTr="00E60BA1">
        <w:trPr>
          <w:trHeight w:val="2541"/>
        </w:trPr>
        <w:tc>
          <w:tcPr>
            <w:tcW w:w="1555" w:type="dxa"/>
            <w:gridSpan w:val="2"/>
          </w:tcPr>
          <w:p w14:paraId="12F3652E" w14:textId="39E4448A"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(5)</w:t>
            </w:r>
            <w:r w:rsidR="00BA2F46">
              <w:rPr>
                <w:rFonts w:ascii="Arial" w:eastAsia="ＭＳ Ｐゴシック" w:hAnsi="Arial" w:cs="Arial"/>
                <w:sz w:val="20"/>
                <w:lang w:eastAsia="ja-JP"/>
              </w:rPr>
              <w:t xml:space="preserve"> </w:t>
            </w:r>
            <w:proofErr w:type="spellStart"/>
            <w:r w:rsidRPr="009229BE">
              <w:rPr>
                <w:rFonts w:ascii="Arial" w:eastAsia="ＭＳ Ｐゴシック" w:hAnsi="Arial" w:cs="Arial"/>
                <w:sz w:val="20"/>
              </w:rPr>
              <w:t>汚染</w:t>
            </w:r>
            <w:proofErr w:type="spellEnd"/>
          </w:p>
        </w:tc>
        <w:tc>
          <w:tcPr>
            <w:tcW w:w="7513" w:type="dxa"/>
          </w:tcPr>
          <w:p w14:paraId="1E7D4BD0" w14:textId="2D0CD3EF" w:rsidR="009229BE" w:rsidRPr="006F13E2" w:rsidRDefault="009229BE" w:rsidP="006F13E2">
            <w:pPr>
              <w:numPr>
                <w:ilvl w:val="0"/>
                <w:numId w:val="4"/>
              </w:numPr>
              <w:tabs>
                <w:tab w:val="left" w:pos="827"/>
                <w:tab w:val="left" w:pos="828"/>
              </w:tabs>
              <w:spacing w:before="41" w:line="273" w:lineRule="auto"/>
              <w:ind w:right="503"/>
              <w:jc w:val="left"/>
              <w:rPr>
                <w:rFonts w:ascii="Arial" w:eastAsia="ＭＳ Ｐゴシック" w:hAnsi="Arial" w:cs="Arial"/>
                <w:sz w:val="13"/>
                <w:lang w:eastAsia="ja-JP"/>
              </w:rPr>
            </w:pPr>
            <w:r w:rsidRPr="009229BE">
              <w:rPr>
                <w:rFonts w:ascii="Arial" w:eastAsia="ＭＳ Ｐゴシック" w:hAnsi="Arial" w:cs="Arial"/>
                <w:sz w:val="20"/>
                <w:lang w:eastAsia="ja-JP"/>
              </w:rPr>
              <w:t>大気および水への排出は、</w:t>
            </w:r>
            <w:r w:rsidR="006F13E2" w:rsidRPr="009229BE">
              <w:rPr>
                <w:rFonts w:ascii="Arial" w:eastAsia="ＭＳ Ｐゴシック" w:hAnsi="Arial" w:cs="Arial"/>
                <w:sz w:val="20"/>
                <w:lang w:eastAsia="ja-JP"/>
              </w:rPr>
              <w:t>最良利用可能技術</w:t>
            </w:r>
            <w:r w:rsidR="006F13E2" w:rsidRPr="009229BE">
              <w:rPr>
                <w:rFonts w:ascii="Arial" w:eastAsia="ＭＳ Ｐゴシック" w:hAnsi="Arial" w:cs="Arial"/>
                <w:sz w:val="20"/>
                <w:lang w:eastAsia="ja-JP"/>
              </w:rPr>
              <w:t>-</w:t>
            </w:r>
            <w:r w:rsidR="006F13E2" w:rsidRPr="009229BE">
              <w:rPr>
                <w:rFonts w:ascii="Arial" w:eastAsia="ＭＳ Ｐゴシック" w:hAnsi="Arial" w:cs="Arial"/>
                <w:sz w:val="20"/>
                <w:lang w:eastAsia="ja-JP"/>
              </w:rPr>
              <w:t>関連排出レベル</w:t>
            </w:r>
            <w:r w:rsidR="006F13E2" w:rsidRPr="009229BE">
              <w:rPr>
                <w:rFonts w:ascii="Arial" w:eastAsia="ＭＳ Ｐゴシック" w:hAnsi="Arial" w:cs="Arial"/>
                <w:sz w:val="20"/>
                <w:lang w:eastAsia="ja-JP"/>
              </w:rPr>
              <w:t>(BAT-AEL)</w:t>
            </w:r>
            <w:r w:rsidR="006F13E2" w:rsidRPr="00BA2F46">
              <w:rPr>
                <w:rFonts w:ascii="Arial" w:eastAsia="ＭＳ Ｐゴシック" w:hAnsi="Arial" w:cs="Arial"/>
                <w:sz w:val="20"/>
                <w:vertAlign w:val="superscript"/>
                <w:lang w:eastAsia="ja-JP"/>
              </w:rPr>
              <w:t>29</w:t>
            </w:r>
            <w:r w:rsidR="006F13E2">
              <w:rPr>
                <w:rFonts w:ascii="Arial" w:eastAsia="ＭＳ Ｐゴシック" w:hAnsi="Arial" w:cs="Arial"/>
                <w:sz w:val="20"/>
                <w:vertAlign w:val="superscript"/>
                <w:lang w:eastAsia="ja-JP"/>
              </w:rPr>
              <w:t>8</w:t>
            </w:r>
            <w:r w:rsidR="006F13E2">
              <w:rPr>
                <w:rFonts w:ascii="Arial" w:eastAsia="ＭＳ Ｐゴシック" w:hAnsi="Arial" w:cs="Arial" w:hint="eastAsia"/>
                <w:sz w:val="20"/>
                <w:lang w:eastAsia="ja-JP"/>
              </w:rPr>
              <w:t>で</w:t>
            </w:r>
            <w:r w:rsidR="006F13E2" w:rsidRPr="006F13E2">
              <w:rPr>
                <w:rFonts w:ascii="Arial" w:eastAsia="ＭＳ Ｐゴシック" w:hAnsi="Arial" w:cs="Arial" w:hint="eastAsia"/>
                <w:sz w:val="20"/>
                <w:szCs w:val="20"/>
                <w:lang w:eastAsia="ja-JP"/>
              </w:rPr>
              <w:t>規定されており</w:t>
            </w:r>
            <w:r w:rsidR="006F13E2">
              <w:rPr>
                <w:rFonts w:ascii="Arial" w:eastAsia="ＭＳ Ｐゴシック" w:hAnsi="Arial" w:cs="Arial" w:hint="eastAsia"/>
                <w:sz w:val="13"/>
                <w:lang w:eastAsia="ja-JP"/>
              </w:rPr>
              <w:t>、</w:t>
            </w:r>
            <w:r w:rsidRPr="006F13E2">
              <w:rPr>
                <w:rFonts w:ascii="Arial" w:eastAsia="ＭＳ Ｐゴシック" w:hAnsi="Arial" w:cs="Arial"/>
                <w:sz w:val="20"/>
                <w:lang w:eastAsia="ja-JP"/>
              </w:rPr>
              <w:t>廃棄物処理</w:t>
            </w:r>
            <w:r w:rsidR="006F13E2">
              <w:rPr>
                <w:rFonts w:ascii="Arial" w:eastAsia="ＭＳ Ｐゴシック" w:hAnsi="Arial" w:cs="Arial" w:hint="eastAsia"/>
                <w:sz w:val="20"/>
                <w:lang w:eastAsia="ja-JP"/>
              </w:rPr>
              <w:t>規定である</w:t>
            </w:r>
            <w:r w:rsidRPr="006F13E2">
              <w:rPr>
                <w:rFonts w:ascii="Arial" w:eastAsia="ＭＳ Ｐゴシック" w:hAnsi="Arial" w:cs="Arial"/>
                <w:sz w:val="20"/>
                <w:lang w:eastAsia="ja-JP"/>
              </w:rPr>
              <w:t>BREF</w:t>
            </w:r>
            <w:r w:rsidR="006F13E2" w:rsidRPr="006F13E2">
              <w:rPr>
                <w:rFonts w:ascii="Arial" w:eastAsia="ＭＳ Ｐゴシック" w:hAnsi="Arial" w:cs="Arial" w:hint="eastAsia"/>
                <w:sz w:val="20"/>
                <w:vertAlign w:val="superscript"/>
                <w:lang w:eastAsia="ja-JP"/>
              </w:rPr>
              <w:t>299</w:t>
            </w:r>
            <w:r w:rsidRPr="006F13E2">
              <w:rPr>
                <w:rFonts w:ascii="Arial" w:eastAsia="ＭＳ Ｐゴシック" w:hAnsi="Arial" w:cs="Arial"/>
                <w:sz w:val="20"/>
                <w:lang w:eastAsia="ja-JP"/>
              </w:rPr>
              <w:t>中</w:t>
            </w:r>
            <w:r w:rsidR="006F13E2">
              <w:rPr>
                <w:rFonts w:ascii="Arial" w:eastAsia="ＭＳ Ｐゴシック" w:hAnsi="Arial" w:cs="Arial" w:hint="eastAsia"/>
                <w:sz w:val="20"/>
                <w:lang w:eastAsia="ja-JP"/>
              </w:rPr>
              <w:t>では</w:t>
            </w:r>
            <w:r w:rsidRPr="006F13E2">
              <w:rPr>
                <w:rFonts w:ascii="Arial" w:eastAsia="ＭＳ Ｐゴシック" w:hAnsi="Arial" w:cs="Arial"/>
                <w:sz w:val="20"/>
                <w:lang w:eastAsia="ja-JP"/>
              </w:rPr>
              <w:t>嫌気的処理</w:t>
            </w:r>
            <w:r w:rsidR="006F13E2">
              <w:rPr>
                <w:rFonts w:ascii="Arial" w:eastAsia="ＭＳ Ｐゴシック" w:hAnsi="Arial" w:cs="Arial" w:hint="eastAsia"/>
                <w:sz w:val="20"/>
                <w:lang w:eastAsia="ja-JP"/>
              </w:rPr>
              <w:t>として規定されている。</w:t>
            </w:r>
          </w:p>
          <w:p w14:paraId="47D22395" w14:textId="77777777" w:rsidR="009229BE" w:rsidRPr="009229BE" w:rsidRDefault="009229BE" w:rsidP="009229BE">
            <w:pPr>
              <w:numPr>
                <w:ilvl w:val="0"/>
                <w:numId w:val="4"/>
              </w:numPr>
              <w:tabs>
                <w:tab w:val="left" w:pos="827"/>
                <w:tab w:val="left" w:pos="828"/>
              </w:tabs>
              <w:spacing w:before="3" w:line="273" w:lineRule="auto"/>
              <w:ind w:right="580"/>
              <w:jc w:val="left"/>
              <w:rPr>
                <w:rFonts w:ascii="Arial" w:eastAsia="ＭＳ Ｐゴシック" w:hAnsi="Arial" w:cs="Arial"/>
                <w:sz w:val="20"/>
                <w:lang w:eastAsia="ja-JP"/>
              </w:rPr>
            </w:pPr>
            <w:r w:rsidRPr="009229BE">
              <w:rPr>
                <w:rFonts w:ascii="Arial" w:eastAsia="ＭＳ Ｐゴシック" w:hAnsi="Arial" w:cs="Arial"/>
                <w:sz w:val="20"/>
                <w:lang w:eastAsia="ja-JP"/>
              </w:rPr>
              <w:t>大気への排出</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バイオガスの燃焼後の</w:t>
            </w:r>
            <w:r w:rsidRPr="009229BE">
              <w:rPr>
                <w:rFonts w:ascii="Arial" w:eastAsia="ＭＳ Ｐゴシック" w:hAnsi="Arial" w:cs="Arial"/>
                <w:sz w:val="20"/>
                <w:lang w:eastAsia="ja-JP"/>
              </w:rPr>
              <w:t>SOx</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NOx</w:t>
            </w:r>
            <w:r w:rsidRPr="009229BE">
              <w:rPr>
                <w:rFonts w:ascii="Arial" w:eastAsia="ＭＳ Ｐゴシック" w:hAnsi="Arial" w:cs="Arial"/>
                <w:sz w:val="20"/>
                <w:lang w:eastAsia="ja-JP"/>
              </w:rPr>
              <w:t>は規制され、</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必要に応じて</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軽減され、</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および各国の法律で定められた範囲内である</w:t>
            </w:r>
            <w:r w:rsidR="00E60BA1">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63ABEDBC" w14:textId="77777777" w:rsidR="009229BE" w:rsidRPr="009229BE" w:rsidRDefault="009229BE" w:rsidP="009229BE">
            <w:pPr>
              <w:numPr>
                <w:ilvl w:val="0"/>
                <w:numId w:val="4"/>
              </w:numPr>
              <w:tabs>
                <w:tab w:val="left" w:pos="827"/>
                <w:tab w:val="left" w:pos="828"/>
              </w:tabs>
              <w:spacing w:before="3" w:line="273" w:lineRule="auto"/>
              <w:ind w:right="330"/>
              <w:jc w:val="left"/>
              <w:rPr>
                <w:rFonts w:ascii="Arial" w:eastAsia="ＭＳ Ｐゴシック" w:hAnsi="Arial" w:cs="Arial"/>
                <w:sz w:val="20"/>
                <w:lang w:eastAsia="ja-JP"/>
              </w:rPr>
            </w:pPr>
            <w:r w:rsidRPr="009229BE">
              <w:rPr>
                <w:rFonts w:ascii="Arial" w:eastAsia="ＭＳ Ｐゴシック" w:hAnsi="Arial" w:cs="Arial"/>
                <w:sz w:val="20"/>
                <w:lang w:eastAsia="ja-JP"/>
              </w:rPr>
              <w:t>得られた消化物が肥料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土壌改良剤としての使用を意図している場合、それは農業用肥料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土壌改良剤に関する国の規則を満たさなければならない。</w:t>
            </w:r>
          </w:p>
        </w:tc>
      </w:tr>
      <w:tr w:rsidR="009229BE" w:rsidRPr="009229BE" w14:paraId="0EF1A2A8" w14:textId="77777777" w:rsidTr="00E60BA1">
        <w:trPr>
          <w:trHeight w:val="647"/>
        </w:trPr>
        <w:tc>
          <w:tcPr>
            <w:tcW w:w="1555" w:type="dxa"/>
            <w:gridSpan w:val="2"/>
          </w:tcPr>
          <w:p w14:paraId="6DB31C2A" w14:textId="25874043" w:rsidR="009229BE" w:rsidRPr="009229BE" w:rsidRDefault="009229BE" w:rsidP="00BA2F46">
            <w:pPr>
              <w:spacing w:before="40"/>
              <w:ind w:left="107"/>
              <w:jc w:val="left"/>
              <w:rPr>
                <w:rFonts w:ascii="Arial" w:eastAsia="ＭＳ Ｐゴシック" w:hAnsi="Arial" w:cs="Arial"/>
                <w:sz w:val="20"/>
              </w:rPr>
            </w:pPr>
            <w:r w:rsidRPr="009229BE">
              <w:rPr>
                <w:rFonts w:ascii="Arial" w:eastAsia="ＭＳ Ｐゴシック" w:hAnsi="Arial" w:cs="Arial"/>
                <w:sz w:val="20"/>
              </w:rPr>
              <w:t>(6)</w:t>
            </w:r>
            <w:r w:rsidR="00BA2F46">
              <w:rPr>
                <w:rFonts w:ascii="Arial" w:eastAsia="ＭＳ Ｐゴシック" w:hAnsi="Arial" w:cs="Arial"/>
                <w:sz w:val="20"/>
                <w:lang w:eastAsia="ja-JP"/>
              </w:rPr>
              <w:t xml:space="preserve"> </w:t>
            </w:r>
            <w:proofErr w:type="spellStart"/>
            <w:r w:rsidRPr="009229BE">
              <w:rPr>
                <w:rFonts w:ascii="Arial" w:eastAsia="ＭＳ Ｐゴシック" w:hAnsi="Arial" w:cs="Arial"/>
                <w:sz w:val="20"/>
              </w:rPr>
              <w:t>生態系</w:t>
            </w:r>
            <w:proofErr w:type="spellEnd"/>
          </w:p>
        </w:tc>
        <w:tc>
          <w:tcPr>
            <w:tcW w:w="7513" w:type="dxa"/>
          </w:tcPr>
          <w:p w14:paraId="0B4C7358" w14:textId="77777777" w:rsidR="009229BE" w:rsidRPr="009229BE" w:rsidRDefault="009229BE" w:rsidP="009229BE">
            <w:pPr>
              <w:jc w:val="left"/>
              <w:rPr>
                <w:rFonts w:ascii="Times New Roman" w:eastAsia="ＭＳ Ｐゴシック" w:hAnsi="Arial" w:cs="Arial"/>
                <w:sz w:val="18"/>
              </w:rPr>
            </w:pPr>
          </w:p>
        </w:tc>
      </w:tr>
    </w:tbl>
    <w:p w14:paraId="66F9B689"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151CD565"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0E334A5A" w14:textId="77777777" w:rsidR="009229BE" w:rsidRPr="009229BE" w:rsidRDefault="009229BE" w:rsidP="009229BE">
      <w:pPr>
        <w:autoSpaceDE w:val="0"/>
        <w:autoSpaceDN w:val="0"/>
        <w:jc w:val="left"/>
        <w:rPr>
          <w:rFonts w:ascii="Arial" w:eastAsia="ＭＳ Ｐゴシック" w:hAnsi="Arial" w:cs="Arial"/>
          <w:kern w:val="0"/>
          <w:sz w:val="18"/>
          <w:szCs w:val="20"/>
          <w:lang w:val="ja" w:eastAsia="en-US"/>
        </w:rPr>
      </w:pPr>
      <w:r w:rsidRPr="009229BE">
        <w:rPr>
          <w:rFonts w:ascii="Arial" w:eastAsia="ＭＳ Ｐゴシック" w:hAnsi="Arial" w:cs="Arial"/>
          <w:noProof/>
          <w:kern w:val="0"/>
          <w:sz w:val="20"/>
          <w:szCs w:val="20"/>
        </w:rPr>
        <mc:AlternateContent>
          <mc:Choice Requires="wps">
            <w:drawing>
              <wp:anchor distT="0" distB="0" distL="0" distR="0" simplePos="0" relativeHeight="251664384" behindDoc="1" locked="0" layoutInCell="1" allowOverlap="1" wp14:anchorId="33158CCB" wp14:editId="5CC70423">
                <wp:simplePos x="0" y="0"/>
                <wp:positionH relativeFrom="page">
                  <wp:posOffset>914400</wp:posOffset>
                </wp:positionH>
                <wp:positionV relativeFrom="paragraph">
                  <wp:posOffset>160020</wp:posOffset>
                </wp:positionV>
                <wp:extent cx="1829435" cy="0"/>
                <wp:effectExtent l="9525" t="9525" r="8890" b="95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10BF0" id="Line 4"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pt" to="21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0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" strokeweight=".48pt">
                <w10:wrap type="topAndBottom" anchorx="page"/>
              </v:line>
            </w:pict>
          </mc:Fallback>
        </mc:AlternateContent>
      </w:r>
    </w:p>
    <w:p w14:paraId="60B81D2F" w14:textId="77777777" w:rsidR="009229BE" w:rsidRPr="009229BE" w:rsidRDefault="009229BE" w:rsidP="009229BE">
      <w:pPr>
        <w:autoSpaceDE w:val="0"/>
        <w:autoSpaceDN w:val="0"/>
        <w:spacing w:before="4"/>
        <w:jc w:val="left"/>
        <w:rPr>
          <w:rFonts w:ascii="Arial" w:eastAsia="ＭＳ Ｐゴシック" w:hAnsi="Arial" w:cs="Arial"/>
          <w:kern w:val="0"/>
          <w:sz w:val="17"/>
          <w:szCs w:val="20"/>
          <w:lang w:val="ja" w:eastAsia="en-US"/>
        </w:rPr>
      </w:pPr>
    </w:p>
    <w:p w14:paraId="69081B59" w14:textId="77777777" w:rsidR="009229BE" w:rsidRPr="009229BE" w:rsidRDefault="009229BE" w:rsidP="009229BE">
      <w:pPr>
        <w:numPr>
          <w:ilvl w:val="0"/>
          <w:numId w:val="8"/>
        </w:numPr>
        <w:tabs>
          <w:tab w:val="left" w:pos="413"/>
        </w:tabs>
        <w:autoSpaceDE w:val="0"/>
        <w:autoSpaceDN w:val="0"/>
        <w:spacing w:before="160"/>
        <w:ind w:left="412"/>
        <w:jc w:val="left"/>
        <w:rPr>
          <w:rFonts w:ascii="Arial" w:eastAsia="ＭＳ Ｐゴシック" w:hAnsi="Arial" w:cs="Arial"/>
          <w:kern w:val="0"/>
          <w:sz w:val="16"/>
          <w:lang w:eastAsia="ja"/>
        </w:rPr>
      </w:pPr>
      <w:r w:rsidRPr="009229BE">
        <w:rPr>
          <w:rFonts w:ascii="Arial" w:eastAsia="ＭＳ Ｐゴシック" w:hAnsi="Arial" w:cs="Arial"/>
          <w:kern w:val="0"/>
          <w:sz w:val="16"/>
          <w:lang w:eastAsia="ja"/>
        </w:rPr>
        <w:t>https://eur-lex.europa.eu/legal-content/EN/TXT/PDF/?uri=CELEX:32018D1147&amp;from=EN</w:t>
      </w:r>
    </w:p>
    <w:p w14:paraId="770E0443"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eastAsia="ja"/>
        </w:rPr>
      </w:pPr>
    </w:p>
    <w:p w14:paraId="6FC683DC" w14:textId="77777777" w:rsidR="009229BE" w:rsidRPr="009229BE" w:rsidRDefault="009229BE" w:rsidP="009229BE">
      <w:pPr>
        <w:numPr>
          <w:ilvl w:val="0"/>
          <w:numId w:val="8"/>
        </w:numPr>
        <w:tabs>
          <w:tab w:val="left" w:pos="413"/>
        </w:tabs>
        <w:autoSpaceDE w:val="0"/>
        <w:autoSpaceDN w:val="0"/>
        <w:ind w:left="412"/>
        <w:jc w:val="left"/>
        <w:rPr>
          <w:rFonts w:ascii="Arial" w:eastAsia="ＭＳ Ｐゴシック" w:hAnsi="Arial" w:cs="Arial"/>
          <w:kern w:val="0"/>
          <w:sz w:val="16"/>
          <w:lang w:eastAsia="en-US"/>
        </w:rPr>
      </w:pPr>
      <w:r w:rsidRPr="009229BE">
        <w:rPr>
          <w:rFonts w:ascii="Arial" w:eastAsia="ＭＳ Ｐゴシック" w:hAnsi="Arial" w:cs="Arial"/>
          <w:kern w:val="0"/>
          <w:sz w:val="16"/>
          <w:lang w:eastAsia="en-US"/>
        </w:rPr>
        <w:t>https://eippcb.jrc.ec.europa.eu/reference/BREF/WT/JRC113018_WT_Bref.pdf</w:t>
      </w:r>
    </w:p>
    <w:p w14:paraId="2DBD8323" w14:textId="77777777" w:rsidR="009229BE" w:rsidRPr="009229BE" w:rsidRDefault="009229BE" w:rsidP="009229BE">
      <w:pPr>
        <w:autoSpaceDE w:val="0"/>
        <w:autoSpaceDN w:val="0"/>
        <w:jc w:val="left"/>
        <w:rPr>
          <w:rFonts w:ascii="Arial" w:eastAsia="ＭＳ Ｐゴシック" w:hAnsi="Arial" w:cs="Arial"/>
          <w:kern w:val="0"/>
          <w:sz w:val="16"/>
          <w:lang w:eastAsia="en-US"/>
        </w:rPr>
        <w:sectPr w:rsidR="009229BE" w:rsidRPr="009229BE">
          <w:pgSz w:w="12240" w:h="15840"/>
          <w:pgMar w:top="1440" w:right="1320" w:bottom="1640" w:left="1340" w:header="0" w:footer="1372" w:gutter="0"/>
          <w:cols w:space="720"/>
        </w:sectPr>
      </w:pPr>
    </w:p>
    <w:p w14:paraId="5A5CA510" w14:textId="77777777" w:rsidR="009229BE" w:rsidRPr="009229BE" w:rsidRDefault="009229BE" w:rsidP="009229BE">
      <w:pPr>
        <w:numPr>
          <w:ilvl w:val="1"/>
          <w:numId w:val="21"/>
        </w:numPr>
        <w:tabs>
          <w:tab w:val="left" w:pos="820"/>
          <w:tab w:val="left" w:pos="821"/>
        </w:tabs>
        <w:autoSpaceDE w:val="0"/>
        <w:autoSpaceDN w:val="0"/>
        <w:spacing w:before="80" w:line="276" w:lineRule="auto"/>
        <w:ind w:left="100" w:right="995"/>
        <w:jc w:val="left"/>
        <w:outlineLvl w:val="0"/>
        <w:rPr>
          <w:rFonts w:ascii="Arial" w:eastAsia="ＭＳ Ｐゴシック" w:hAnsi="Arial" w:cs="Arial"/>
          <w:b/>
          <w:bCs/>
          <w:kern w:val="0"/>
          <w:sz w:val="24"/>
          <w:szCs w:val="24"/>
          <w:lang w:val="ja"/>
        </w:rPr>
      </w:pPr>
      <w:r w:rsidRPr="009229BE">
        <w:rPr>
          <w:rFonts w:ascii="Arial" w:eastAsia="ＭＳ Ｐゴシック" w:hAnsi="Arial" w:cs="Arial"/>
          <w:b/>
          <w:bCs/>
          <w:color w:val="006FC0"/>
          <w:kern w:val="0"/>
          <w:sz w:val="24"/>
          <w:szCs w:val="24"/>
          <w:lang w:val="ja"/>
        </w:rPr>
        <w:lastRenderedPageBreak/>
        <w:t>非有害廃棄物の分別収集・運搬</w:t>
      </w:r>
    </w:p>
    <w:p w14:paraId="2F353E5D" w14:textId="77777777" w:rsidR="009229BE" w:rsidRPr="009229BE" w:rsidRDefault="009229BE" w:rsidP="009229BE">
      <w:pPr>
        <w:autoSpaceDE w:val="0"/>
        <w:autoSpaceDN w:val="0"/>
        <w:spacing w:before="10"/>
        <w:jc w:val="left"/>
        <w:rPr>
          <w:rFonts w:ascii="Arial" w:eastAsia="ＭＳ Ｐゴシック" w:hAnsi="Arial" w:cs="Arial"/>
          <w:b/>
          <w:kern w:val="0"/>
          <w:sz w:val="13"/>
          <w:szCs w:val="20"/>
          <w:lang w:val="j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7365"/>
      </w:tblGrid>
      <w:tr w:rsidR="009229BE" w:rsidRPr="009229BE" w14:paraId="0F71BCFD" w14:textId="77777777" w:rsidTr="00E60BA1">
        <w:trPr>
          <w:trHeight w:val="385"/>
        </w:trPr>
        <w:tc>
          <w:tcPr>
            <w:tcW w:w="9352" w:type="dxa"/>
            <w:gridSpan w:val="2"/>
            <w:shd w:val="clear" w:color="auto" w:fill="4471C4"/>
          </w:tcPr>
          <w:p w14:paraId="28A650AD"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セクター分類と活動</w:t>
            </w:r>
            <w:proofErr w:type="spellEnd"/>
          </w:p>
        </w:tc>
      </w:tr>
      <w:tr w:rsidR="009229BE" w:rsidRPr="009229BE" w14:paraId="5AF0777D" w14:textId="77777777" w:rsidTr="00E60BA1">
        <w:trPr>
          <w:trHeight w:val="383"/>
        </w:trPr>
        <w:tc>
          <w:tcPr>
            <w:tcW w:w="1987" w:type="dxa"/>
          </w:tcPr>
          <w:p w14:paraId="196BFBF9"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マクロセクタ</w:t>
            </w:r>
            <w:proofErr w:type="spellEnd"/>
            <w:r w:rsidRPr="009229BE">
              <w:rPr>
                <w:rFonts w:ascii="Arial" w:eastAsia="ＭＳ Ｐゴシック" w:hAnsi="Arial" w:cs="Arial"/>
                <w:sz w:val="20"/>
              </w:rPr>
              <w:t>ー</w:t>
            </w:r>
          </w:p>
        </w:tc>
        <w:tc>
          <w:tcPr>
            <w:tcW w:w="7365" w:type="dxa"/>
          </w:tcPr>
          <w:p w14:paraId="5EAE2C90" w14:textId="77777777" w:rsidR="009229BE" w:rsidRPr="009229BE" w:rsidRDefault="009229BE" w:rsidP="009229BE">
            <w:pPr>
              <w:spacing w:before="40"/>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E-</w:t>
            </w:r>
            <w:r w:rsidRPr="009229BE">
              <w:rPr>
                <w:rFonts w:ascii="Arial" w:eastAsia="ＭＳ Ｐゴシック" w:hAnsi="Arial" w:cs="Arial"/>
                <w:sz w:val="20"/>
                <w:lang w:eastAsia="ja-JP"/>
              </w:rPr>
              <w:t>上水道、下水道、廃棄物管理・浄化活動</w:t>
            </w:r>
          </w:p>
        </w:tc>
      </w:tr>
      <w:tr w:rsidR="009229BE" w:rsidRPr="009229BE" w14:paraId="0D028A75" w14:textId="77777777" w:rsidTr="00E60BA1">
        <w:trPr>
          <w:trHeight w:val="383"/>
        </w:trPr>
        <w:tc>
          <w:tcPr>
            <w:tcW w:w="1987" w:type="dxa"/>
          </w:tcPr>
          <w:p w14:paraId="5624D4D2"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NACE</w:t>
            </w:r>
            <w:proofErr w:type="spellStart"/>
            <w:r w:rsidRPr="009229BE">
              <w:rPr>
                <w:rFonts w:ascii="Arial" w:eastAsia="ＭＳ Ｐゴシック" w:hAnsi="Arial" w:cs="Arial"/>
                <w:sz w:val="20"/>
              </w:rPr>
              <w:t>レベル</w:t>
            </w:r>
            <w:proofErr w:type="spellEnd"/>
          </w:p>
        </w:tc>
        <w:tc>
          <w:tcPr>
            <w:tcW w:w="7365" w:type="dxa"/>
          </w:tcPr>
          <w:p w14:paraId="5E055108"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w w:val="99"/>
                <w:sz w:val="20"/>
              </w:rPr>
              <w:t>4</w:t>
            </w:r>
          </w:p>
        </w:tc>
      </w:tr>
      <w:tr w:rsidR="009229BE" w:rsidRPr="009229BE" w14:paraId="323DB18C" w14:textId="77777777" w:rsidTr="00E60BA1">
        <w:trPr>
          <w:trHeight w:val="385"/>
        </w:trPr>
        <w:tc>
          <w:tcPr>
            <w:tcW w:w="1987" w:type="dxa"/>
          </w:tcPr>
          <w:p w14:paraId="35866938"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コード</w:t>
            </w:r>
            <w:proofErr w:type="spellEnd"/>
          </w:p>
        </w:tc>
        <w:tc>
          <w:tcPr>
            <w:tcW w:w="7365" w:type="dxa"/>
          </w:tcPr>
          <w:p w14:paraId="007F6476"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E38.1.1</w:t>
            </w:r>
          </w:p>
        </w:tc>
      </w:tr>
      <w:tr w:rsidR="009229BE" w:rsidRPr="009229BE" w14:paraId="27163B25" w14:textId="77777777" w:rsidTr="00E60BA1">
        <w:trPr>
          <w:trHeight w:val="1257"/>
        </w:trPr>
        <w:tc>
          <w:tcPr>
            <w:tcW w:w="1987" w:type="dxa"/>
          </w:tcPr>
          <w:p w14:paraId="03D127EC"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内容</w:t>
            </w:r>
            <w:proofErr w:type="spellEnd"/>
          </w:p>
        </w:tc>
        <w:tc>
          <w:tcPr>
            <w:tcW w:w="7365" w:type="dxa"/>
          </w:tcPr>
          <w:p w14:paraId="09F54278" w14:textId="77777777" w:rsidR="009229BE" w:rsidRPr="009229BE" w:rsidRDefault="009229BE" w:rsidP="009229BE">
            <w:pPr>
              <w:spacing w:before="40" w:line="276" w:lineRule="auto"/>
              <w:ind w:left="107" w:right="660"/>
              <w:jc w:val="left"/>
              <w:rPr>
                <w:rFonts w:ascii="Arial" w:eastAsia="ＭＳ Ｐゴシック" w:hAnsi="Arial" w:cs="Arial"/>
                <w:b/>
                <w:sz w:val="20"/>
                <w:lang w:eastAsia="ja-JP"/>
              </w:rPr>
            </w:pPr>
            <w:r w:rsidRPr="009229BE">
              <w:rPr>
                <w:rFonts w:ascii="Arial" w:eastAsia="ＭＳ Ｐゴシック" w:hAnsi="Arial" w:cs="Arial"/>
                <w:b/>
                <w:sz w:val="20"/>
                <w:lang w:eastAsia="ja-JP"/>
              </w:rPr>
              <w:t>非有害廃棄物の分別収集・運搬</w:t>
            </w:r>
          </w:p>
          <w:p w14:paraId="2103BA7E" w14:textId="77777777" w:rsidR="009229BE" w:rsidRPr="009229BE" w:rsidRDefault="009229BE" w:rsidP="009229BE">
            <w:pPr>
              <w:spacing w:before="78"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再利用および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またはリサイクルの準備を目的とした単一または</w:t>
            </w:r>
            <w:r w:rsidR="007A0151">
              <w:rPr>
                <w:rFonts w:ascii="Arial" w:eastAsia="ＭＳ Ｐゴシック" w:hAnsi="Arial" w:cs="Arial" w:hint="eastAsia"/>
                <w:sz w:val="20"/>
                <w:lang w:eastAsia="ja-JP"/>
              </w:rPr>
              <w:t>一部</w:t>
            </w:r>
            <w:r w:rsidRPr="009229BE">
              <w:rPr>
                <w:rFonts w:ascii="Arial" w:eastAsia="ＭＳ Ｐゴシック" w:hAnsi="Arial" w:cs="Arial"/>
                <w:sz w:val="20"/>
                <w:lang w:eastAsia="ja-JP"/>
              </w:rPr>
              <w:t>混合</w:t>
            </w:r>
            <w:r w:rsidR="007A0151">
              <w:rPr>
                <w:rFonts w:ascii="Arial" w:eastAsia="ＭＳ Ｐゴシック" w:hAnsi="Arial" w:cs="Arial" w:hint="eastAsia"/>
                <w:sz w:val="20"/>
                <w:lang w:eastAsia="ja-JP"/>
              </w:rPr>
              <w:t>された形</w:t>
            </w:r>
            <w:r w:rsidRPr="009229BE">
              <w:rPr>
                <w:rFonts w:ascii="Arial" w:eastAsia="ＭＳ Ｐゴシック" w:hAnsi="Arial" w:cs="Arial"/>
                <w:sz w:val="20"/>
                <w:lang w:eastAsia="ja-JP"/>
              </w:rPr>
              <w:t>での非有害廃棄物の収集および輸送の分離。</w:t>
            </w:r>
          </w:p>
        </w:tc>
      </w:tr>
      <w:tr w:rsidR="009229BE" w:rsidRPr="009229BE" w14:paraId="47FA7018" w14:textId="77777777" w:rsidTr="00E60BA1">
        <w:trPr>
          <w:trHeight w:val="383"/>
        </w:trPr>
        <w:tc>
          <w:tcPr>
            <w:tcW w:w="9352" w:type="dxa"/>
            <w:gridSpan w:val="2"/>
            <w:shd w:val="clear" w:color="auto" w:fill="4471C4"/>
          </w:tcPr>
          <w:p w14:paraId="1AE7C197"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緩和基準</w:t>
            </w:r>
            <w:proofErr w:type="spellEnd"/>
          </w:p>
        </w:tc>
      </w:tr>
      <w:tr w:rsidR="009229BE" w:rsidRPr="009229BE" w14:paraId="553E3EFA" w14:textId="77777777" w:rsidTr="00E60BA1">
        <w:trPr>
          <w:trHeight w:val="1708"/>
        </w:trPr>
        <w:tc>
          <w:tcPr>
            <w:tcW w:w="1987" w:type="dxa"/>
          </w:tcPr>
          <w:p w14:paraId="6DAB2DAF"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原則</w:t>
            </w:r>
            <w:proofErr w:type="spellEnd"/>
          </w:p>
        </w:tc>
        <w:tc>
          <w:tcPr>
            <w:tcW w:w="7365" w:type="dxa"/>
          </w:tcPr>
          <w:p w14:paraId="5B047661" w14:textId="77777777" w:rsidR="009229BE" w:rsidRPr="009229BE" w:rsidRDefault="009229BE" w:rsidP="009229BE">
            <w:pPr>
              <w:spacing w:before="40" w:line="276" w:lineRule="auto"/>
              <w:ind w:left="107" w:right="120"/>
              <w:jc w:val="left"/>
              <w:rPr>
                <w:rFonts w:ascii="Arial" w:eastAsia="ＭＳ Ｐゴシック" w:hAnsi="Arial" w:cs="Arial"/>
                <w:sz w:val="20"/>
                <w:lang w:eastAsia="ja-JP"/>
              </w:rPr>
            </w:pPr>
            <w:r w:rsidRPr="009229BE">
              <w:rPr>
                <w:rFonts w:ascii="Arial" w:eastAsia="ＭＳ Ｐゴシック" w:hAnsi="Arial" w:cs="Arial"/>
                <w:sz w:val="20"/>
                <w:lang w:eastAsia="ja-JP"/>
              </w:rPr>
              <w:t>発生源で分別された非有害廃棄物画分の分別収集と輸送によって可能となる、廃棄物の再利用と高品質リサイクルによる</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排出の純削減量。</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再利用とリサイクル活動は、代替廃棄物管理オプション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例えば、埋め立てと焼却</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および</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排出原単位の高い代替原材料調達オプションに取って代わることによって、</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排出量を削減する。</w:t>
            </w:r>
          </w:p>
        </w:tc>
      </w:tr>
      <w:tr w:rsidR="009229BE" w:rsidRPr="009229BE" w14:paraId="64319323" w14:textId="77777777" w:rsidTr="00E60BA1">
        <w:trPr>
          <w:trHeight w:val="1615"/>
        </w:trPr>
        <w:tc>
          <w:tcPr>
            <w:tcW w:w="1987" w:type="dxa"/>
          </w:tcPr>
          <w:p w14:paraId="5002F18F"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基準と閾値</w:t>
            </w:r>
            <w:proofErr w:type="spellEnd"/>
          </w:p>
        </w:tc>
        <w:tc>
          <w:tcPr>
            <w:tcW w:w="7365" w:type="dxa"/>
          </w:tcPr>
          <w:p w14:paraId="1BF9D4A4" w14:textId="77777777" w:rsidR="009229BE" w:rsidRPr="009229BE" w:rsidRDefault="009229BE" w:rsidP="009229BE">
            <w:pPr>
              <w:spacing w:before="40" w:line="276" w:lineRule="auto"/>
              <w:ind w:left="107" w:right="120"/>
              <w:jc w:val="left"/>
              <w:rPr>
                <w:rFonts w:ascii="Arial" w:eastAsia="ＭＳ Ｐゴシック" w:hAnsi="Arial" w:cs="Arial"/>
                <w:sz w:val="20"/>
                <w:lang w:eastAsia="ja-JP"/>
              </w:rPr>
            </w:pPr>
            <w:r w:rsidRPr="009229BE">
              <w:rPr>
                <w:rFonts w:ascii="Arial" w:eastAsia="ＭＳ Ｐゴシック" w:hAnsi="Arial" w:cs="Arial"/>
                <w:sz w:val="20"/>
                <w:lang w:eastAsia="ja-JP"/>
              </w:rPr>
              <w:t>非有害廃棄物の分別収集・運搬は、以下の条件を満たす場合に適格である。</w:t>
            </w:r>
          </w:p>
          <w:p w14:paraId="5A5F5B50" w14:textId="77777777" w:rsidR="009229BE" w:rsidRPr="009229BE" w:rsidRDefault="009229BE" w:rsidP="009229BE">
            <w:pPr>
              <w:numPr>
                <w:ilvl w:val="0"/>
                <w:numId w:val="3"/>
              </w:numPr>
              <w:tabs>
                <w:tab w:val="left" w:pos="828"/>
                <w:tab w:val="left" w:pos="829"/>
              </w:tabs>
              <w:spacing w:before="79" w:line="271" w:lineRule="auto"/>
              <w:ind w:right="115"/>
              <w:jc w:val="left"/>
              <w:rPr>
                <w:rFonts w:ascii="Arial" w:eastAsia="ＭＳ Ｐゴシック" w:hAnsi="Arial" w:cs="Arial"/>
                <w:sz w:val="20"/>
                <w:lang w:eastAsia="ja-JP"/>
              </w:rPr>
            </w:pPr>
            <w:r w:rsidRPr="009229BE">
              <w:rPr>
                <w:rFonts w:ascii="Arial" w:eastAsia="ＭＳ Ｐゴシック" w:hAnsi="Arial" w:cs="Arial"/>
                <w:sz w:val="20"/>
                <w:lang w:eastAsia="ja-JP"/>
              </w:rPr>
              <w:t>発生源で分別された廃棄物</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単一または</w:t>
            </w:r>
            <w:r w:rsidR="007A0151">
              <w:rPr>
                <w:rFonts w:ascii="Arial" w:eastAsia="ＭＳ Ｐゴシック" w:hAnsi="Arial" w:cs="Arial" w:hint="eastAsia"/>
                <w:sz w:val="20"/>
                <w:lang w:eastAsia="ja-JP"/>
              </w:rPr>
              <w:t>一部混合された形</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は、再利用および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またはリサイクルの準備を目的として別々に回収される。</w:t>
            </w:r>
          </w:p>
          <w:p w14:paraId="173EEDB2" w14:textId="77777777" w:rsidR="009229BE" w:rsidRPr="009229BE" w:rsidRDefault="009229BE" w:rsidP="009229BE">
            <w:pPr>
              <w:spacing w:before="87"/>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閾値</w:t>
            </w:r>
            <w:r w:rsidR="007A0151">
              <w:rPr>
                <w:rFonts w:ascii="Arial" w:eastAsia="ＭＳ Ｐゴシック" w:hAnsi="Arial" w:cs="Arial" w:hint="eastAsia"/>
                <w:sz w:val="20"/>
                <w:lang w:eastAsia="ja-JP"/>
              </w:rPr>
              <w:t>は</w:t>
            </w:r>
            <w:r w:rsidRPr="009229BE">
              <w:rPr>
                <w:rFonts w:ascii="Arial" w:eastAsia="ＭＳ Ｐゴシック" w:hAnsi="Arial" w:cs="Arial"/>
                <w:sz w:val="20"/>
                <w:lang w:eastAsia="ja-JP"/>
              </w:rPr>
              <w:t>ない。</w:t>
            </w:r>
          </w:p>
        </w:tc>
      </w:tr>
      <w:tr w:rsidR="009229BE" w:rsidRPr="009229BE" w14:paraId="1669C634" w14:textId="77777777" w:rsidTr="00E60BA1">
        <w:trPr>
          <w:trHeight w:val="383"/>
        </w:trPr>
        <w:tc>
          <w:tcPr>
            <w:tcW w:w="9352" w:type="dxa"/>
            <w:gridSpan w:val="2"/>
            <w:shd w:val="clear" w:color="auto" w:fill="4471C4"/>
          </w:tcPr>
          <w:p w14:paraId="5CE69EDF"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根拠</w:t>
            </w:r>
            <w:proofErr w:type="spellEnd"/>
          </w:p>
        </w:tc>
      </w:tr>
      <w:tr w:rsidR="009229BE" w:rsidRPr="009229BE" w14:paraId="11343C05" w14:textId="77777777" w:rsidTr="00E60BA1">
        <w:trPr>
          <w:trHeight w:val="1708"/>
        </w:trPr>
        <w:tc>
          <w:tcPr>
            <w:tcW w:w="9352" w:type="dxa"/>
            <w:gridSpan w:val="2"/>
          </w:tcPr>
          <w:p w14:paraId="72E56FA9" w14:textId="77777777" w:rsidR="009229BE" w:rsidRPr="009229BE" w:rsidRDefault="009229BE" w:rsidP="009229BE">
            <w:pPr>
              <w:spacing w:before="42" w:line="276" w:lineRule="auto"/>
              <w:ind w:left="107" w:right="155"/>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この活動には、専用施設での物質回収</w:t>
            </w:r>
            <w:r w:rsidR="007A0151">
              <w:rPr>
                <w:rFonts w:ascii="Arial" w:eastAsia="ＭＳ Ｐゴシック" w:hAnsi="Arial" w:cs="Arial" w:hint="eastAsia"/>
                <w:sz w:val="20"/>
                <w:lang w:eastAsia="ja-JP"/>
              </w:rPr>
              <w:t>や</w:t>
            </w:r>
            <w:r w:rsidRPr="009229BE">
              <w:rPr>
                <w:rFonts w:ascii="Arial" w:eastAsia="ＭＳ Ｐゴシック" w:hAnsi="Arial" w:cs="Arial"/>
                <w:sz w:val="20"/>
                <w:lang w:eastAsia="ja-JP"/>
              </w:rPr>
              <w:t>生物学的廃棄物処理を目的とした、家庭や企業からの非有害廃棄物の分別収集が含まれる</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分類活動「非有害廃棄物からの物質回収」、「生物学的廃棄物の嫌気的消化」および「生物学的廃棄物のコンポスト化」を参照</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w:t>
            </w:r>
          </w:p>
          <w:p w14:paraId="66F99E21" w14:textId="77777777" w:rsidR="009229BE" w:rsidRPr="009229BE" w:rsidRDefault="009229BE" w:rsidP="009229BE">
            <w:pPr>
              <w:spacing w:before="48" w:line="260" w:lineRule="atLeast"/>
              <w:ind w:left="107" w:right="454"/>
              <w:jc w:val="left"/>
              <w:rPr>
                <w:rFonts w:ascii="Arial" w:eastAsia="ＭＳ Ｐゴシック" w:hAnsi="Arial" w:cs="Arial"/>
                <w:sz w:val="20"/>
                <w:lang w:eastAsia="ja-JP"/>
              </w:rPr>
            </w:pPr>
            <w:r w:rsidRPr="009229BE">
              <w:rPr>
                <w:rFonts w:ascii="Arial" w:eastAsia="ＭＳ Ｐゴシック" w:hAnsi="Arial" w:cs="Arial"/>
                <w:sz w:val="20"/>
                <w:lang w:eastAsia="ja-JP"/>
              </w:rPr>
              <w:t>廃棄物の分別収集は、廃棄物の再利用と高品質のリサイクルの前提条件であり、その正味の</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排出削減量は、関連する研究によって証明されている。</w:t>
            </w:r>
          </w:p>
        </w:tc>
      </w:tr>
    </w:tbl>
    <w:p w14:paraId="1BEF521A"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472D7175" w14:textId="77777777" w:rsidR="009229BE" w:rsidRPr="009229BE" w:rsidRDefault="009229BE" w:rsidP="009229BE">
      <w:pPr>
        <w:autoSpaceDE w:val="0"/>
        <w:autoSpaceDN w:val="0"/>
        <w:spacing w:before="11"/>
        <w:jc w:val="left"/>
        <w:rPr>
          <w:rFonts w:ascii="Arial" w:eastAsia="ＭＳ Ｐゴシック" w:hAnsi="Arial" w:cs="Arial"/>
          <w:b/>
          <w:kern w:val="0"/>
          <w:sz w:val="18"/>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65408" behindDoc="1" locked="0" layoutInCell="1" allowOverlap="1" wp14:anchorId="59F69BFD" wp14:editId="64CB1A9D">
                <wp:simplePos x="0" y="0"/>
                <wp:positionH relativeFrom="page">
                  <wp:posOffset>914400</wp:posOffset>
                </wp:positionH>
                <wp:positionV relativeFrom="paragraph">
                  <wp:posOffset>166370</wp:posOffset>
                </wp:positionV>
                <wp:extent cx="1829435" cy="0"/>
                <wp:effectExtent l="9525" t="5080" r="8890"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54AD8" id="Line 3"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216.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NV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" strokeweight=".48pt">
                <w10:wrap type="topAndBottom" anchorx="page"/>
              </v:line>
            </w:pict>
          </mc:Fallback>
        </mc:AlternateContent>
      </w:r>
    </w:p>
    <w:p w14:paraId="35667051" w14:textId="77777777" w:rsidR="009229BE" w:rsidRPr="009229BE" w:rsidRDefault="009229BE" w:rsidP="009229BE">
      <w:pPr>
        <w:autoSpaceDE w:val="0"/>
        <w:autoSpaceDN w:val="0"/>
        <w:spacing w:before="5"/>
        <w:jc w:val="left"/>
        <w:rPr>
          <w:rFonts w:ascii="Arial" w:eastAsia="ＭＳ Ｐゴシック" w:hAnsi="Arial" w:cs="Arial"/>
          <w:b/>
          <w:kern w:val="0"/>
          <w:sz w:val="25"/>
          <w:szCs w:val="20"/>
          <w:lang w:val="ja"/>
        </w:rPr>
      </w:pPr>
    </w:p>
    <w:p w14:paraId="78923AF4" w14:textId="6CF55669" w:rsidR="009229BE" w:rsidRPr="009229BE" w:rsidRDefault="00C564E3" w:rsidP="009229BE">
      <w:pPr>
        <w:autoSpaceDE w:val="0"/>
        <w:autoSpaceDN w:val="0"/>
        <w:spacing w:before="160" w:line="259" w:lineRule="auto"/>
        <w:ind w:left="100" w:right="168"/>
        <w:jc w:val="left"/>
        <w:rPr>
          <w:rFonts w:ascii="Arial" w:eastAsia="ＭＳ Ｐゴシック" w:hAnsi="Arial" w:cs="Arial"/>
          <w:kern w:val="0"/>
          <w:sz w:val="16"/>
          <w:lang w:val="ja"/>
        </w:rPr>
      </w:pPr>
      <w:hyperlink r:id="rId12"/>
      <w:hyperlink r:id="rId13"/>
    </w:p>
    <w:p w14:paraId="1CEC8D57" w14:textId="77777777" w:rsidR="009229BE" w:rsidRPr="009229BE" w:rsidRDefault="009229BE" w:rsidP="009229BE">
      <w:pPr>
        <w:autoSpaceDE w:val="0"/>
        <w:autoSpaceDN w:val="0"/>
        <w:spacing w:line="259" w:lineRule="auto"/>
        <w:jc w:val="left"/>
        <w:rPr>
          <w:rFonts w:ascii="Arial" w:eastAsia="ＭＳ Ｐゴシック" w:hAnsi="Arial" w:cs="Arial"/>
          <w:kern w:val="0"/>
          <w:sz w:val="16"/>
          <w:lang w:val="ja"/>
        </w:rPr>
        <w:sectPr w:rsidR="009229BE" w:rsidRPr="009229BE">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79"/>
        <w:gridCol w:w="7365"/>
      </w:tblGrid>
      <w:tr w:rsidR="009229BE" w:rsidRPr="009229BE" w14:paraId="6B7F3F9F" w14:textId="77777777" w:rsidTr="00E60BA1">
        <w:trPr>
          <w:trHeight w:val="2011"/>
        </w:trPr>
        <w:tc>
          <w:tcPr>
            <w:tcW w:w="9352" w:type="dxa"/>
            <w:gridSpan w:val="3"/>
          </w:tcPr>
          <w:p w14:paraId="39F70F42" w14:textId="77777777" w:rsidR="009229BE" w:rsidRPr="009229BE" w:rsidRDefault="009229BE" w:rsidP="009229BE">
            <w:pPr>
              <w:spacing w:line="276" w:lineRule="auto"/>
              <w:ind w:left="107" w:right="155"/>
              <w:jc w:val="left"/>
              <w:rPr>
                <w:rFonts w:ascii="Arial" w:eastAsia="ＭＳ Ｐゴシック" w:hAnsi="Arial" w:cs="Arial"/>
                <w:sz w:val="20"/>
                <w:lang w:eastAsia="ja-JP"/>
              </w:rPr>
            </w:pPr>
            <w:r w:rsidRPr="009229BE">
              <w:rPr>
                <w:rFonts w:ascii="Arial" w:eastAsia="ＭＳ Ｐゴシック" w:hAnsi="Arial" w:cs="Arial"/>
                <w:sz w:val="20"/>
                <w:lang w:eastAsia="ja-JP"/>
              </w:rPr>
              <w:lastRenderedPageBreak/>
              <w:t>廃棄物の収集・運搬活動</w:t>
            </w:r>
            <w:r w:rsidR="007A0151">
              <w:rPr>
                <w:rFonts w:ascii="Arial" w:eastAsia="ＭＳ Ｐゴシック" w:hAnsi="Arial" w:cs="Arial" w:hint="eastAsia"/>
                <w:sz w:val="20"/>
                <w:lang w:eastAsia="ja-JP"/>
              </w:rPr>
              <w:t>による追加的な</w:t>
            </w:r>
            <w:r w:rsidR="007A0151">
              <w:rPr>
                <w:rFonts w:ascii="Arial" w:eastAsia="ＭＳ Ｐゴシック" w:hAnsi="Arial" w:cs="Arial" w:hint="eastAsia"/>
                <w:sz w:val="20"/>
                <w:lang w:eastAsia="ja-JP"/>
              </w:rPr>
              <w:t>GHG</w:t>
            </w:r>
            <w:r w:rsidR="007A0151">
              <w:rPr>
                <w:rFonts w:ascii="Arial" w:eastAsia="ＭＳ Ｐゴシック" w:hAnsi="Arial" w:cs="Arial" w:hint="eastAsia"/>
                <w:sz w:val="20"/>
                <w:lang w:eastAsia="ja-JP"/>
              </w:rPr>
              <w:t>排出</w:t>
            </w:r>
            <w:r w:rsidRPr="009229BE">
              <w:rPr>
                <w:rFonts w:ascii="Arial" w:eastAsia="ＭＳ Ｐゴシック" w:hAnsi="Arial" w:cs="Arial"/>
                <w:sz w:val="20"/>
                <w:lang w:eastAsia="ja-JP"/>
              </w:rPr>
              <w:t>は、リユース・リサイクル活動による</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排出削減量全体と比較して、最小限である。</w:t>
            </w:r>
          </w:p>
          <w:p w14:paraId="561129D9" w14:textId="77777777" w:rsidR="009229BE" w:rsidRPr="009229BE" w:rsidRDefault="009229BE" w:rsidP="009229BE">
            <w:pPr>
              <w:spacing w:before="80" w:line="276" w:lineRule="auto"/>
              <w:ind w:left="107" w:right="98"/>
              <w:jc w:val="left"/>
              <w:rPr>
                <w:rFonts w:ascii="Arial" w:eastAsia="ＭＳ Ｐゴシック" w:hAnsi="Arial" w:cs="Arial"/>
                <w:sz w:val="20"/>
                <w:lang w:eastAsia="ja-JP"/>
              </w:rPr>
            </w:pPr>
            <w:r w:rsidRPr="009229BE">
              <w:rPr>
                <w:rFonts w:ascii="Arial" w:eastAsia="ＭＳ Ｐゴシック" w:hAnsi="Arial" w:cs="Arial"/>
                <w:sz w:val="20"/>
                <w:lang w:eastAsia="ja-JP"/>
              </w:rPr>
              <w:t>廃棄物の収集及び輸送には、例えば、ビン、容器、ごみ収集運搬車、補助的な技術設備及び</w:t>
            </w:r>
            <w:r w:rsidRPr="009229BE">
              <w:rPr>
                <w:rFonts w:ascii="Arial" w:eastAsia="ＭＳ Ｐゴシック" w:hAnsi="Arial" w:cs="Arial"/>
                <w:sz w:val="20"/>
                <w:lang w:eastAsia="ja-JP"/>
              </w:rPr>
              <w:t>IT</w:t>
            </w:r>
            <w:r w:rsidRPr="009229BE">
              <w:rPr>
                <w:rFonts w:ascii="Arial" w:eastAsia="ＭＳ Ｐゴシック" w:hAnsi="Arial" w:cs="Arial"/>
                <w:sz w:val="20"/>
                <w:lang w:eastAsia="ja-JP"/>
              </w:rPr>
              <w:t>システム、リバース・ベンディング・マシン及び他の形態の回収システム、廃棄物の分別に有用なサービス</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すなわち、情報キャンペーン、廃棄物アドバイザーの活動</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、並びに、市民アメニティ・センター、一時貯蔵及び移送施設のような関連インフラの使用が含まれる。</w:t>
            </w:r>
          </w:p>
        </w:tc>
      </w:tr>
      <w:tr w:rsidR="009229BE" w:rsidRPr="009229BE" w14:paraId="01330304" w14:textId="77777777" w:rsidTr="00E60BA1">
        <w:trPr>
          <w:trHeight w:val="386"/>
        </w:trPr>
        <w:tc>
          <w:tcPr>
            <w:tcW w:w="108" w:type="dxa"/>
            <w:tcBorders>
              <w:right w:val="nil"/>
            </w:tcBorders>
            <w:shd w:val="clear" w:color="auto" w:fill="4471C4"/>
          </w:tcPr>
          <w:p w14:paraId="0BB8B625" w14:textId="77777777" w:rsidR="009229BE" w:rsidRPr="009229BE" w:rsidRDefault="009229BE" w:rsidP="009229BE">
            <w:pPr>
              <w:jc w:val="left"/>
              <w:rPr>
                <w:rFonts w:ascii="Times New Roman" w:eastAsia="ＭＳ Ｐゴシック" w:hAnsi="Arial" w:cs="Arial"/>
                <w:sz w:val="18"/>
                <w:lang w:eastAsia="ja-JP"/>
              </w:rPr>
            </w:pPr>
          </w:p>
        </w:tc>
        <w:tc>
          <w:tcPr>
            <w:tcW w:w="9244" w:type="dxa"/>
            <w:gridSpan w:val="2"/>
            <w:tcBorders>
              <w:left w:val="nil"/>
            </w:tcBorders>
            <w:shd w:val="clear" w:color="auto" w:fill="4471C4"/>
          </w:tcPr>
          <w:p w14:paraId="483054D3" w14:textId="77777777" w:rsidR="009229BE" w:rsidRPr="009229BE" w:rsidRDefault="009229BE" w:rsidP="009229BE">
            <w:pPr>
              <w:spacing w:before="40"/>
              <w:ind w:left="4"/>
              <w:jc w:val="left"/>
              <w:rPr>
                <w:rFonts w:ascii="Arial" w:eastAsia="ＭＳ Ｐゴシック" w:hAnsi="Arial" w:cs="Arial"/>
                <w:b/>
                <w:sz w:val="20"/>
              </w:rPr>
            </w:pPr>
            <w:proofErr w:type="spellStart"/>
            <w:r w:rsidRPr="009229BE">
              <w:rPr>
                <w:rFonts w:ascii="Arial" w:eastAsia="ＭＳ Ｐゴシック" w:hAnsi="Arial" w:cs="Arial"/>
                <w:b/>
                <w:color w:val="FFFFFF"/>
                <w:sz w:val="20"/>
              </w:rPr>
              <w:t>重大な有害性</w:t>
            </w:r>
            <w:proofErr w:type="spellEnd"/>
          </w:p>
        </w:tc>
      </w:tr>
      <w:tr w:rsidR="009229BE" w:rsidRPr="009229BE" w14:paraId="11DCAA23" w14:textId="77777777" w:rsidTr="00E60BA1">
        <w:trPr>
          <w:trHeight w:val="2092"/>
        </w:trPr>
        <w:tc>
          <w:tcPr>
            <w:tcW w:w="9352" w:type="dxa"/>
            <w:gridSpan w:val="3"/>
          </w:tcPr>
          <w:p w14:paraId="1D075432" w14:textId="77777777" w:rsidR="009229BE" w:rsidRPr="009229BE" w:rsidRDefault="009229BE" w:rsidP="009229BE">
            <w:pPr>
              <w:spacing w:before="119"/>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この活動に関連する潜在的に重大な危害の主なものは、次のとおりである。</w:t>
            </w:r>
          </w:p>
          <w:p w14:paraId="3D35CE4B" w14:textId="77777777" w:rsidR="009229BE" w:rsidRPr="009229BE" w:rsidRDefault="009229BE" w:rsidP="009229BE">
            <w:pPr>
              <w:spacing w:before="10"/>
              <w:jc w:val="left"/>
              <w:rPr>
                <w:rFonts w:ascii="Arial" w:eastAsia="ＭＳ Ｐゴシック" w:hAnsi="Arial" w:cs="Arial"/>
                <w:sz w:val="23"/>
                <w:lang w:eastAsia="ja-JP"/>
              </w:rPr>
            </w:pPr>
          </w:p>
          <w:p w14:paraId="5437E734" w14:textId="77777777" w:rsidR="009229BE" w:rsidRPr="009229BE" w:rsidRDefault="009229BE" w:rsidP="009229BE">
            <w:pPr>
              <w:numPr>
                <w:ilvl w:val="0"/>
                <w:numId w:val="2"/>
              </w:numPr>
              <w:tabs>
                <w:tab w:val="left" w:pos="827"/>
                <w:tab w:val="left" w:pos="828"/>
              </w:tabs>
              <w:spacing w:before="1"/>
              <w:jc w:val="left"/>
              <w:rPr>
                <w:rFonts w:ascii="Arial" w:eastAsia="ＭＳ Ｐゴシック" w:hAnsi="Arial" w:cs="Arial"/>
                <w:sz w:val="20"/>
                <w:lang w:eastAsia="ja-JP"/>
              </w:rPr>
            </w:pPr>
            <w:r w:rsidRPr="009229BE">
              <w:rPr>
                <w:rFonts w:ascii="Arial" w:eastAsia="ＭＳ Ｐゴシック" w:hAnsi="Arial" w:cs="Arial"/>
                <w:sz w:val="20"/>
                <w:lang w:eastAsia="ja-JP"/>
              </w:rPr>
              <w:t>人の健康や環境に悪影響を及ぼす収集運搬車の排出</w:t>
            </w:r>
          </w:p>
          <w:p w14:paraId="7FAD90DA" w14:textId="77777777" w:rsidR="009229BE" w:rsidRPr="009229BE" w:rsidRDefault="009229BE" w:rsidP="009229BE">
            <w:pPr>
              <w:numPr>
                <w:ilvl w:val="0"/>
                <w:numId w:val="2"/>
              </w:numPr>
              <w:tabs>
                <w:tab w:val="left" w:pos="827"/>
                <w:tab w:val="left" w:pos="828"/>
              </w:tabs>
              <w:spacing w:before="33" w:line="271" w:lineRule="auto"/>
              <w:ind w:right="251"/>
              <w:jc w:val="left"/>
              <w:rPr>
                <w:rFonts w:ascii="Arial" w:eastAsia="ＭＳ Ｐゴシック" w:hAnsi="Arial" w:cs="Arial"/>
                <w:sz w:val="20"/>
                <w:lang w:eastAsia="ja-JP"/>
              </w:rPr>
            </w:pPr>
            <w:r w:rsidRPr="009229BE">
              <w:rPr>
                <w:rFonts w:ascii="Arial" w:eastAsia="ＭＳ Ｐゴシック" w:hAnsi="Arial" w:cs="Arial"/>
                <w:sz w:val="20"/>
                <w:lang w:eastAsia="ja-JP"/>
              </w:rPr>
              <w:t>発生源で分別された分別廃棄物を混合することにより、その後のマテリアルリカバリーおよびリサイクルが損なわれる可能性がある</w:t>
            </w:r>
            <w:r w:rsidR="007A0151">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409AE8AA" w14:textId="77777777" w:rsidR="009229BE" w:rsidRPr="009229BE" w:rsidRDefault="009229BE" w:rsidP="009229BE">
            <w:pPr>
              <w:spacing w:before="95" w:line="260" w:lineRule="atLeast"/>
              <w:ind w:left="107" w:right="98"/>
              <w:jc w:val="left"/>
              <w:rPr>
                <w:rFonts w:ascii="Arial" w:eastAsia="ＭＳ Ｐゴシック" w:hAnsi="Arial" w:cs="Arial"/>
                <w:sz w:val="20"/>
                <w:lang w:eastAsia="ja-JP"/>
              </w:rPr>
            </w:pPr>
            <w:r w:rsidRPr="009229BE">
              <w:rPr>
                <w:rFonts w:ascii="Arial" w:eastAsia="ＭＳ Ｐゴシック" w:hAnsi="Arial" w:cs="Arial"/>
                <w:sz w:val="20"/>
                <w:lang w:eastAsia="ja-JP"/>
              </w:rPr>
              <w:t>関連する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および各国の国内法の遵守、ならびに国、地域または地方の廃棄物管理戦略および計画との整合性は、最低限の要件である。</w:t>
            </w:r>
          </w:p>
        </w:tc>
      </w:tr>
      <w:tr w:rsidR="009229BE" w:rsidRPr="009229BE" w14:paraId="73FB94EC" w14:textId="77777777" w:rsidTr="00E60BA1">
        <w:trPr>
          <w:trHeight w:val="386"/>
        </w:trPr>
        <w:tc>
          <w:tcPr>
            <w:tcW w:w="1987" w:type="dxa"/>
            <w:gridSpan w:val="2"/>
          </w:tcPr>
          <w:p w14:paraId="5977B52A" w14:textId="49B0512D"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(2)</w:t>
            </w:r>
            <w:r w:rsidR="006F13E2">
              <w:rPr>
                <w:rFonts w:ascii="Arial" w:eastAsia="ＭＳ Ｐゴシック" w:hAnsi="Arial" w:cs="Arial"/>
                <w:sz w:val="20"/>
                <w:lang w:eastAsia="ja-JP"/>
              </w:rPr>
              <w:t xml:space="preserve">  </w:t>
            </w:r>
            <w:proofErr w:type="spellStart"/>
            <w:r w:rsidRPr="009229BE">
              <w:rPr>
                <w:rFonts w:ascii="Arial" w:eastAsia="ＭＳ Ｐゴシック" w:hAnsi="Arial" w:cs="Arial"/>
                <w:sz w:val="20"/>
              </w:rPr>
              <w:t>適応</w:t>
            </w:r>
            <w:proofErr w:type="spellEnd"/>
          </w:p>
        </w:tc>
        <w:tc>
          <w:tcPr>
            <w:tcW w:w="7365" w:type="dxa"/>
          </w:tcPr>
          <w:p w14:paraId="606DEBCA" w14:textId="77777777" w:rsidR="009229BE" w:rsidRPr="009229BE" w:rsidRDefault="009229BE" w:rsidP="009229BE">
            <w:pPr>
              <w:numPr>
                <w:ilvl w:val="0"/>
                <w:numId w:val="1"/>
              </w:numPr>
              <w:tabs>
                <w:tab w:val="left" w:pos="828"/>
                <w:tab w:val="left" w:pos="829"/>
              </w:tabs>
              <w:jc w:val="left"/>
              <w:rPr>
                <w:rFonts w:ascii="Arial" w:eastAsia="ＭＳ Ｐゴシック" w:hAnsi="Arial" w:cs="Arial"/>
                <w:sz w:val="20"/>
                <w:lang w:eastAsia="ja-JP"/>
              </w:rPr>
            </w:pPr>
            <w:r w:rsidRPr="009229BE">
              <w:rPr>
                <w:rFonts w:ascii="Arial" w:eastAsia="ＭＳ Ｐゴシック" w:hAnsi="Arial" w:cs="Arial"/>
                <w:sz w:val="20"/>
                <w:lang w:eastAsia="ja-JP"/>
              </w:rPr>
              <w:t>気候変動への適応に関する</w:t>
            </w:r>
            <w:r w:rsidRPr="009229BE">
              <w:rPr>
                <w:rFonts w:ascii="Arial" w:eastAsia="ＭＳ Ｐゴシック" w:hAnsi="Arial" w:cs="Arial"/>
                <w:sz w:val="20"/>
                <w:lang w:eastAsia="ja-JP"/>
              </w:rPr>
              <w:t>DNSH</w:t>
            </w:r>
            <w:r w:rsidRPr="009229BE">
              <w:rPr>
                <w:rFonts w:ascii="Arial" w:eastAsia="ＭＳ Ｐゴシック" w:hAnsi="Arial" w:cs="Arial"/>
                <w:sz w:val="20"/>
                <w:lang w:eastAsia="ja-JP"/>
              </w:rPr>
              <w:t>のスクリーニング基準を参照のこと。</w:t>
            </w:r>
          </w:p>
        </w:tc>
      </w:tr>
      <w:tr w:rsidR="009229BE" w:rsidRPr="009229BE" w14:paraId="31040806" w14:textId="77777777" w:rsidTr="00E60BA1">
        <w:trPr>
          <w:trHeight w:val="383"/>
        </w:trPr>
        <w:tc>
          <w:tcPr>
            <w:tcW w:w="1987" w:type="dxa"/>
            <w:gridSpan w:val="2"/>
          </w:tcPr>
          <w:p w14:paraId="158D1B32"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 xml:space="preserve">(3) </w:t>
            </w:r>
            <w:r w:rsidRPr="009229BE">
              <w:rPr>
                <w:rFonts w:ascii="Arial" w:eastAsia="ＭＳ Ｐゴシック" w:hAnsi="Arial" w:cs="Arial"/>
                <w:sz w:val="20"/>
              </w:rPr>
              <w:t>水</w:t>
            </w:r>
          </w:p>
        </w:tc>
        <w:tc>
          <w:tcPr>
            <w:tcW w:w="7365" w:type="dxa"/>
          </w:tcPr>
          <w:p w14:paraId="61591192" w14:textId="77777777" w:rsidR="009229BE" w:rsidRPr="009229BE" w:rsidRDefault="009229BE" w:rsidP="009229BE">
            <w:pPr>
              <w:jc w:val="left"/>
              <w:rPr>
                <w:rFonts w:ascii="Times New Roman" w:eastAsia="ＭＳ Ｐゴシック" w:hAnsi="Arial" w:cs="Arial"/>
                <w:sz w:val="18"/>
              </w:rPr>
            </w:pPr>
          </w:p>
        </w:tc>
      </w:tr>
      <w:tr w:rsidR="009229BE" w:rsidRPr="009229BE" w14:paraId="09BDF1FD" w14:textId="77777777" w:rsidTr="00E60BA1">
        <w:trPr>
          <w:trHeight w:val="647"/>
        </w:trPr>
        <w:tc>
          <w:tcPr>
            <w:tcW w:w="1987" w:type="dxa"/>
            <w:gridSpan w:val="2"/>
          </w:tcPr>
          <w:p w14:paraId="02B49CEF" w14:textId="2F0B76DF" w:rsidR="009229BE" w:rsidRPr="009229BE" w:rsidRDefault="009229BE" w:rsidP="006F13E2">
            <w:pPr>
              <w:spacing w:before="40" w:line="276" w:lineRule="auto"/>
              <w:ind w:left="107" w:right="394"/>
              <w:jc w:val="left"/>
              <w:rPr>
                <w:rFonts w:ascii="Arial" w:eastAsia="ＭＳ Ｐゴシック" w:hAnsi="Arial" w:cs="Arial"/>
                <w:sz w:val="20"/>
                <w:lang w:eastAsia="ja-JP"/>
              </w:rPr>
            </w:pPr>
            <w:r w:rsidRPr="009229BE">
              <w:rPr>
                <w:rFonts w:ascii="Arial" w:eastAsia="ＭＳ Ｐゴシック" w:hAnsi="Arial" w:cs="Arial"/>
                <w:sz w:val="20"/>
                <w:lang w:eastAsia="ja-JP"/>
              </w:rPr>
              <w:t>(4)</w:t>
            </w:r>
            <w:r w:rsidR="006F13E2">
              <w:rPr>
                <w:rFonts w:ascii="Arial" w:eastAsia="ＭＳ Ｐゴシック" w:hAnsi="Arial" w:cs="Arial" w:hint="eastAsia"/>
                <w:sz w:val="20"/>
                <w:lang w:eastAsia="ja-JP"/>
              </w:rPr>
              <w:t xml:space="preserve"> </w:t>
            </w:r>
            <w:r w:rsidRPr="009229BE">
              <w:rPr>
                <w:rFonts w:ascii="Arial" w:eastAsia="ＭＳ Ｐゴシック" w:hAnsi="Arial" w:cs="Arial"/>
                <w:sz w:val="20"/>
                <w:lang w:eastAsia="ja-JP"/>
              </w:rPr>
              <w:t>サーキュラーエコノミー</w:t>
            </w:r>
          </w:p>
        </w:tc>
        <w:tc>
          <w:tcPr>
            <w:tcW w:w="7365" w:type="dxa"/>
          </w:tcPr>
          <w:p w14:paraId="65F52CA0" w14:textId="77777777" w:rsidR="009229BE" w:rsidRPr="009229BE" w:rsidRDefault="009229BE" w:rsidP="009229BE">
            <w:pPr>
              <w:spacing w:before="40"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廃棄物貯蔵・移送施設では、異なる発生源で分別された廃棄物分別画を混合しないようにする。</w:t>
            </w:r>
          </w:p>
        </w:tc>
      </w:tr>
      <w:tr w:rsidR="009229BE" w:rsidRPr="009229BE" w14:paraId="65B77BE9" w14:textId="77777777" w:rsidTr="00E60BA1">
        <w:trPr>
          <w:trHeight w:val="890"/>
        </w:trPr>
        <w:tc>
          <w:tcPr>
            <w:tcW w:w="1987" w:type="dxa"/>
            <w:gridSpan w:val="2"/>
          </w:tcPr>
          <w:p w14:paraId="56F924B1" w14:textId="249116FA" w:rsidR="009229BE" w:rsidRPr="009229BE" w:rsidRDefault="009229BE" w:rsidP="009229BE">
            <w:pPr>
              <w:spacing w:before="42"/>
              <w:ind w:left="107"/>
              <w:jc w:val="left"/>
              <w:rPr>
                <w:rFonts w:ascii="Arial" w:eastAsia="ＭＳ Ｐゴシック" w:hAnsi="Arial" w:cs="Arial"/>
                <w:sz w:val="20"/>
              </w:rPr>
            </w:pPr>
            <w:r w:rsidRPr="009229BE">
              <w:rPr>
                <w:rFonts w:ascii="Arial" w:eastAsia="ＭＳ Ｐゴシック" w:hAnsi="Arial" w:cs="Arial"/>
                <w:sz w:val="20"/>
              </w:rPr>
              <w:t>(5)</w:t>
            </w:r>
            <w:r w:rsidR="006F13E2">
              <w:rPr>
                <w:rFonts w:ascii="Arial" w:eastAsia="ＭＳ Ｐゴシック" w:hAnsi="Arial" w:cs="Arial" w:hint="eastAsia"/>
                <w:sz w:val="20"/>
                <w:lang w:eastAsia="ja-JP"/>
              </w:rPr>
              <w:t xml:space="preserve"> </w:t>
            </w:r>
            <w:proofErr w:type="spellStart"/>
            <w:r w:rsidRPr="009229BE">
              <w:rPr>
                <w:rFonts w:ascii="Arial" w:eastAsia="ＭＳ Ｐゴシック" w:hAnsi="Arial" w:cs="Arial"/>
                <w:sz w:val="20"/>
              </w:rPr>
              <w:t>汚染</w:t>
            </w:r>
            <w:proofErr w:type="spellEnd"/>
          </w:p>
        </w:tc>
        <w:tc>
          <w:tcPr>
            <w:tcW w:w="7365" w:type="dxa"/>
          </w:tcPr>
          <w:p w14:paraId="2F017378" w14:textId="77777777" w:rsidR="009229BE" w:rsidRPr="009229BE" w:rsidRDefault="009229BE" w:rsidP="009229BE">
            <w:pPr>
              <w:spacing w:before="122" w:line="276" w:lineRule="auto"/>
              <w:ind w:left="107" w:right="403"/>
              <w:jc w:val="left"/>
              <w:rPr>
                <w:rFonts w:ascii="Arial" w:eastAsia="ＭＳ Ｐゴシック" w:hAnsi="Arial" w:cs="Arial"/>
                <w:sz w:val="20"/>
                <w:lang w:eastAsia="ja-JP"/>
              </w:rPr>
            </w:pPr>
            <w:r w:rsidRPr="009229BE">
              <w:rPr>
                <w:rFonts w:ascii="Arial" w:eastAsia="ＭＳ Ｐゴシック" w:hAnsi="Arial" w:cs="Arial"/>
                <w:sz w:val="20"/>
                <w:lang w:eastAsia="ja-JP"/>
              </w:rPr>
              <w:t>トラックで廃棄物を収集する場合、車両は少なくともユーロ</w:t>
            </w:r>
            <w:r w:rsidRPr="009229BE">
              <w:rPr>
                <w:rFonts w:ascii="Arial" w:eastAsia="ＭＳ Ｐゴシック" w:hAnsi="Arial" w:cs="Arial"/>
                <w:sz w:val="20"/>
                <w:lang w:eastAsia="ja-JP"/>
              </w:rPr>
              <w:t>V</w:t>
            </w:r>
            <w:r w:rsidRPr="009229BE">
              <w:rPr>
                <w:rFonts w:ascii="Arial" w:eastAsia="ＭＳ Ｐゴシック" w:hAnsi="Arial" w:cs="Arial"/>
                <w:sz w:val="20"/>
                <w:lang w:eastAsia="ja-JP"/>
              </w:rPr>
              <w:t>基準を満たさなければな</w:t>
            </w:r>
            <w:r w:rsidR="007A0151">
              <w:rPr>
                <w:rFonts w:ascii="Arial" w:eastAsia="ＭＳ Ｐゴシック" w:hAnsi="Arial" w:cs="Arial" w:hint="eastAsia"/>
                <w:sz w:val="20"/>
                <w:lang w:eastAsia="ja-JP"/>
              </w:rPr>
              <w:t>らない</w:t>
            </w:r>
            <w:r w:rsidRPr="009229BE">
              <w:rPr>
                <w:rFonts w:ascii="Arial" w:eastAsia="ＭＳ Ｐゴシック" w:hAnsi="Arial" w:cs="Arial"/>
                <w:sz w:val="20"/>
                <w:lang w:eastAsia="ja-JP"/>
              </w:rPr>
              <w:t>。</w:t>
            </w:r>
          </w:p>
        </w:tc>
      </w:tr>
      <w:tr w:rsidR="009229BE" w:rsidRPr="009229BE" w14:paraId="511709C4" w14:textId="77777777" w:rsidTr="00E60BA1">
        <w:trPr>
          <w:trHeight w:val="386"/>
        </w:trPr>
        <w:tc>
          <w:tcPr>
            <w:tcW w:w="1987" w:type="dxa"/>
            <w:gridSpan w:val="2"/>
          </w:tcPr>
          <w:p w14:paraId="4B199820" w14:textId="0C270F3B"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(6)</w:t>
            </w:r>
            <w:r w:rsidR="006F13E2">
              <w:rPr>
                <w:rFonts w:ascii="Arial" w:eastAsia="ＭＳ Ｐゴシック" w:hAnsi="Arial" w:cs="Arial"/>
                <w:sz w:val="20"/>
                <w:lang w:eastAsia="ja-JP"/>
              </w:rPr>
              <w:t xml:space="preserve"> </w:t>
            </w:r>
            <w:proofErr w:type="spellStart"/>
            <w:r w:rsidRPr="009229BE">
              <w:rPr>
                <w:rFonts w:ascii="Arial" w:eastAsia="ＭＳ Ｐゴシック" w:hAnsi="Arial" w:cs="Arial"/>
                <w:sz w:val="20"/>
              </w:rPr>
              <w:t>生態系</w:t>
            </w:r>
            <w:proofErr w:type="spellEnd"/>
          </w:p>
        </w:tc>
        <w:tc>
          <w:tcPr>
            <w:tcW w:w="7365" w:type="dxa"/>
          </w:tcPr>
          <w:p w14:paraId="2FEDCE7B" w14:textId="77777777" w:rsidR="009229BE" w:rsidRPr="009229BE" w:rsidRDefault="009229BE" w:rsidP="009229BE">
            <w:pPr>
              <w:jc w:val="left"/>
              <w:rPr>
                <w:rFonts w:ascii="Times New Roman" w:eastAsia="ＭＳ Ｐゴシック" w:hAnsi="Arial" w:cs="Arial"/>
                <w:sz w:val="18"/>
              </w:rPr>
            </w:pPr>
          </w:p>
        </w:tc>
      </w:tr>
    </w:tbl>
    <w:p w14:paraId="7BDE902C"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701BA8FF" w14:textId="77777777" w:rsidR="009229BE" w:rsidRPr="009229BE" w:rsidRDefault="009229BE" w:rsidP="009229BE">
      <w:pPr>
        <w:autoSpaceDE w:val="0"/>
        <w:autoSpaceDN w:val="0"/>
        <w:spacing w:before="4"/>
        <w:jc w:val="left"/>
        <w:rPr>
          <w:rFonts w:ascii="Arial" w:eastAsia="ＭＳ Ｐゴシック" w:hAnsi="Arial" w:cs="Arial"/>
          <w:kern w:val="0"/>
          <w:szCs w:val="20"/>
          <w:lang w:val="ja" w:eastAsia="en-US"/>
        </w:rPr>
      </w:pPr>
      <w:r w:rsidRPr="009229BE">
        <w:rPr>
          <w:rFonts w:ascii="Arial" w:eastAsia="ＭＳ Ｐゴシック" w:hAnsi="Arial" w:cs="Arial"/>
          <w:noProof/>
          <w:kern w:val="0"/>
          <w:sz w:val="20"/>
          <w:szCs w:val="20"/>
        </w:rPr>
        <mc:AlternateContent>
          <mc:Choice Requires="wps">
            <w:drawing>
              <wp:anchor distT="0" distB="0" distL="0" distR="0" simplePos="0" relativeHeight="251666432" behindDoc="1" locked="0" layoutInCell="1" allowOverlap="1" wp14:anchorId="721FBC5E" wp14:editId="468A5384">
                <wp:simplePos x="0" y="0"/>
                <wp:positionH relativeFrom="page">
                  <wp:posOffset>914400</wp:posOffset>
                </wp:positionH>
                <wp:positionV relativeFrom="paragraph">
                  <wp:posOffset>184150</wp:posOffset>
                </wp:positionV>
                <wp:extent cx="1829435" cy="0"/>
                <wp:effectExtent l="9525" t="10160" r="889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2807" id="Line 2"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21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Fu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" strokeweight=".48pt">
                <w10:wrap type="topAndBottom" anchorx="page"/>
              </v:line>
            </w:pict>
          </mc:Fallback>
        </mc:AlternateContent>
      </w:r>
    </w:p>
    <w:p w14:paraId="702F3027" w14:textId="77777777" w:rsidR="009229BE" w:rsidRPr="009229BE" w:rsidRDefault="009229BE" w:rsidP="009229BE">
      <w:pPr>
        <w:autoSpaceDE w:val="0"/>
        <w:autoSpaceDN w:val="0"/>
        <w:spacing w:before="4"/>
        <w:jc w:val="left"/>
        <w:rPr>
          <w:rFonts w:ascii="Arial" w:eastAsia="ＭＳ Ｐゴシック" w:hAnsi="Arial" w:cs="Arial"/>
          <w:kern w:val="0"/>
          <w:sz w:val="17"/>
          <w:szCs w:val="20"/>
          <w:lang w:val="ja" w:eastAsia="en-US"/>
        </w:rPr>
      </w:pPr>
    </w:p>
    <w:p w14:paraId="37424FD2" w14:textId="77777777" w:rsidR="005F0684" w:rsidRDefault="005F0684">
      <w:pPr>
        <w:rPr>
          <w:lang w:eastAsia="ja"/>
        </w:rPr>
      </w:pPr>
    </w:p>
    <w:sectPr w:rsidR="005F0684">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2-03T20:38:00Z" w:initials="西田">
    <w:p w14:paraId="5EC8F3D7" w14:textId="77777777" w:rsidR="004643CC" w:rsidRDefault="004643CC">
      <w:pPr>
        <w:pStyle w:val="aa"/>
      </w:pPr>
      <w:r>
        <w:rPr>
          <w:rStyle w:val="a9"/>
        </w:rPr>
        <w:annotationRef/>
      </w:r>
      <w:r>
        <w:rPr>
          <w:rFonts w:hint="eastAsia"/>
        </w:rPr>
        <w:t>Water, Sewage, Waste and Remediation</w:t>
      </w:r>
      <w:r>
        <w:rPr>
          <w:rFonts w:hint="eastAsia"/>
        </w:rPr>
        <w:t>という政策分野のこと</w:t>
      </w:r>
    </w:p>
  </w:comment>
  <w:comment w:id="1" w:author="西田 純" w:date="2020-12-03T20:35:00Z" w:initials="西田">
    <w:p w14:paraId="5E3F7424" w14:textId="77777777" w:rsidR="006327C8" w:rsidRDefault="006327C8">
      <w:pPr>
        <w:pStyle w:val="aa"/>
      </w:pPr>
      <w:r>
        <w:rPr>
          <w:rStyle w:val="a9"/>
        </w:rPr>
        <w:annotationRef/>
      </w:r>
      <w:r>
        <w:rPr>
          <w:rFonts w:hint="eastAsia"/>
        </w:rPr>
        <w:t>詳しい表のどこがこれに該当するのか今一つ掴めていません。</w:t>
      </w:r>
    </w:p>
  </w:comment>
  <w:comment w:id="2" w:author="西田 純" w:date="2020-12-03T20:51:00Z" w:initials="西田">
    <w:p w14:paraId="43577EA4" w14:textId="77777777" w:rsidR="00BB1BED" w:rsidRDefault="00BB1BED">
      <w:pPr>
        <w:pStyle w:val="aa"/>
      </w:pPr>
      <w:r>
        <w:rPr>
          <w:rStyle w:val="a9"/>
        </w:rPr>
        <w:annotationRef/>
      </w:r>
      <w:r>
        <w:t>D</w:t>
      </w:r>
      <w:r>
        <w:rPr>
          <w:rFonts w:hint="eastAsia"/>
        </w:rPr>
        <w:t xml:space="preserve">ispatchable </w:t>
      </w:r>
      <w:r>
        <w:t>generation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C8F3D7" w15:done="0"/>
  <w15:commentEx w15:paraId="5E3F7424" w15:done="0"/>
  <w15:commentEx w15:paraId="43577E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8F3D7" w16cid:durableId="237BC145"/>
  <w16cid:commentId w16cid:paraId="5E3F7424" w16cid:durableId="237BC146"/>
  <w16cid:commentId w16cid:paraId="43577EA4" w16cid:durableId="237BC1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A2DED" w14:textId="77777777" w:rsidR="00C564E3" w:rsidRDefault="00C564E3" w:rsidP="002125C5">
      <w:r>
        <w:separator/>
      </w:r>
    </w:p>
  </w:endnote>
  <w:endnote w:type="continuationSeparator" w:id="0">
    <w:p w14:paraId="2BBB8CD0" w14:textId="77777777" w:rsidR="00C564E3" w:rsidRDefault="00C564E3" w:rsidP="0021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363755"/>
      <w:docPartObj>
        <w:docPartGallery w:val="Page Numbers (Bottom of Page)"/>
        <w:docPartUnique/>
      </w:docPartObj>
    </w:sdtPr>
    <w:sdtEndPr/>
    <w:sdtContent>
      <w:p w14:paraId="48946302" w14:textId="77777777" w:rsidR="006327C8" w:rsidRDefault="006327C8">
        <w:pPr>
          <w:pStyle w:val="a5"/>
          <w:jc w:val="center"/>
        </w:pPr>
        <w:r>
          <w:fldChar w:fldCharType="begin"/>
        </w:r>
        <w:r>
          <w:instrText>PAGE   \* MERGEFORMAT</w:instrText>
        </w:r>
        <w:r>
          <w:fldChar w:fldCharType="separate"/>
        </w:r>
        <w:r w:rsidR="007261AC" w:rsidRPr="007261AC">
          <w:rPr>
            <w:noProof/>
            <w:lang w:val="ja-JP"/>
          </w:rPr>
          <w:t>287</w:t>
        </w:r>
        <w:r>
          <w:fldChar w:fldCharType="end"/>
        </w:r>
      </w:p>
    </w:sdtContent>
  </w:sdt>
  <w:p w14:paraId="7FA718EB" w14:textId="77777777" w:rsidR="006327C8" w:rsidRDefault="00632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29450" w14:textId="77777777" w:rsidR="00C564E3" w:rsidRDefault="00C564E3" w:rsidP="002125C5">
      <w:r>
        <w:separator/>
      </w:r>
    </w:p>
  </w:footnote>
  <w:footnote w:type="continuationSeparator" w:id="0">
    <w:p w14:paraId="2743D391" w14:textId="77777777" w:rsidR="00C564E3" w:rsidRDefault="00C564E3" w:rsidP="0021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5D8B"/>
    <w:multiLevelType w:val="hybridMultilevel"/>
    <w:tmpl w:val="E622537C"/>
    <w:lvl w:ilvl="0" w:tplc="55D2EDDE">
      <w:numFmt w:val="bullet"/>
      <w:lvlText w:val=""/>
      <w:lvlJc w:val="left"/>
      <w:pPr>
        <w:ind w:left="828" w:hanging="360"/>
      </w:pPr>
      <w:rPr>
        <w:rFonts w:ascii="Symbol" w:eastAsia="Symbol" w:hAnsi="Symbol" w:cs="Symbol" w:hint="default"/>
        <w:w w:val="99"/>
        <w:sz w:val="20"/>
        <w:szCs w:val="20"/>
      </w:rPr>
    </w:lvl>
    <w:lvl w:ilvl="1" w:tplc="F2D0C950">
      <w:numFmt w:val="bullet"/>
      <w:lvlText w:val="•"/>
      <w:lvlJc w:val="left"/>
      <w:pPr>
        <w:ind w:left="1433" w:hanging="360"/>
      </w:pPr>
      <w:rPr>
        <w:rFonts w:hint="default"/>
      </w:rPr>
    </w:lvl>
    <w:lvl w:ilvl="2" w:tplc="B4DE21E4">
      <w:numFmt w:val="bullet"/>
      <w:lvlText w:val="•"/>
      <w:lvlJc w:val="left"/>
      <w:pPr>
        <w:ind w:left="2046" w:hanging="360"/>
      </w:pPr>
      <w:rPr>
        <w:rFonts w:hint="default"/>
      </w:rPr>
    </w:lvl>
    <w:lvl w:ilvl="3" w:tplc="85742DE6">
      <w:numFmt w:val="bullet"/>
      <w:lvlText w:val="•"/>
      <w:lvlJc w:val="left"/>
      <w:pPr>
        <w:ind w:left="2659" w:hanging="360"/>
      </w:pPr>
      <w:rPr>
        <w:rFonts w:hint="default"/>
      </w:rPr>
    </w:lvl>
    <w:lvl w:ilvl="4" w:tplc="40D0BF06">
      <w:numFmt w:val="bullet"/>
      <w:lvlText w:val="•"/>
      <w:lvlJc w:val="left"/>
      <w:pPr>
        <w:ind w:left="3272" w:hanging="360"/>
      </w:pPr>
      <w:rPr>
        <w:rFonts w:hint="default"/>
      </w:rPr>
    </w:lvl>
    <w:lvl w:ilvl="5" w:tplc="C3CC1E42">
      <w:numFmt w:val="bullet"/>
      <w:lvlText w:val="•"/>
      <w:lvlJc w:val="left"/>
      <w:pPr>
        <w:ind w:left="3885" w:hanging="360"/>
      </w:pPr>
      <w:rPr>
        <w:rFonts w:hint="default"/>
      </w:rPr>
    </w:lvl>
    <w:lvl w:ilvl="6" w:tplc="3B9AF392">
      <w:numFmt w:val="bullet"/>
      <w:lvlText w:val="•"/>
      <w:lvlJc w:val="left"/>
      <w:pPr>
        <w:ind w:left="4498" w:hanging="360"/>
      </w:pPr>
      <w:rPr>
        <w:rFonts w:hint="default"/>
      </w:rPr>
    </w:lvl>
    <w:lvl w:ilvl="7" w:tplc="DFA0B158">
      <w:numFmt w:val="bullet"/>
      <w:lvlText w:val="•"/>
      <w:lvlJc w:val="left"/>
      <w:pPr>
        <w:ind w:left="5111" w:hanging="360"/>
      </w:pPr>
      <w:rPr>
        <w:rFonts w:hint="default"/>
      </w:rPr>
    </w:lvl>
    <w:lvl w:ilvl="8" w:tplc="3016434A">
      <w:numFmt w:val="bullet"/>
      <w:lvlText w:val="•"/>
      <w:lvlJc w:val="left"/>
      <w:pPr>
        <w:ind w:left="5724" w:hanging="360"/>
      </w:pPr>
      <w:rPr>
        <w:rFonts w:hint="default"/>
      </w:rPr>
    </w:lvl>
  </w:abstractNum>
  <w:abstractNum w:abstractNumId="1" w15:restartNumberingAfterBreak="0">
    <w:nsid w:val="0EC313C0"/>
    <w:multiLevelType w:val="hybridMultilevel"/>
    <w:tmpl w:val="C8422788"/>
    <w:lvl w:ilvl="0" w:tplc="FEEA24E8">
      <w:numFmt w:val="bullet"/>
      <w:lvlText w:val=""/>
      <w:lvlJc w:val="left"/>
      <w:pPr>
        <w:ind w:left="827" w:hanging="360"/>
      </w:pPr>
      <w:rPr>
        <w:rFonts w:ascii="Symbol" w:eastAsia="Symbol" w:hAnsi="Symbol" w:cs="Symbol" w:hint="default"/>
        <w:w w:val="99"/>
        <w:sz w:val="20"/>
        <w:szCs w:val="20"/>
      </w:rPr>
    </w:lvl>
    <w:lvl w:ilvl="1" w:tplc="5584391C">
      <w:numFmt w:val="bullet"/>
      <w:lvlText w:val="•"/>
      <w:lvlJc w:val="left"/>
      <w:pPr>
        <w:ind w:left="1672" w:hanging="360"/>
      </w:pPr>
      <w:rPr>
        <w:rFonts w:hint="default"/>
      </w:rPr>
    </w:lvl>
    <w:lvl w:ilvl="2" w:tplc="7576D5A8">
      <w:numFmt w:val="bullet"/>
      <w:lvlText w:val="•"/>
      <w:lvlJc w:val="left"/>
      <w:pPr>
        <w:ind w:left="2524" w:hanging="360"/>
      </w:pPr>
      <w:rPr>
        <w:rFonts w:hint="default"/>
      </w:rPr>
    </w:lvl>
    <w:lvl w:ilvl="3" w:tplc="3C3429A4">
      <w:numFmt w:val="bullet"/>
      <w:lvlText w:val="•"/>
      <w:lvlJc w:val="left"/>
      <w:pPr>
        <w:ind w:left="3376" w:hanging="360"/>
      </w:pPr>
      <w:rPr>
        <w:rFonts w:hint="default"/>
      </w:rPr>
    </w:lvl>
    <w:lvl w:ilvl="4" w:tplc="F816F102">
      <w:numFmt w:val="bullet"/>
      <w:lvlText w:val="•"/>
      <w:lvlJc w:val="left"/>
      <w:pPr>
        <w:ind w:left="4228" w:hanging="360"/>
      </w:pPr>
      <w:rPr>
        <w:rFonts w:hint="default"/>
      </w:rPr>
    </w:lvl>
    <w:lvl w:ilvl="5" w:tplc="89167BD4">
      <w:numFmt w:val="bullet"/>
      <w:lvlText w:val="•"/>
      <w:lvlJc w:val="left"/>
      <w:pPr>
        <w:ind w:left="5081" w:hanging="360"/>
      </w:pPr>
      <w:rPr>
        <w:rFonts w:hint="default"/>
      </w:rPr>
    </w:lvl>
    <w:lvl w:ilvl="6" w:tplc="0A48C72A">
      <w:numFmt w:val="bullet"/>
      <w:lvlText w:val="•"/>
      <w:lvlJc w:val="left"/>
      <w:pPr>
        <w:ind w:left="5933" w:hanging="360"/>
      </w:pPr>
      <w:rPr>
        <w:rFonts w:hint="default"/>
      </w:rPr>
    </w:lvl>
    <w:lvl w:ilvl="7" w:tplc="49800BCE">
      <w:numFmt w:val="bullet"/>
      <w:lvlText w:val="•"/>
      <w:lvlJc w:val="left"/>
      <w:pPr>
        <w:ind w:left="6785" w:hanging="360"/>
      </w:pPr>
      <w:rPr>
        <w:rFonts w:hint="default"/>
      </w:rPr>
    </w:lvl>
    <w:lvl w:ilvl="8" w:tplc="4B9638BE">
      <w:numFmt w:val="bullet"/>
      <w:lvlText w:val="•"/>
      <w:lvlJc w:val="left"/>
      <w:pPr>
        <w:ind w:left="7637" w:hanging="360"/>
      </w:pPr>
      <w:rPr>
        <w:rFonts w:hint="default"/>
      </w:rPr>
    </w:lvl>
  </w:abstractNum>
  <w:abstractNum w:abstractNumId="2" w15:restartNumberingAfterBreak="0">
    <w:nsid w:val="10220F08"/>
    <w:multiLevelType w:val="hybridMultilevel"/>
    <w:tmpl w:val="922661E0"/>
    <w:lvl w:ilvl="0" w:tplc="3290367C">
      <w:numFmt w:val="bullet"/>
      <w:lvlText w:val=""/>
      <w:lvlJc w:val="left"/>
      <w:pPr>
        <w:ind w:left="828" w:hanging="360"/>
      </w:pPr>
      <w:rPr>
        <w:rFonts w:ascii="Symbol" w:eastAsia="Symbol" w:hAnsi="Symbol" w:cs="Symbol" w:hint="default"/>
        <w:w w:val="99"/>
        <w:sz w:val="20"/>
        <w:szCs w:val="20"/>
      </w:rPr>
    </w:lvl>
    <w:lvl w:ilvl="1" w:tplc="846486E6">
      <w:numFmt w:val="bullet"/>
      <w:lvlText w:val="•"/>
      <w:lvlJc w:val="left"/>
      <w:pPr>
        <w:ind w:left="1473" w:hanging="360"/>
      </w:pPr>
      <w:rPr>
        <w:rFonts w:hint="default"/>
      </w:rPr>
    </w:lvl>
    <w:lvl w:ilvl="2" w:tplc="D06A008A">
      <w:numFmt w:val="bullet"/>
      <w:lvlText w:val="•"/>
      <w:lvlJc w:val="left"/>
      <w:pPr>
        <w:ind w:left="2127" w:hanging="360"/>
      </w:pPr>
      <w:rPr>
        <w:rFonts w:hint="default"/>
      </w:rPr>
    </w:lvl>
    <w:lvl w:ilvl="3" w:tplc="E4FC1BCC">
      <w:numFmt w:val="bullet"/>
      <w:lvlText w:val="•"/>
      <w:lvlJc w:val="left"/>
      <w:pPr>
        <w:ind w:left="2780" w:hanging="360"/>
      </w:pPr>
      <w:rPr>
        <w:rFonts w:hint="default"/>
      </w:rPr>
    </w:lvl>
    <w:lvl w:ilvl="4" w:tplc="AD040C1A">
      <w:numFmt w:val="bullet"/>
      <w:lvlText w:val="•"/>
      <w:lvlJc w:val="left"/>
      <w:pPr>
        <w:ind w:left="3434" w:hanging="360"/>
      </w:pPr>
      <w:rPr>
        <w:rFonts w:hint="default"/>
      </w:rPr>
    </w:lvl>
    <w:lvl w:ilvl="5" w:tplc="BA54A012">
      <w:numFmt w:val="bullet"/>
      <w:lvlText w:val="•"/>
      <w:lvlJc w:val="left"/>
      <w:pPr>
        <w:ind w:left="4087" w:hanging="360"/>
      </w:pPr>
      <w:rPr>
        <w:rFonts w:hint="default"/>
      </w:rPr>
    </w:lvl>
    <w:lvl w:ilvl="6" w:tplc="4880D29A">
      <w:numFmt w:val="bullet"/>
      <w:lvlText w:val="•"/>
      <w:lvlJc w:val="left"/>
      <w:pPr>
        <w:ind w:left="4741" w:hanging="360"/>
      </w:pPr>
      <w:rPr>
        <w:rFonts w:hint="default"/>
      </w:rPr>
    </w:lvl>
    <w:lvl w:ilvl="7" w:tplc="E0F01A74">
      <w:numFmt w:val="bullet"/>
      <w:lvlText w:val="•"/>
      <w:lvlJc w:val="left"/>
      <w:pPr>
        <w:ind w:left="5394" w:hanging="360"/>
      </w:pPr>
      <w:rPr>
        <w:rFonts w:hint="default"/>
      </w:rPr>
    </w:lvl>
    <w:lvl w:ilvl="8" w:tplc="18EC90C8">
      <w:numFmt w:val="bullet"/>
      <w:lvlText w:val="•"/>
      <w:lvlJc w:val="left"/>
      <w:pPr>
        <w:ind w:left="6048" w:hanging="360"/>
      </w:pPr>
      <w:rPr>
        <w:rFonts w:hint="default"/>
      </w:rPr>
    </w:lvl>
  </w:abstractNum>
  <w:abstractNum w:abstractNumId="3" w15:restartNumberingAfterBreak="0">
    <w:nsid w:val="18007E48"/>
    <w:multiLevelType w:val="hybridMultilevel"/>
    <w:tmpl w:val="B514314C"/>
    <w:lvl w:ilvl="0" w:tplc="85907A3E">
      <w:numFmt w:val="bullet"/>
      <w:lvlText w:val=""/>
      <w:lvlJc w:val="left"/>
      <w:pPr>
        <w:ind w:left="827" w:hanging="360"/>
      </w:pPr>
      <w:rPr>
        <w:rFonts w:ascii="Symbol" w:eastAsia="Symbol" w:hAnsi="Symbol" w:cs="Symbol" w:hint="default"/>
        <w:w w:val="99"/>
        <w:sz w:val="20"/>
        <w:szCs w:val="20"/>
      </w:rPr>
    </w:lvl>
    <w:lvl w:ilvl="1" w:tplc="046C083E">
      <w:numFmt w:val="bullet"/>
      <w:lvlText w:val="•"/>
      <w:lvlJc w:val="left"/>
      <w:pPr>
        <w:ind w:left="1643" w:hanging="360"/>
      </w:pPr>
      <w:rPr>
        <w:rFonts w:hint="default"/>
      </w:rPr>
    </w:lvl>
    <w:lvl w:ilvl="2" w:tplc="B09E293A">
      <w:numFmt w:val="bullet"/>
      <w:lvlText w:val="•"/>
      <w:lvlJc w:val="left"/>
      <w:pPr>
        <w:ind w:left="2467" w:hanging="360"/>
      </w:pPr>
      <w:rPr>
        <w:rFonts w:hint="default"/>
      </w:rPr>
    </w:lvl>
    <w:lvl w:ilvl="3" w:tplc="E7321FAC">
      <w:numFmt w:val="bullet"/>
      <w:lvlText w:val="•"/>
      <w:lvlJc w:val="left"/>
      <w:pPr>
        <w:ind w:left="3291" w:hanging="360"/>
      </w:pPr>
      <w:rPr>
        <w:rFonts w:hint="default"/>
      </w:rPr>
    </w:lvl>
    <w:lvl w:ilvl="4" w:tplc="6670523E">
      <w:numFmt w:val="bullet"/>
      <w:lvlText w:val="•"/>
      <w:lvlJc w:val="left"/>
      <w:pPr>
        <w:ind w:left="4115" w:hanging="360"/>
      </w:pPr>
      <w:rPr>
        <w:rFonts w:hint="default"/>
      </w:rPr>
    </w:lvl>
    <w:lvl w:ilvl="5" w:tplc="A4D07138">
      <w:numFmt w:val="bullet"/>
      <w:lvlText w:val="•"/>
      <w:lvlJc w:val="left"/>
      <w:pPr>
        <w:ind w:left="4939" w:hanging="360"/>
      </w:pPr>
      <w:rPr>
        <w:rFonts w:hint="default"/>
      </w:rPr>
    </w:lvl>
    <w:lvl w:ilvl="6" w:tplc="03008B6A">
      <w:numFmt w:val="bullet"/>
      <w:lvlText w:val="•"/>
      <w:lvlJc w:val="left"/>
      <w:pPr>
        <w:ind w:left="5762" w:hanging="360"/>
      </w:pPr>
      <w:rPr>
        <w:rFonts w:hint="default"/>
      </w:rPr>
    </w:lvl>
    <w:lvl w:ilvl="7" w:tplc="F92E0336">
      <w:numFmt w:val="bullet"/>
      <w:lvlText w:val="•"/>
      <w:lvlJc w:val="left"/>
      <w:pPr>
        <w:ind w:left="6586" w:hanging="360"/>
      </w:pPr>
      <w:rPr>
        <w:rFonts w:hint="default"/>
      </w:rPr>
    </w:lvl>
    <w:lvl w:ilvl="8" w:tplc="A6660388">
      <w:numFmt w:val="bullet"/>
      <w:lvlText w:val="•"/>
      <w:lvlJc w:val="left"/>
      <w:pPr>
        <w:ind w:left="7410" w:hanging="360"/>
      </w:pPr>
      <w:rPr>
        <w:rFonts w:hint="default"/>
      </w:rPr>
    </w:lvl>
  </w:abstractNum>
  <w:abstractNum w:abstractNumId="4" w15:restartNumberingAfterBreak="0">
    <w:nsid w:val="1CAF2E19"/>
    <w:multiLevelType w:val="hybridMultilevel"/>
    <w:tmpl w:val="532630EA"/>
    <w:lvl w:ilvl="0" w:tplc="EC10A79E">
      <w:start w:val="297"/>
      <w:numFmt w:val="decimal"/>
      <w:lvlText w:val="%1"/>
      <w:lvlJc w:val="left"/>
      <w:pPr>
        <w:ind w:left="100" w:hanging="312"/>
      </w:pPr>
      <w:rPr>
        <w:rFonts w:ascii="Arial" w:eastAsia="Arial" w:hAnsi="Arial" w:cs="Arial" w:hint="default"/>
        <w:spacing w:val="-1"/>
        <w:w w:val="100"/>
        <w:sz w:val="16"/>
        <w:szCs w:val="16"/>
      </w:rPr>
    </w:lvl>
    <w:lvl w:ilvl="1" w:tplc="DD06A7D8">
      <w:numFmt w:val="bullet"/>
      <w:lvlText w:val="•"/>
      <w:lvlJc w:val="left"/>
      <w:pPr>
        <w:ind w:left="1048" w:hanging="312"/>
      </w:pPr>
      <w:rPr>
        <w:rFonts w:hint="default"/>
      </w:rPr>
    </w:lvl>
    <w:lvl w:ilvl="2" w:tplc="BD1C7F4C">
      <w:numFmt w:val="bullet"/>
      <w:lvlText w:val="•"/>
      <w:lvlJc w:val="left"/>
      <w:pPr>
        <w:ind w:left="1996" w:hanging="312"/>
      </w:pPr>
      <w:rPr>
        <w:rFonts w:hint="default"/>
      </w:rPr>
    </w:lvl>
    <w:lvl w:ilvl="3" w:tplc="12905D32">
      <w:numFmt w:val="bullet"/>
      <w:lvlText w:val="•"/>
      <w:lvlJc w:val="left"/>
      <w:pPr>
        <w:ind w:left="2944" w:hanging="312"/>
      </w:pPr>
      <w:rPr>
        <w:rFonts w:hint="default"/>
      </w:rPr>
    </w:lvl>
    <w:lvl w:ilvl="4" w:tplc="D988B10C">
      <w:numFmt w:val="bullet"/>
      <w:lvlText w:val="•"/>
      <w:lvlJc w:val="left"/>
      <w:pPr>
        <w:ind w:left="3892" w:hanging="312"/>
      </w:pPr>
      <w:rPr>
        <w:rFonts w:hint="default"/>
      </w:rPr>
    </w:lvl>
    <w:lvl w:ilvl="5" w:tplc="C79E71E4">
      <w:numFmt w:val="bullet"/>
      <w:lvlText w:val="•"/>
      <w:lvlJc w:val="left"/>
      <w:pPr>
        <w:ind w:left="4840" w:hanging="312"/>
      </w:pPr>
      <w:rPr>
        <w:rFonts w:hint="default"/>
      </w:rPr>
    </w:lvl>
    <w:lvl w:ilvl="6" w:tplc="D0CCD146">
      <w:numFmt w:val="bullet"/>
      <w:lvlText w:val="•"/>
      <w:lvlJc w:val="left"/>
      <w:pPr>
        <w:ind w:left="5788" w:hanging="312"/>
      </w:pPr>
      <w:rPr>
        <w:rFonts w:hint="default"/>
      </w:rPr>
    </w:lvl>
    <w:lvl w:ilvl="7" w:tplc="FA2E823A">
      <w:numFmt w:val="bullet"/>
      <w:lvlText w:val="•"/>
      <w:lvlJc w:val="left"/>
      <w:pPr>
        <w:ind w:left="6736" w:hanging="312"/>
      </w:pPr>
      <w:rPr>
        <w:rFonts w:hint="default"/>
      </w:rPr>
    </w:lvl>
    <w:lvl w:ilvl="8" w:tplc="6A78D49C">
      <w:numFmt w:val="bullet"/>
      <w:lvlText w:val="•"/>
      <w:lvlJc w:val="left"/>
      <w:pPr>
        <w:ind w:left="7684" w:hanging="312"/>
      </w:pPr>
      <w:rPr>
        <w:rFonts w:hint="default"/>
      </w:rPr>
    </w:lvl>
  </w:abstractNum>
  <w:abstractNum w:abstractNumId="5" w15:restartNumberingAfterBreak="0">
    <w:nsid w:val="269605E0"/>
    <w:multiLevelType w:val="multilevel"/>
    <w:tmpl w:val="025A8900"/>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6FC0"/>
        <w:spacing w:val="-2"/>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6" w15:restartNumberingAfterBreak="0">
    <w:nsid w:val="2D7D45FC"/>
    <w:multiLevelType w:val="hybridMultilevel"/>
    <w:tmpl w:val="30268DD0"/>
    <w:lvl w:ilvl="0" w:tplc="FB7205FC">
      <w:numFmt w:val="bullet"/>
      <w:lvlText w:val=""/>
      <w:lvlJc w:val="left"/>
      <w:pPr>
        <w:ind w:left="828" w:hanging="360"/>
      </w:pPr>
      <w:rPr>
        <w:rFonts w:ascii="Symbol" w:eastAsia="Symbol" w:hAnsi="Symbol" w:cs="Symbol" w:hint="default"/>
        <w:w w:val="99"/>
        <w:sz w:val="20"/>
        <w:szCs w:val="20"/>
      </w:rPr>
    </w:lvl>
    <w:lvl w:ilvl="1" w:tplc="DB8E6DAE">
      <w:numFmt w:val="bullet"/>
      <w:lvlText w:val="•"/>
      <w:lvlJc w:val="left"/>
      <w:pPr>
        <w:ind w:left="1439" w:hanging="360"/>
      </w:pPr>
      <w:rPr>
        <w:rFonts w:hint="default"/>
      </w:rPr>
    </w:lvl>
    <w:lvl w:ilvl="2" w:tplc="4BF43CF4">
      <w:numFmt w:val="bullet"/>
      <w:lvlText w:val="•"/>
      <w:lvlJc w:val="left"/>
      <w:pPr>
        <w:ind w:left="2059" w:hanging="360"/>
      </w:pPr>
      <w:rPr>
        <w:rFonts w:hint="default"/>
      </w:rPr>
    </w:lvl>
    <w:lvl w:ilvl="3" w:tplc="C95ECFD4">
      <w:numFmt w:val="bullet"/>
      <w:lvlText w:val="•"/>
      <w:lvlJc w:val="left"/>
      <w:pPr>
        <w:ind w:left="2678" w:hanging="360"/>
      </w:pPr>
      <w:rPr>
        <w:rFonts w:hint="default"/>
      </w:rPr>
    </w:lvl>
    <w:lvl w:ilvl="4" w:tplc="A95475E4">
      <w:numFmt w:val="bullet"/>
      <w:lvlText w:val="•"/>
      <w:lvlJc w:val="left"/>
      <w:pPr>
        <w:ind w:left="3298" w:hanging="360"/>
      </w:pPr>
      <w:rPr>
        <w:rFonts w:hint="default"/>
      </w:rPr>
    </w:lvl>
    <w:lvl w:ilvl="5" w:tplc="3A8684CE">
      <w:numFmt w:val="bullet"/>
      <w:lvlText w:val="•"/>
      <w:lvlJc w:val="left"/>
      <w:pPr>
        <w:ind w:left="3918" w:hanging="360"/>
      </w:pPr>
      <w:rPr>
        <w:rFonts w:hint="default"/>
      </w:rPr>
    </w:lvl>
    <w:lvl w:ilvl="6" w:tplc="764CC4B4">
      <w:numFmt w:val="bullet"/>
      <w:lvlText w:val="•"/>
      <w:lvlJc w:val="left"/>
      <w:pPr>
        <w:ind w:left="4537" w:hanging="360"/>
      </w:pPr>
      <w:rPr>
        <w:rFonts w:hint="default"/>
      </w:rPr>
    </w:lvl>
    <w:lvl w:ilvl="7" w:tplc="E1F2809C">
      <w:numFmt w:val="bullet"/>
      <w:lvlText w:val="•"/>
      <w:lvlJc w:val="left"/>
      <w:pPr>
        <w:ind w:left="5157" w:hanging="360"/>
      </w:pPr>
      <w:rPr>
        <w:rFonts w:hint="default"/>
      </w:rPr>
    </w:lvl>
    <w:lvl w:ilvl="8" w:tplc="63448F0A">
      <w:numFmt w:val="bullet"/>
      <w:lvlText w:val="•"/>
      <w:lvlJc w:val="left"/>
      <w:pPr>
        <w:ind w:left="5776" w:hanging="360"/>
      </w:pPr>
      <w:rPr>
        <w:rFonts w:hint="default"/>
      </w:rPr>
    </w:lvl>
  </w:abstractNum>
  <w:abstractNum w:abstractNumId="7" w15:restartNumberingAfterBreak="0">
    <w:nsid w:val="335C7FBA"/>
    <w:multiLevelType w:val="hybridMultilevel"/>
    <w:tmpl w:val="8DEAF0AC"/>
    <w:lvl w:ilvl="0" w:tplc="8A7895B2">
      <w:numFmt w:val="bullet"/>
      <w:lvlText w:val=""/>
      <w:lvlJc w:val="left"/>
      <w:pPr>
        <w:ind w:left="827" w:hanging="360"/>
      </w:pPr>
      <w:rPr>
        <w:rFonts w:ascii="Symbol" w:eastAsia="Symbol" w:hAnsi="Symbol" w:cs="Symbol" w:hint="default"/>
        <w:w w:val="99"/>
        <w:sz w:val="20"/>
        <w:szCs w:val="20"/>
      </w:rPr>
    </w:lvl>
    <w:lvl w:ilvl="1" w:tplc="4E06AA94">
      <w:numFmt w:val="bullet"/>
      <w:lvlText w:val="•"/>
      <w:lvlJc w:val="left"/>
      <w:pPr>
        <w:ind w:left="1643" w:hanging="360"/>
      </w:pPr>
      <w:rPr>
        <w:rFonts w:hint="default"/>
      </w:rPr>
    </w:lvl>
    <w:lvl w:ilvl="2" w:tplc="902ED9F8">
      <w:numFmt w:val="bullet"/>
      <w:lvlText w:val="•"/>
      <w:lvlJc w:val="left"/>
      <w:pPr>
        <w:ind w:left="2467" w:hanging="360"/>
      </w:pPr>
      <w:rPr>
        <w:rFonts w:hint="default"/>
      </w:rPr>
    </w:lvl>
    <w:lvl w:ilvl="3" w:tplc="8CE22448">
      <w:numFmt w:val="bullet"/>
      <w:lvlText w:val="•"/>
      <w:lvlJc w:val="left"/>
      <w:pPr>
        <w:ind w:left="3291" w:hanging="360"/>
      </w:pPr>
      <w:rPr>
        <w:rFonts w:hint="default"/>
      </w:rPr>
    </w:lvl>
    <w:lvl w:ilvl="4" w:tplc="60A02FB0">
      <w:numFmt w:val="bullet"/>
      <w:lvlText w:val="•"/>
      <w:lvlJc w:val="left"/>
      <w:pPr>
        <w:ind w:left="4115" w:hanging="360"/>
      </w:pPr>
      <w:rPr>
        <w:rFonts w:hint="default"/>
      </w:rPr>
    </w:lvl>
    <w:lvl w:ilvl="5" w:tplc="F0102696">
      <w:numFmt w:val="bullet"/>
      <w:lvlText w:val="•"/>
      <w:lvlJc w:val="left"/>
      <w:pPr>
        <w:ind w:left="4939" w:hanging="360"/>
      </w:pPr>
      <w:rPr>
        <w:rFonts w:hint="default"/>
      </w:rPr>
    </w:lvl>
    <w:lvl w:ilvl="6" w:tplc="C58657BE">
      <w:numFmt w:val="bullet"/>
      <w:lvlText w:val="•"/>
      <w:lvlJc w:val="left"/>
      <w:pPr>
        <w:ind w:left="5762" w:hanging="360"/>
      </w:pPr>
      <w:rPr>
        <w:rFonts w:hint="default"/>
      </w:rPr>
    </w:lvl>
    <w:lvl w:ilvl="7" w:tplc="71763D8E">
      <w:numFmt w:val="bullet"/>
      <w:lvlText w:val="•"/>
      <w:lvlJc w:val="left"/>
      <w:pPr>
        <w:ind w:left="6586" w:hanging="360"/>
      </w:pPr>
      <w:rPr>
        <w:rFonts w:hint="default"/>
      </w:rPr>
    </w:lvl>
    <w:lvl w:ilvl="8" w:tplc="BBDC909E">
      <w:numFmt w:val="bullet"/>
      <w:lvlText w:val="•"/>
      <w:lvlJc w:val="left"/>
      <w:pPr>
        <w:ind w:left="7410" w:hanging="360"/>
      </w:pPr>
      <w:rPr>
        <w:rFonts w:hint="default"/>
      </w:rPr>
    </w:lvl>
  </w:abstractNum>
  <w:abstractNum w:abstractNumId="8" w15:restartNumberingAfterBreak="0">
    <w:nsid w:val="34B12C50"/>
    <w:multiLevelType w:val="hybridMultilevel"/>
    <w:tmpl w:val="74742190"/>
    <w:lvl w:ilvl="0" w:tplc="0E2AD7A4">
      <w:numFmt w:val="bullet"/>
      <w:lvlText w:val=""/>
      <w:lvlJc w:val="left"/>
      <w:pPr>
        <w:ind w:left="468" w:hanging="361"/>
      </w:pPr>
      <w:rPr>
        <w:rFonts w:ascii="Symbol" w:eastAsia="Symbol" w:hAnsi="Symbol" w:cs="Symbol" w:hint="default"/>
        <w:w w:val="99"/>
        <w:sz w:val="20"/>
        <w:szCs w:val="20"/>
      </w:rPr>
    </w:lvl>
    <w:lvl w:ilvl="1" w:tplc="523E7D28">
      <w:numFmt w:val="bullet"/>
      <w:lvlText w:val="•"/>
      <w:lvlJc w:val="left"/>
      <w:pPr>
        <w:ind w:left="1115" w:hanging="361"/>
      </w:pPr>
      <w:rPr>
        <w:rFonts w:hint="default"/>
      </w:rPr>
    </w:lvl>
    <w:lvl w:ilvl="2" w:tplc="D6A874EE">
      <w:numFmt w:val="bullet"/>
      <w:lvlText w:val="•"/>
      <w:lvlJc w:val="left"/>
      <w:pPr>
        <w:ind w:left="1771" w:hanging="361"/>
      </w:pPr>
      <w:rPr>
        <w:rFonts w:hint="default"/>
      </w:rPr>
    </w:lvl>
    <w:lvl w:ilvl="3" w:tplc="42EEFBE2">
      <w:numFmt w:val="bullet"/>
      <w:lvlText w:val="•"/>
      <w:lvlJc w:val="left"/>
      <w:pPr>
        <w:ind w:left="2426" w:hanging="361"/>
      </w:pPr>
      <w:rPr>
        <w:rFonts w:hint="default"/>
      </w:rPr>
    </w:lvl>
    <w:lvl w:ilvl="4" w:tplc="8F5AEB34">
      <w:numFmt w:val="bullet"/>
      <w:lvlText w:val="•"/>
      <w:lvlJc w:val="left"/>
      <w:pPr>
        <w:ind w:left="3082" w:hanging="361"/>
      </w:pPr>
      <w:rPr>
        <w:rFonts w:hint="default"/>
      </w:rPr>
    </w:lvl>
    <w:lvl w:ilvl="5" w:tplc="C1D49832">
      <w:numFmt w:val="bullet"/>
      <w:lvlText w:val="•"/>
      <w:lvlJc w:val="left"/>
      <w:pPr>
        <w:ind w:left="3738" w:hanging="361"/>
      </w:pPr>
      <w:rPr>
        <w:rFonts w:hint="default"/>
      </w:rPr>
    </w:lvl>
    <w:lvl w:ilvl="6" w:tplc="235615E8">
      <w:numFmt w:val="bullet"/>
      <w:lvlText w:val="•"/>
      <w:lvlJc w:val="left"/>
      <w:pPr>
        <w:ind w:left="4393" w:hanging="361"/>
      </w:pPr>
      <w:rPr>
        <w:rFonts w:hint="default"/>
      </w:rPr>
    </w:lvl>
    <w:lvl w:ilvl="7" w:tplc="CBDC60DC">
      <w:numFmt w:val="bullet"/>
      <w:lvlText w:val="•"/>
      <w:lvlJc w:val="left"/>
      <w:pPr>
        <w:ind w:left="5049" w:hanging="361"/>
      </w:pPr>
      <w:rPr>
        <w:rFonts w:hint="default"/>
      </w:rPr>
    </w:lvl>
    <w:lvl w:ilvl="8" w:tplc="60F61346">
      <w:numFmt w:val="bullet"/>
      <w:lvlText w:val="•"/>
      <w:lvlJc w:val="left"/>
      <w:pPr>
        <w:ind w:left="5704" w:hanging="361"/>
      </w:pPr>
      <w:rPr>
        <w:rFonts w:hint="default"/>
      </w:rPr>
    </w:lvl>
  </w:abstractNum>
  <w:abstractNum w:abstractNumId="9" w15:restartNumberingAfterBreak="0">
    <w:nsid w:val="35D72C2E"/>
    <w:multiLevelType w:val="hybridMultilevel"/>
    <w:tmpl w:val="56A205EA"/>
    <w:lvl w:ilvl="0" w:tplc="245AF004">
      <w:numFmt w:val="bullet"/>
      <w:lvlText w:val=""/>
      <w:lvlJc w:val="left"/>
      <w:pPr>
        <w:ind w:left="828" w:hanging="360"/>
      </w:pPr>
      <w:rPr>
        <w:rFonts w:ascii="Symbol" w:eastAsia="Symbol" w:hAnsi="Symbol" w:cs="Symbol" w:hint="default"/>
        <w:w w:val="99"/>
        <w:sz w:val="20"/>
        <w:szCs w:val="20"/>
      </w:rPr>
    </w:lvl>
    <w:lvl w:ilvl="1" w:tplc="635AF514">
      <w:numFmt w:val="bullet"/>
      <w:lvlText w:val="•"/>
      <w:lvlJc w:val="left"/>
      <w:pPr>
        <w:ind w:left="1433" w:hanging="360"/>
      </w:pPr>
      <w:rPr>
        <w:rFonts w:hint="default"/>
      </w:rPr>
    </w:lvl>
    <w:lvl w:ilvl="2" w:tplc="B74C8970">
      <w:numFmt w:val="bullet"/>
      <w:lvlText w:val="•"/>
      <w:lvlJc w:val="left"/>
      <w:pPr>
        <w:ind w:left="2046" w:hanging="360"/>
      </w:pPr>
      <w:rPr>
        <w:rFonts w:hint="default"/>
      </w:rPr>
    </w:lvl>
    <w:lvl w:ilvl="3" w:tplc="116A80B8">
      <w:numFmt w:val="bullet"/>
      <w:lvlText w:val="•"/>
      <w:lvlJc w:val="left"/>
      <w:pPr>
        <w:ind w:left="2659" w:hanging="360"/>
      </w:pPr>
      <w:rPr>
        <w:rFonts w:hint="default"/>
      </w:rPr>
    </w:lvl>
    <w:lvl w:ilvl="4" w:tplc="B5C6F25C">
      <w:numFmt w:val="bullet"/>
      <w:lvlText w:val="•"/>
      <w:lvlJc w:val="left"/>
      <w:pPr>
        <w:ind w:left="3272" w:hanging="360"/>
      </w:pPr>
      <w:rPr>
        <w:rFonts w:hint="default"/>
      </w:rPr>
    </w:lvl>
    <w:lvl w:ilvl="5" w:tplc="3D08B6AA">
      <w:numFmt w:val="bullet"/>
      <w:lvlText w:val="•"/>
      <w:lvlJc w:val="left"/>
      <w:pPr>
        <w:ind w:left="3885" w:hanging="360"/>
      </w:pPr>
      <w:rPr>
        <w:rFonts w:hint="default"/>
      </w:rPr>
    </w:lvl>
    <w:lvl w:ilvl="6" w:tplc="0762B97C">
      <w:numFmt w:val="bullet"/>
      <w:lvlText w:val="•"/>
      <w:lvlJc w:val="left"/>
      <w:pPr>
        <w:ind w:left="4498" w:hanging="360"/>
      </w:pPr>
      <w:rPr>
        <w:rFonts w:hint="default"/>
      </w:rPr>
    </w:lvl>
    <w:lvl w:ilvl="7" w:tplc="544EBE9C">
      <w:numFmt w:val="bullet"/>
      <w:lvlText w:val="•"/>
      <w:lvlJc w:val="left"/>
      <w:pPr>
        <w:ind w:left="5111" w:hanging="360"/>
      </w:pPr>
      <w:rPr>
        <w:rFonts w:hint="default"/>
      </w:rPr>
    </w:lvl>
    <w:lvl w:ilvl="8" w:tplc="1D1ABF96">
      <w:numFmt w:val="bullet"/>
      <w:lvlText w:val="•"/>
      <w:lvlJc w:val="left"/>
      <w:pPr>
        <w:ind w:left="5724" w:hanging="360"/>
      </w:pPr>
      <w:rPr>
        <w:rFonts w:hint="default"/>
      </w:rPr>
    </w:lvl>
  </w:abstractNum>
  <w:abstractNum w:abstractNumId="10" w15:restartNumberingAfterBreak="0">
    <w:nsid w:val="38A71B12"/>
    <w:multiLevelType w:val="hybridMultilevel"/>
    <w:tmpl w:val="7D6AE3CA"/>
    <w:lvl w:ilvl="0" w:tplc="3A4CF1D6">
      <w:start w:val="284"/>
      <w:numFmt w:val="decimal"/>
      <w:lvlText w:val="%1"/>
      <w:lvlJc w:val="left"/>
      <w:pPr>
        <w:ind w:left="412" w:hanging="312"/>
      </w:pPr>
      <w:rPr>
        <w:rFonts w:ascii="Arial" w:eastAsia="Arial" w:hAnsi="Arial" w:cs="Arial" w:hint="default"/>
        <w:spacing w:val="-1"/>
        <w:w w:val="100"/>
        <w:sz w:val="16"/>
        <w:szCs w:val="16"/>
      </w:rPr>
    </w:lvl>
    <w:lvl w:ilvl="1" w:tplc="5FD8609A">
      <w:numFmt w:val="bullet"/>
      <w:lvlText w:val="•"/>
      <w:lvlJc w:val="left"/>
      <w:pPr>
        <w:ind w:left="1336" w:hanging="312"/>
      </w:pPr>
      <w:rPr>
        <w:rFonts w:hint="default"/>
      </w:rPr>
    </w:lvl>
    <w:lvl w:ilvl="2" w:tplc="5EBCEDEA">
      <w:numFmt w:val="bullet"/>
      <w:lvlText w:val="•"/>
      <w:lvlJc w:val="left"/>
      <w:pPr>
        <w:ind w:left="2252" w:hanging="312"/>
      </w:pPr>
      <w:rPr>
        <w:rFonts w:hint="default"/>
      </w:rPr>
    </w:lvl>
    <w:lvl w:ilvl="3" w:tplc="C70A4AB4">
      <w:numFmt w:val="bullet"/>
      <w:lvlText w:val="•"/>
      <w:lvlJc w:val="left"/>
      <w:pPr>
        <w:ind w:left="3168" w:hanging="312"/>
      </w:pPr>
      <w:rPr>
        <w:rFonts w:hint="default"/>
      </w:rPr>
    </w:lvl>
    <w:lvl w:ilvl="4" w:tplc="51988CA0">
      <w:numFmt w:val="bullet"/>
      <w:lvlText w:val="•"/>
      <w:lvlJc w:val="left"/>
      <w:pPr>
        <w:ind w:left="4084" w:hanging="312"/>
      </w:pPr>
      <w:rPr>
        <w:rFonts w:hint="default"/>
      </w:rPr>
    </w:lvl>
    <w:lvl w:ilvl="5" w:tplc="3FFAAB04">
      <w:numFmt w:val="bullet"/>
      <w:lvlText w:val="•"/>
      <w:lvlJc w:val="left"/>
      <w:pPr>
        <w:ind w:left="5000" w:hanging="312"/>
      </w:pPr>
      <w:rPr>
        <w:rFonts w:hint="default"/>
      </w:rPr>
    </w:lvl>
    <w:lvl w:ilvl="6" w:tplc="58D43D90">
      <w:numFmt w:val="bullet"/>
      <w:lvlText w:val="•"/>
      <w:lvlJc w:val="left"/>
      <w:pPr>
        <w:ind w:left="5916" w:hanging="312"/>
      </w:pPr>
      <w:rPr>
        <w:rFonts w:hint="default"/>
      </w:rPr>
    </w:lvl>
    <w:lvl w:ilvl="7" w:tplc="0E2E4418">
      <w:numFmt w:val="bullet"/>
      <w:lvlText w:val="•"/>
      <w:lvlJc w:val="left"/>
      <w:pPr>
        <w:ind w:left="6832" w:hanging="312"/>
      </w:pPr>
      <w:rPr>
        <w:rFonts w:hint="default"/>
      </w:rPr>
    </w:lvl>
    <w:lvl w:ilvl="8" w:tplc="BFBC3766">
      <w:numFmt w:val="bullet"/>
      <w:lvlText w:val="•"/>
      <w:lvlJc w:val="left"/>
      <w:pPr>
        <w:ind w:left="7748" w:hanging="312"/>
      </w:pPr>
      <w:rPr>
        <w:rFonts w:hint="default"/>
      </w:rPr>
    </w:lvl>
  </w:abstractNum>
  <w:abstractNum w:abstractNumId="11" w15:restartNumberingAfterBreak="0">
    <w:nsid w:val="38C9242C"/>
    <w:multiLevelType w:val="hybridMultilevel"/>
    <w:tmpl w:val="E9063888"/>
    <w:lvl w:ilvl="0" w:tplc="2A684340">
      <w:numFmt w:val="bullet"/>
      <w:lvlText w:val=""/>
      <w:lvlJc w:val="left"/>
      <w:pPr>
        <w:ind w:left="828" w:hanging="360"/>
      </w:pPr>
      <w:rPr>
        <w:rFonts w:ascii="Symbol" w:eastAsia="Symbol" w:hAnsi="Symbol" w:cs="Symbol" w:hint="default"/>
        <w:w w:val="99"/>
        <w:sz w:val="20"/>
        <w:szCs w:val="20"/>
      </w:rPr>
    </w:lvl>
    <w:lvl w:ilvl="1" w:tplc="54F6B3E0">
      <w:numFmt w:val="bullet"/>
      <w:lvlText w:val="•"/>
      <w:lvlJc w:val="left"/>
      <w:pPr>
        <w:ind w:left="1433" w:hanging="360"/>
      </w:pPr>
      <w:rPr>
        <w:rFonts w:hint="default"/>
      </w:rPr>
    </w:lvl>
    <w:lvl w:ilvl="2" w:tplc="2166C176">
      <w:numFmt w:val="bullet"/>
      <w:lvlText w:val="•"/>
      <w:lvlJc w:val="left"/>
      <w:pPr>
        <w:ind w:left="2046" w:hanging="360"/>
      </w:pPr>
      <w:rPr>
        <w:rFonts w:hint="default"/>
      </w:rPr>
    </w:lvl>
    <w:lvl w:ilvl="3" w:tplc="68BA0D60">
      <w:numFmt w:val="bullet"/>
      <w:lvlText w:val="•"/>
      <w:lvlJc w:val="left"/>
      <w:pPr>
        <w:ind w:left="2659" w:hanging="360"/>
      </w:pPr>
      <w:rPr>
        <w:rFonts w:hint="default"/>
      </w:rPr>
    </w:lvl>
    <w:lvl w:ilvl="4" w:tplc="66F2B52C">
      <w:numFmt w:val="bullet"/>
      <w:lvlText w:val="•"/>
      <w:lvlJc w:val="left"/>
      <w:pPr>
        <w:ind w:left="3272" w:hanging="360"/>
      </w:pPr>
      <w:rPr>
        <w:rFonts w:hint="default"/>
      </w:rPr>
    </w:lvl>
    <w:lvl w:ilvl="5" w:tplc="041E6A60">
      <w:numFmt w:val="bullet"/>
      <w:lvlText w:val="•"/>
      <w:lvlJc w:val="left"/>
      <w:pPr>
        <w:ind w:left="3885" w:hanging="360"/>
      </w:pPr>
      <w:rPr>
        <w:rFonts w:hint="default"/>
      </w:rPr>
    </w:lvl>
    <w:lvl w:ilvl="6" w:tplc="66565A44">
      <w:numFmt w:val="bullet"/>
      <w:lvlText w:val="•"/>
      <w:lvlJc w:val="left"/>
      <w:pPr>
        <w:ind w:left="4498" w:hanging="360"/>
      </w:pPr>
      <w:rPr>
        <w:rFonts w:hint="default"/>
      </w:rPr>
    </w:lvl>
    <w:lvl w:ilvl="7" w:tplc="475286A6">
      <w:numFmt w:val="bullet"/>
      <w:lvlText w:val="•"/>
      <w:lvlJc w:val="left"/>
      <w:pPr>
        <w:ind w:left="5111" w:hanging="360"/>
      </w:pPr>
      <w:rPr>
        <w:rFonts w:hint="default"/>
      </w:rPr>
    </w:lvl>
    <w:lvl w:ilvl="8" w:tplc="EFEE264A">
      <w:numFmt w:val="bullet"/>
      <w:lvlText w:val="•"/>
      <w:lvlJc w:val="left"/>
      <w:pPr>
        <w:ind w:left="5724" w:hanging="360"/>
      </w:pPr>
      <w:rPr>
        <w:rFonts w:hint="default"/>
      </w:rPr>
    </w:lvl>
  </w:abstractNum>
  <w:abstractNum w:abstractNumId="12" w15:restartNumberingAfterBreak="0">
    <w:nsid w:val="391B0858"/>
    <w:multiLevelType w:val="hybridMultilevel"/>
    <w:tmpl w:val="6F881B94"/>
    <w:lvl w:ilvl="0" w:tplc="53729B0C">
      <w:numFmt w:val="bullet"/>
      <w:lvlText w:val=""/>
      <w:lvlJc w:val="left"/>
      <w:pPr>
        <w:ind w:left="827" w:hanging="360"/>
      </w:pPr>
      <w:rPr>
        <w:rFonts w:ascii="Symbol" w:eastAsia="Symbol" w:hAnsi="Symbol" w:cs="Symbol" w:hint="default"/>
        <w:w w:val="99"/>
        <w:sz w:val="20"/>
        <w:szCs w:val="20"/>
      </w:rPr>
    </w:lvl>
    <w:lvl w:ilvl="1" w:tplc="A20E5FBE">
      <w:numFmt w:val="bullet"/>
      <w:lvlText w:val="•"/>
      <w:lvlJc w:val="left"/>
      <w:pPr>
        <w:ind w:left="1672" w:hanging="360"/>
      </w:pPr>
      <w:rPr>
        <w:rFonts w:hint="default"/>
      </w:rPr>
    </w:lvl>
    <w:lvl w:ilvl="2" w:tplc="59DA93CC">
      <w:numFmt w:val="bullet"/>
      <w:lvlText w:val="•"/>
      <w:lvlJc w:val="left"/>
      <w:pPr>
        <w:ind w:left="2524" w:hanging="360"/>
      </w:pPr>
      <w:rPr>
        <w:rFonts w:hint="default"/>
      </w:rPr>
    </w:lvl>
    <w:lvl w:ilvl="3" w:tplc="818C54D2">
      <w:numFmt w:val="bullet"/>
      <w:lvlText w:val="•"/>
      <w:lvlJc w:val="left"/>
      <w:pPr>
        <w:ind w:left="3376" w:hanging="360"/>
      </w:pPr>
      <w:rPr>
        <w:rFonts w:hint="default"/>
      </w:rPr>
    </w:lvl>
    <w:lvl w:ilvl="4" w:tplc="6C3E1588">
      <w:numFmt w:val="bullet"/>
      <w:lvlText w:val="•"/>
      <w:lvlJc w:val="left"/>
      <w:pPr>
        <w:ind w:left="4228" w:hanging="360"/>
      </w:pPr>
      <w:rPr>
        <w:rFonts w:hint="default"/>
      </w:rPr>
    </w:lvl>
    <w:lvl w:ilvl="5" w:tplc="54B4DBE8">
      <w:numFmt w:val="bullet"/>
      <w:lvlText w:val="•"/>
      <w:lvlJc w:val="left"/>
      <w:pPr>
        <w:ind w:left="5080" w:hanging="360"/>
      </w:pPr>
      <w:rPr>
        <w:rFonts w:hint="default"/>
      </w:rPr>
    </w:lvl>
    <w:lvl w:ilvl="6" w:tplc="DCBCB148">
      <w:numFmt w:val="bullet"/>
      <w:lvlText w:val="•"/>
      <w:lvlJc w:val="left"/>
      <w:pPr>
        <w:ind w:left="5932" w:hanging="360"/>
      </w:pPr>
      <w:rPr>
        <w:rFonts w:hint="default"/>
      </w:rPr>
    </w:lvl>
    <w:lvl w:ilvl="7" w:tplc="999096F2">
      <w:numFmt w:val="bullet"/>
      <w:lvlText w:val="•"/>
      <w:lvlJc w:val="left"/>
      <w:pPr>
        <w:ind w:left="6784" w:hanging="360"/>
      </w:pPr>
      <w:rPr>
        <w:rFonts w:hint="default"/>
      </w:rPr>
    </w:lvl>
    <w:lvl w:ilvl="8" w:tplc="36B89CD6">
      <w:numFmt w:val="bullet"/>
      <w:lvlText w:val="•"/>
      <w:lvlJc w:val="left"/>
      <w:pPr>
        <w:ind w:left="7636" w:hanging="360"/>
      </w:pPr>
      <w:rPr>
        <w:rFonts w:hint="default"/>
      </w:rPr>
    </w:lvl>
  </w:abstractNum>
  <w:abstractNum w:abstractNumId="13" w15:restartNumberingAfterBreak="0">
    <w:nsid w:val="3B212AA7"/>
    <w:multiLevelType w:val="hybridMultilevel"/>
    <w:tmpl w:val="E932C6AE"/>
    <w:lvl w:ilvl="0" w:tplc="8DAC6DB0">
      <w:numFmt w:val="bullet"/>
      <w:lvlText w:val=""/>
      <w:lvlJc w:val="left"/>
      <w:pPr>
        <w:ind w:left="827" w:hanging="360"/>
      </w:pPr>
      <w:rPr>
        <w:rFonts w:ascii="Symbol" w:eastAsia="Symbol" w:hAnsi="Symbol" w:cs="Symbol" w:hint="default"/>
        <w:w w:val="99"/>
        <w:sz w:val="20"/>
        <w:szCs w:val="20"/>
      </w:rPr>
    </w:lvl>
    <w:lvl w:ilvl="1" w:tplc="64A0DD36">
      <w:numFmt w:val="bullet"/>
      <w:lvlText w:val="•"/>
      <w:lvlJc w:val="left"/>
      <w:pPr>
        <w:ind w:left="1488" w:hanging="360"/>
      </w:pPr>
      <w:rPr>
        <w:rFonts w:hint="default"/>
      </w:rPr>
    </w:lvl>
    <w:lvl w:ilvl="2" w:tplc="F7504C62">
      <w:numFmt w:val="bullet"/>
      <w:lvlText w:val="•"/>
      <w:lvlJc w:val="left"/>
      <w:pPr>
        <w:ind w:left="2156" w:hanging="360"/>
      </w:pPr>
      <w:rPr>
        <w:rFonts w:hint="default"/>
      </w:rPr>
    </w:lvl>
    <w:lvl w:ilvl="3" w:tplc="E4787028">
      <w:numFmt w:val="bullet"/>
      <w:lvlText w:val="•"/>
      <w:lvlJc w:val="left"/>
      <w:pPr>
        <w:ind w:left="2824" w:hanging="360"/>
      </w:pPr>
      <w:rPr>
        <w:rFonts w:hint="default"/>
      </w:rPr>
    </w:lvl>
    <w:lvl w:ilvl="4" w:tplc="3F8C64E6">
      <w:numFmt w:val="bullet"/>
      <w:lvlText w:val="•"/>
      <w:lvlJc w:val="left"/>
      <w:pPr>
        <w:ind w:left="3493" w:hanging="360"/>
      </w:pPr>
      <w:rPr>
        <w:rFonts w:hint="default"/>
      </w:rPr>
    </w:lvl>
    <w:lvl w:ilvl="5" w:tplc="45845414">
      <w:numFmt w:val="bullet"/>
      <w:lvlText w:val="•"/>
      <w:lvlJc w:val="left"/>
      <w:pPr>
        <w:ind w:left="4161" w:hanging="360"/>
      </w:pPr>
      <w:rPr>
        <w:rFonts w:hint="default"/>
      </w:rPr>
    </w:lvl>
    <w:lvl w:ilvl="6" w:tplc="1E3A1DC0">
      <w:numFmt w:val="bullet"/>
      <w:lvlText w:val="•"/>
      <w:lvlJc w:val="left"/>
      <w:pPr>
        <w:ind w:left="4829" w:hanging="360"/>
      </w:pPr>
      <w:rPr>
        <w:rFonts w:hint="default"/>
      </w:rPr>
    </w:lvl>
    <w:lvl w:ilvl="7" w:tplc="943E8F7C">
      <w:numFmt w:val="bullet"/>
      <w:lvlText w:val="•"/>
      <w:lvlJc w:val="left"/>
      <w:pPr>
        <w:ind w:left="5498" w:hanging="360"/>
      </w:pPr>
      <w:rPr>
        <w:rFonts w:hint="default"/>
      </w:rPr>
    </w:lvl>
    <w:lvl w:ilvl="8" w:tplc="2EC49582">
      <w:numFmt w:val="bullet"/>
      <w:lvlText w:val="•"/>
      <w:lvlJc w:val="left"/>
      <w:pPr>
        <w:ind w:left="6166" w:hanging="360"/>
      </w:pPr>
      <w:rPr>
        <w:rFonts w:hint="default"/>
      </w:rPr>
    </w:lvl>
  </w:abstractNum>
  <w:abstractNum w:abstractNumId="14" w15:restartNumberingAfterBreak="0">
    <w:nsid w:val="3E906B07"/>
    <w:multiLevelType w:val="hybridMultilevel"/>
    <w:tmpl w:val="9482BFBE"/>
    <w:lvl w:ilvl="0" w:tplc="700ABD8E">
      <w:start w:val="5"/>
      <w:numFmt w:val="decimal"/>
      <w:lvlText w:val="%1."/>
      <w:lvlJc w:val="left"/>
      <w:pPr>
        <w:ind w:left="820" w:hanging="720"/>
        <w:jc w:val="right"/>
      </w:pPr>
      <w:rPr>
        <w:rFonts w:hint="default"/>
        <w:b/>
        <w:bCs/>
        <w:w w:val="100"/>
      </w:rPr>
    </w:lvl>
    <w:lvl w:ilvl="1" w:tplc="65CA6852">
      <w:numFmt w:val="bullet"/>
      <w:lvlText w:val="•"/>
      <w:lvlJc w:val="left"/>
      <w:pPr>
        <w:ind w:left="1696" w:hanging="720"/>
      </w:pPr>
      <w:rPr>
        <w:rFonts w:hint="default"/>
      </w:rPr>
    </w:lvl>
    <w:lvl w:ilvl="2" w:tplc="705E26C2">
      <w:numFmt w:val="bullet"/>
      <w:lvlText w:val="•"/>
      <w:lvlJc w:val="left"/>
      <w:pPr>
        <w:ind w:left="2572" w:hanging="720"/>
      </w:pPr>
      <w:rPr>
        <w:rFonts w:hint="default"/>
      </w:rPr>
    </w:lvl>
    <w:lvl w:ilvl="3" w:tplc="6ECA96EA">
      <w:numFmt w:val="bullet"/>
      <w:lvlText w:val="•"/>
      <w:lvlJc w:val="left"/>
      <w:pPr>
        <w:ind w:left="3448" w:hanging="720"/>
      </w:pPr>
      <w:rPr>
        <w:rFonts w:hint="default"/>
      </w:rPr>
    </w:lvl>
    <w:lvl w:ilvl="4" w:tplc="1FD6DD90">
      <w:numFmt w:val="bullet"/>
      <w:lvlText w:val="•"/>
      <w:lvlJc w:val="left"/>
      <w:pPr>
        <w:ind w:left="4324" w:hanging="720"/>
      </w:pPr>
      <w:rPr>
        <w:rFonts w:hint="default"/>
      </w:rPr>
    </w:lvl>
    <w:lvl w:ilvl="5" w:tplc="6B20448E">
      <w:numFmt w:val="bullet"/>
      <w:lvlText w:val="•"/>
      <w:lvlJc w:val="left"/>
      <w:pPr>
        <w:ind w:left="5200" w:hanging="720"/>
      </w:pPr>
      <w:rPr>
        <w:rFonts w:hint="default"/>
      </w:rPr>
    </w:lvl>
    <w:lvl w:ilvl="6" w:tplc="6AB62954">
      <w:numFmt w:val="bullet"/>
      <w:lvlText w:val="•"/>
      <w:lvlJc w:val="left"/>
      <w:pPr>
        <w:ind w:left="6076" w:hanging="720"/>
      </w:pPr>
      <w:rPr>
        <w:rFonts w:hint="default"/>
      </w:rPr>
    </w:lvl>
    <w:lvl w:ilvl="7" w:tplc="C3201FD4">
      <w:numFmt w:val="bullet"/>
      <w:lvlText w:val="•"/>
      <w:lvlJc w:val="left"/>
      <w:pPr>
        <w:ind w:left="6952" w:hanging="720"/>
      </w:pPr>
      <w:rPr>
        <w:rFonts w:hint="default"/>
      </w:rPr>
    </w:lvl>
    <w:lvl w:ilvl="8" w:tplc="5F5255F0">
      <w:numFmt w:val="bullet"/>
      <w:lvlText w:val="•"/>
      <w:lvlJc w:val="left"/>
      <w:pPr>
        <w:ind w:left="7828" w:hanging="720"/>
      </w:pPr>
      <w:rPr>
        <w:rFonts w:hint="default"/>
      </w:rPr>
    </w:lvl>
  </w:abstractNum>
  <w:abstractNum w:abstractNumId="15" w15:restartNumberingAfterBreak="0">
    <w:nsid w:val="429B7883"/>
    <w:multiLevelType w:val="hybridMultilevel"/>
    <w:tmpl w:val="3562718A"/>
    <w:lvl w:ilvl="0" w:tplc="23888214">
      <w:numFmt w:val="bullet"/>
      <w:lvlText w:val=""/>
      <w:lvlJc w:val="left"/>
      <w:pPr>
        <w:ind w:left="827" w:hanging="360"/>
      </w:pPr>
      <w:rPr>
        <w:rFonts w:ascii="Symbol" w:eastAsia="Symbol" w:hAnsi="Symbol" w:cs="Symbol" w:hint="default"/>
        <w:w w:val="99"/>
        <w:sz w:val="20"/>
        <w:szCs w:val="20"/>
      </w:rPr>
    </w:lvl>
    <w:lvl w:ilvl="1" w:tplc="9EEA200A">
      <w:numFmt w:val="bullet"/>
      <w:lvlText w:val="•"/>
      <w:lvlJc w:val="left"/>
      <w:pPr>
        <w:ind w:left="1488" w:hanging="360"/>
      </w:pPr>
      <w:rPr>
        <w:rFonts w:hint="default"/>
      </w:rPr>
    </w:lvl>
    <w:lvl w:ilvl="2" w:tplc="7BB40FB6">
      <w:numFmt w:val="bullet"/>
      <w:lvlText w:val="•"/>
      <w:lvlJc w:val="left"/>
      <w:pPr>
        <w:ind w:left="2156" w:hanging="360"/>
      </w:pPr>
      <w:rPr>
        <w:rFonts w:hint="default"/>
      </w:rPr>
    </w:lvl>
    <w:lvl w:ilvl="3" w:tplc="2C168F34">
      <w:numFmt w:val="bullet"/>
      <w:lvlText w:val="•"/>
      <w:lvlJc w:val="left"/>
      <w:pPr>
        <w:ind w:left="2824" w:hanging="360"/>
      </w:pPr>
      <w:rPr>
        <w:rFonts w:hint="default"/>
      </w:rPr>
    </w:lvl>
    <w:lvl w:ilvl="4" w:tplc="5D5ABA28">
      <w:numFmt w:val="bullet"/>
      <w:lvlText w:val="•"/>
      <w:lvlJc w:val="left"/>
      <w:pPr>
        <w:ind w:left="3493" w:hanging="360"/>
      </w:pPr>
      <w:rPr>
        <w:rFonts w:hint="default"/>
      </w:rPr>
    </w:lvl>
    <w:lvl w:ilvl="5" w:tplc="3E7A1950">
      <w:numFmt w:val="bullet"/>
      <w:lvlText w:val="•"/>
      <w:lvlJc w:val="left"/>
      <w:pPr>
        <w:ind w:left="4161" w:hanging="360"/>
      </w:pPr>
      <w:rPr>
        <w:rFonts w:hint="default"/>
      </w:rPr>
    </w:lvl>
    <w:lvl w:ilvl="6" w:tplc="5B52D1A8">
      <w:numFmt w:val="bullet"/>
      <w:lvlText w:val="•"/>
      <w:lvlJc w:val="left"/>
      <w:pPr>
        <w:ind w:left="4829" w:hanging="360"/>
      </w:pPr>
      <w:rPr>
        <w:rFonts w:hint="default"/>
      </w:rPr>
    </w:lvl>
    <w:lvl w:ilvl="7" w:tplc="CA84C03C">
      <w:numFmt w:val="bullet"/>
      <w:lvlText w:val="•"/>
      <w:lvlJc w:val="left"/>
      <w:pPr>
        <w:ind w:left="5498" w:hanging="360"/>
      </w:pPr>
      <w:rPr>
        <w:rFonts w:hint="default"/>
      </w:rPr>
    </w:lvl>
    <w:lvl w:ilvl="8" w:tplc="48DEC70A">
      <w:numFmt w:val="bullet"/>
      <w:lvlText w:val="•"/>
      <w:lvlJc w:val="left"/>
      <w:pPr>
        <w:ind w:left="6166" w:hanging="360"/>
      </w:pPr>
      <w:rPr>
        <w:rFonts w:hint="default"/>
      </w:rPr>
    </w:lvl>
  </w:abstractNum>
  <w:abstractNum w:abstractNumId="16" w15:restartNumberingAfterBreak="0">
    <w:nsid w:val="4A265B49"/>
    <w:multiLevelType w:val="hybridMultilevel"/>
    <w:tmpl w:val="803633A0"/>
    <w:lvl w:ilvl="0" w:tplc="C8FA9E3A">
      <w:numFmt w:val="bullet"/>
      <w:lvlText w:val=""/>
      <w:lvlJc w:val="left"/>
      <w:pPr>
        <w:ind w:left="828" w:hanging="360"/>
      </w:pPr>
      <w:rPr>
        <w:rFonts w:ascii="Symbol" w:eastAsia="Symbol" w:hAnsi="Symbol" w:cs="Symbol" w:hint="default"/>
        <w:w w:val="99"/>
        <w:sz w:val="20"/>
        <w:szCs w:val="20"/>
      </w:rPr>
    </w:lvl>
    <w:lvl w:ilvl="1" w:tplc="AD40E4AC">
      <w:numFmt w:val="bullet"/>
      <w:lvlText w:val="•"/>
      <w:lvlJc w:val="left"/>
      <w:pPr>
        <w:ind w:left="1473" w:hanging="360"/>
      </w:pPr>
      <w:rPr>
        <w:rFonts w:hint="default"/>
      </w:rPr>
    </w:lvl>
    <w:lvl w:ilvl="2" w:tplc="3D8EF512">
      <w:numFmt w:val="bullet"/>
      <w:lvlText w:val="•"/>
      <w:lvlJc w:val="left"/>
      <w:pPr>
        <w:ind w:left="2127" w:hanging="360"/>
      </w:pPr>
      <w:rPr>
        <w:rFonts w:hint="default"/>
      </w:rPr>
    </w:lvl>
    <w:lvl w:ilvl="3" w:tplc="7CB6DFEE">
      <w:numFmt w:val="bullet"/>
      <w:lvlText w:val="•"/>
      <w:lvlJc w:val="left"/>
      <w:pPr>
        <w:ind w:left="2780" w:hanging="360"/>
      </w:pPr>
      <w:rPr>
        <w:rFonts w:hint="default"/>
      </w:rPr>
    </w:lvl>
    <w:lvl w:ilvl="4" w:tplc="3C026B80">
      <w:numFmt w:val="bullet"/>
      <w:lvlText w:val="•"/>
      <w:lvlJc w:val="left"/>
      <w:pPr>
        <w:ind w:left="3434" w:hanging="360"/>
      </w:pPr>
      <w:rPr>
        <w:rFonts w:hint="default"/>
      </w:rPr>
    </w:lvl>
    <w:lvl w:ilvl="5" w:tplc="98046C22">
      <w:numFmt w:val="bullet"/>
      <w:lvlText w:val="•"/>
      <w:lvlJc w:val="left"/>
      <w:pPr>
        <w:ind w:left="4087" w:hanging="360"/>
      </w:pPr>
      <w:rPr>
        <w:rFonts w:hint="default"/>
      </w:rPr>
    </w:lvl>
    <w:lvl w:ilvl="6" w:tplc="B82A9C2A">
      <w:numFmt w:val="bullet"/>
      <w:lvlText w:val="•"/>
      <w:lvlJc w:val="left"/>
      <w:pPr>
        <w:ind w:left="4741" w:hanging="360"/>
      </w:pPr>
      <w:rPr>
        <w:rFonts w:hint="default"/>
      </w:rPr>
    </w:lvl>
    <w:lvl w:ilvl="7" w:tplc="6204B1D8">
      <w:numFmt w:val="bullet"/>
      <w:lvlText w:val="•"/>
      <w:lvlJc w:val="left"/>
      <w:pPr>
        <w:ind w:left="5394" w:hanging="360"/>
      </w:pPr>
      <w:rPr>
        <w:rFonts w:hint="default"/>
      </w:rPr>
    </w:lvl>
    <w:lvl w:ilvl="8" w:tplc="26DC2F62">
      <w:numFmt w:val="bullet"/>
      <w:lvlText w:val="•"/>
      <w:lvlJc w:val="left"/>
      <w:pPr>
        <w:ind w:left="6048" w:hanging="360"/>
      </w:pPr>
      <w:rPr>
        <w:rFonts w:hint="default"/>
      </w:rPr>
    </w:lvl>
  </w:abstractNum>
  <w:abstractNum w:abstractNumId="17" w15:restartNumberingAfterBreak="0">
    <w:nsid w:val="5AEC59A3"/>
    <w:multiLevelType w:val="hybridMultilevel"/>
    <w:tmpl w:val="F7ECA698"/>
    <w:lvl w:ilvl="0" w:tplc="8FC87F2A">
      <w:numFmt w:val="bullet"/>
      <w:lvlText w:val=""/>
      <w:lvlJc w:val="left"/>
      <w:pPr>
        <w:ind w:left="468" w:hanging="361"/>
      </w:pPr>
      <w:rPr>
        <w:rFonts w:ascii="Symbol" w:eastAsia="Symbol" w:hAnsi="Symbol" w:cs="Symbol" w:hint="default"/>
        <w:w w:val="99"/>
        <w:sz w:val="20"/>
        <w:szCs w:val="20"/>
      </w:rPr>
    </w:lvl>
    <w:lvl w:ilvl="1" w:tplc="0D0CEC00">
      <w:numFmt w:val="bullet"/>
      <w:lvlText w:val="•"/>
      <w:lvlJc w:val="left"/>
      <w:pPr>
        <w:ind w:left="1115" w:hanging="361"/>
      </w:pPr>
      <w:rPr>
        <w:rFonts w:hint="default"/>
      </w:rPr>
    </w:lvl>
    <w:lvl w:ilvl="2" w:tplc="73423EF0">
      <w:numFmt w:val="bullet"/>
      <w:lvlText w:val="•"/>
      <w:lvlJc w:val="left"/>
      <w:pPr>
        <w:ind w:left="1771" w:hanging="361"/>
      </w:pPr>
      <w:rPr>
        <w:rFonts w:hint="default"/>
      </w:rPr>
    </w:lvl>
    <w:lvl w:ilvl="3" w:tplc="E118E9C4">
      <w:numFmt w:val="bullet"/>
      <w:lvlText w:val="•"/>
      <w:lvlJc w:val="left"/>
      <w:pPr>
        <w:ind w:left="2426" w:hanging="361"/>
      </w:pPr>
      <w:rPr>
        <w:rFonts w:hint="default"/>
      </w:rPr>
    </w:lvl>
    <w:lvl w:ilvl="4" w:tplc="A2F03A5A">
      <w:numFmt w:val="bullet"/>
      <w:lvlText w:val="•"/>
      <w:lvlJc w:val="left"/>
      <w:pPr>
        <w:ind w:left="3082" w:hanging="361"/>
      </w:pPr>
      <w:rPr>
        <w:rFonts w:hint="default"/>
      </w:rPr>
    </w:lvl>
    <w:lvl w:ilvl="5" w:tplc="218EC152">
      <w:numFmt w:val="bullet"/>
      <w:lvlText w:val="•"/>
      <w:lvlJc w:val="left"/>
      <w:pPr>
        <w:ind w:left="3738" w:hanging="361"/>
      </w:pPr>
      <w:rPr>
        <w:rFonts w:hint="default"/>
      </w:rPr>
    </w:lvl>
    <w:lvl w:ilvl="6" w:tplc="08CA9A18">
      <w:numFmt w:val="bullet"/>
      <w:lvlText w:val="•"/>
      <w:lvlJc w:val="left"/>
      <w:pPr>
        <w:ind w:left="4393" w:hanging="361"/>
      </w:pPr>
      <w:rPr>
        <w:rFonts w:hint="default"/>
      </w:rPr>
    </w:lvl>
    <w:lvl w:ilvl="7" w:tplc="36D012F2">
      <w:numFmt w:val="bullet"/>
      <w:lvlText w:val="•"/>
      <w:lvlJc w:val="left"/>
      <w:pPr>
        <w:ind w:left="5049" w:hanging="361"/>
      </w:pPr>
      <w:rPr>
        <w:rFonts w:hint="default"/>
      </w:rPr>
    </w:lvl>
    <w:lvl w:ilvl="8" w:tplc="0B726C36">
      <w:numFmt w:val="bullet"/>
      <w:lvlText w:val="•"/>
      <w:lvlJc w:val="left"/>
      <w:pPr>
        <w:ind w:left="5704" w:hanging="361"/>
      </w:pPr>
      <w:rPr>
        <w:rFonts w:hint="default"/>
      </w:rPr>
    </w:lvl>
  </w:abstractNum>
  <w:abstractNum w:abstractNumId="18" w15:restartNumberingAfterBreak="0">
    <w:nsid w:val="63DC4385"/>
    <w:multiLevelType w:val="hybridMultilevel"/>
    <w:tmpl w:val="F2960456"/>
    <w:lvl w:ilvl="0" w:tplc="B63A6C7E">
      <w:numFmt w:val="bullet"/>
      <w:lvlText w:val=""/>
      <w:lvlJc w:val="left"/>
      <w:pPr>
        <w:ind w:left="827" w:hanging="360"/>
      </w:pPr>
      <w:rPr>
        <w:rFonts w:ascii="Symbol" w:eastAsia="Symbol" w:hAnsi="Symbol" w:cs="Symbol" w:hint="default"/>
        <w:w w:val="99"/>
        <w:sz w:val="20"/>
        <w:szCs w:val="20"/>
      </w:rPr>
    </w:lvl>
    <w:lvl w:ilvl="1" w:tplc="86201BD6">
      <w:numFmt w:val="bullet"/>
      <w:lvlText w:val="•"/>
      <w:lvlJc w:val="left"/>
      <w:pPr>
        <w:ind w:left="1643" w:hanging="360"/>
      </w:pPr>
      <w:rPr>
        <w:rFonts w:hint="default"/>
      </w:rPr>
    </w:lvl>
    <w:lvl w:ilvl="2" w:tplc="39ACD86A">
      <w:numFmt w:val="bullet"/>
      <w:lvlText w:val="•"/>
      <w:lvlJc w:val="left"/>
      <w:pPr>
        <w:ind w:left="2467" w:hanging="360"/>
      </w:pPr>
      <w:rPr>
        <w:rFonts w:hint="default"/>
      </w:rPr>
    </w:lvl>
    <w:lvl w:ilvl="3" w:tplc="D3E6D36A">
      <w:numFmt w:val="bullet"/>
      <w:lvlText w:val="•"/>
      <w:lvlJc w:val="left"/>
      <w:pPr>
        <w:ind w:left="3291" w:hanging="360"/>
      </w:pPr>
      <w:rPr>
        <w:rFonts w:hint="default"/>
      </w:rPr>
    </w:lvl>
    <w:lvl w:ilvl="4" w:tplc="16F65480">
      <w:numFmt w:val="bullet"/>
      <w:lvlText w:val="•"/>
      <w:lvlJc w:val="left"/>
      <w:pPr>
        <w:ind w:left="4115" w:hanging="360"/>
      </w:pPr>
      <w:rPr>
        <w:rFonts w:hint="default"/>
      </w:rPr>
    </w:lvl>
    <w:lvl w:ilvl="5" w:tplc="2BD4B1F4">
      <w:numFmt w:val="bullet"/>
      <w:lvlText w:val="•"/>
      <w:lvlJc w:val="left"/>
      <w:pPr>
        <w:ind w:left="4939" w:hanging="360"/>
      </w:pPr>
      <w:rPr>
        <w:rFonts w:hint="default"/>
      </w:rPr>
    </w:lvl>
    <w:lvl w:ilvl="6" w:tplc="4E302038">
      <w:numFmt w:val="bullet"/>
      <w:lvlText w:val="•"/>
      <w:lvlJc w:val="left"/>
      <w:pPr>
        <w:ind w:left="5762" w:hanging="360"/>
      </w:pPr>
      <w:rPr>
        <w:rFonts w:hint="default"/>
      </w:rPr>
    </w:lvl>
    <w:lvl w:ilvl="7" w:tplc="7B6C55E0">
      <w:numFmt w:val="bullet"/>
      <w:lvlText w:val="•"/>
      <w:lvlJc w:val="left"/>
      <w:pPr>
        <w:ind w:left="6586" w:hanging="360"/>
      </w:pPr>
      <w:rPr>
        <w:rFonts w:hint="default"/>
      </w:rPr>
    </w:lvl>
    <w:lvl w:ilvl="8" w:tplc="C7F6AD78">
      <w:numFmt w:val="bullet"/>
      <w:lvlText w:val="•"/>
      <w:lvlJc w:val="left"/>
      <w:pPr>
        <w:ind w:left="7410" w:hanging="360"/>
      </w:pPr>
      <w:rPr>
        <w:rFonts w:hint="default"/>
      </w:rPr>
    </w:lvl>
  </w:abstractNum>
  <w:abstractNum w:abstractNumId="19" w15:restartNumberingAfterBreak="0">
    <w:nsid w:val="66CD251C"/>
    <w:multiLevelType w:val="hybridMultilevel"/>
    <w:tmpl w:val="A9CA2734"/>
    <w:lvl w:ilvl="0" w:tplc="5010C622">
      <w:numFmt w:val="bullet"/>
      <w:lvlText w:val=""/>
      <w:lvlJc w:val="left"/>
      <w:pPr>
        <w:ind w:left="460" w:hanging="360"/>
      </w:pPr>
      <w:rPr>
        <w:rFonts w:ascii="Symbol" w:eastAsia="Symbol" w:hAnsi="Symbol" w:cs="Symbol" w:hint="default"/>
        <w:color w:val="006FC0"/>
        <w:w w:val="99"/>
        <w:sz w:val="20"/>
        <w:szCs w:val="20"/>
      </w:rPr>
    </w:lvl>
    <w:lvl w:ilvl="1" w:tplc="8772C87A">
      <w:numFmt w:val="bullet"/>
      <w:lvlText w:val="•"/>
      <w:lvlJc w:val="left"/>
      <w:pPr>
        <w:ind w:left="1372" w:hanging="360"/>
      </w:pPr>
      <w:rPr>
        <w:rFonts w:hint="default"/>
      </w:rPr>
    </w:lvl>
    <w:lvl w:ilvl="2" w:tplc="6742C342">
      <w:numFmt w:val="bullet"/>
      <w:lvlText w:val="•"/>
      <w:lvlJc w:val="left"/>
      <w:pPr>
        <w:ind w:left="2284" w:hanging="360"/>
      </w:pPr>
      <w:rPr>
        <w:rFonts w:hint="default"/>
      </w:rPr>
    </w:lvl>
    <w:lvl w:ilvl="3" w:tplc="684826F8">
      <w:numFmt w:val="bullet"/>
      <w:lvlText w:val="•"/>
      <w:lvlJc w:val="left"/>
      <w:pPr>
        <w:ind w:left="3196" w:hanging="360"/>
      </w:pPr>
      <w:rPr>
        <w:rFonts w:hint="default"/>
      </w:rPr>
    </w:lvl>
    <w:lvl w:ilvl="4" w:tplc="4AA2AA46">
      <w:numFmt w:val="bullet"/>
      <w:lvlText w:val="•"/>
      <w:lvlJc w:val="left"/>
      <w:pPr>
        <w:ind w:left="4108" w:hanging="360"/>
      </w:pPr>
      <w:rPr>
        <w:rFonts w:hint="default"/>
      </w:rPr>
    </w:lvl>
    <w:lvl w:ilvl="5" w:tplc="CF52147C">
      <w:numFmt w:val="bullet"/>
      <w:lvlText w:val="•"/>
      <w:lvlJc w:val="left"/>
      <w:pPr>
        <w:ind w:left="5020" w:hanging="360"/>
      </w:pPr>
      <w:rPr>
        <w:rFonts w:hint="default"/>
      </w:rPr>
    </w:lvl>
    <w:lvl w:ilvl="6" w:tplc="1CD2211A">
      <w:numFmt w:val="bullet"/>
      <w:lvlText w:val="•"/>
      <w:lvlJc w:val="left"/>
      <w:pPr>
        <w:ind w:left="5932" w:hanging="360"/>
      </w:pPr>
      <w:rPr>
        <w:rFonts w:hint="default"/>
      </w:rPr>
    </w:lvl>
    <w:lvl w:ilvl="7" w:tplc="5E008796">
      <w:numFmt w:val="bullet"/>
      <w:lvlText w:val="•"/>
      <w:lvlJc w:val="left"/>
      <w:pPr>
        <w:ind w:left="6844" w:hanging="360"/>
      </w:pPr>
      <w:rPr>
        <w:rFonts w:hint="default"/>
      </w:rPr>
    </w:lvl>
    <w:lvl w:ilvl="8" w:tplc="EE5035B2">
      <w:numFmt w:val="bullet"/>
      <w:lvlText w:val="•"/>
      <w:lvlJc w:val="left"/>
      <w:pPr>
        <w:ind w:left="7756" w:hanging="360"/>
      </w:pPr>
      <w:rPr>
        <w:rFonts w:hint="default"/>
      </w:rPr>
    </w:lvl>
  </w:abstractNum>
  <w:abstractNum w:abstractNumId="20" w15:restartNumberingAfterBreak="0">
    <w:nsid w:val="71FD3493"/>
    <w:multiLevelType w:val="hybridMultilevel"/>
    <w:tmpl w:val="44086370"/>
    <w:lvl w:ilvl="0" w:tplc="4E6E5FFA">
      <w:numFmt w:val="bullet"/>
      <w:lvlText w:val=""/>
      <w:lvlJc w:val="left"/>
      <w:pPr>
        <w:ind w:left="827" w:hanging="360"/>
      </w:pPr>
      <w:rPr>
        <w:rFonts w:ascii="Symbol" w:eastAsia="Symbol" w:hAnsi="Symbol" w:cs="Symbol" w:hint="default"/>
        <w:w w:val="99"/>
        <w:sz w:val="20"/>
        <w:szCs w:val="20"/>
      </w:rPr>
    </w:lvl>
    <w:lvl w:ilvl="1" w:tplc="7C0A2D26">
      <w:numFmt w:val="bullet"/>
      <w:lvlText w:val="•"/>
      <w:lvlJc w:val="left"/>
      <w:pPr>
        <w:ind w:left="1488" w:hanging="360"/>
      </w:pPr>
      <w:rPr>
        <w:rFonts w:hint="default"/>
      </w:rPr>
    </w:lvl>
    <w:lvl w:ilvl="2" w:tplc="934E945E">
      <w:numFmt w:val="bullet"/>
      <w:lvlText w:val="•"/>
      <w:lvlJc w:val="left"/>
      <w:pPr>
        <w:ind w:left="2156" w:hanging="360"/>
      </w:pPr>
      <w:rPr>
        <w:rFonts w:hint="default"/>
      </w:rPr>
    </w:lvl>
    <w:lvl w:ilvl="3" w:tplc="58B6D7A8">
      <w:numFmt w:val="bullet"/>
      <w:lvlText w:val="•"/>
      <w:lvlJc w:val="left"/>
      <w:pPr>
        <w:ind w:left="2824" w:hanging="360"/>
      </w:pPr>
      <w:rPr>
        <w:rFonts w:hint="default"/>
      </w:rPr>
    </w:lvl>
    <w:lvl w:ilvl="4" w:tplc="F2AEC4E2">
      <w:numFmt w:val="bullet"/>
      <w:lvlText w:val="•"/>
      <w:lvlJc w:val="left"/>
      <w:pPr>
        <w:ind w:left="3493" w:hanging="360"/>
      </w:pPr>
      <w:rPr>
        <w:rFonts w:hint="default"/>
      </w:rPr>
    </w:lvl>
    <w:lvl w:ilvl="5" w:tplc="B6B03328">
      <w:numFmt w:val="bullet"/>
      <w:lvlText w:val="•"/>
      <w:lvlJc w:val="left"/>
      <w:pPr>
        <w:ind w:left="4161" w:hanging="360"/>
      </w:pPr>
      <w:rPr>
        <w:rFonts w:hint="default"/>
      </w:rPr>
    </w:lvl>
    <w:lvl w:ilvl="6" w:tplc="CD142EE8">
      <w:numFmt w:val="bullet"/>
      <w:lvlText w:val="•"/>
      <w:lvlJc w:val="left"/>
      <w:pPr>
        <w:ind w:left="4829" w:hanging="360"/>
      </w:pPr>
      <w:rPr>
        <w:rFonts w:hint="default"/>
      </w:rPr>
    </w:lvl>
    <w:lvl w:ilvl="7" w:tplc="EF924B38">
      <w:numFmt w:val="bullet"/>
      <w:lvlText w:val="•"/>
      <w:lvlJc w:val="left"/>
      <w:pPr>
        <w:ind w:left="5498" w:hanging="360"/>
      </w:pPr>
      <w:rPr>
        <w:rFonts w:hint="default"/>
      </w:rPr>
    </w:lvl>
    <w:lvl w:ilvl="8" w:tplc="05DA00AC">
      <w:numFmt w:val="bullet"/>
      <w:lvlText w:val="•"/>
      <w:lvlJc w:val="left"/>
      <w:pPr>
        <w:ind w:left="6166" w:hanging="360"/>
      </w:pPr>
      <w:rPr>
        <w:rFonts w:hint="default"/>
      </w:rPr>
    </w:lvl>
  </w:abstractNum>
  <w:abstractNum w:abstractNumId="21" w15:restartNumberingAfterBreak="0">
    <w:nsid w:val="727B203F"/>
    <w:multiLevelType w:val="hybridMultilevel"/>
    <w:tmpl w:val="B10A3D74"/>
    <w:lvl w:ilvl="0" w:tplc="E8280550">
      <w:numFmt w:val="bullet"/>
      <w:lvlText w:val=""/>
      <w:lvlJc w:val="left"/>
      <w:pPr>
        <w:ind w:left="468" w:hanging="361"/>
      </w:pPr>
      <w:rPr>
        <w:rFonts w:ascii="Symbol" w:eastAsia="Symbol" w:hAnsi="Symbol" w:cs="Symbol" w:hint="default"/>
        <w:w w:val="99"/>
        <w:sz w:val="20"/>
        <w:szCs w:val="20"/>
      </w:rPr>
    </w:lvl>
    <w:lvl w:ilvl="1" w:tplc="0C429DCA">
      <w:numFmt w:val="bullet"/>
      <w:lvlText w:val="•"/>
      <w:lvlJc w:val="left"/>
      <w:pPr>
        <w:ind w:left="1115" w:hanging="361"/>
      </w:pPr>
      <w:rPr>
        <w:rFonts w:hint="default"/>
      </w:rPr>
    </w:lvl>
    <w:lvl w:ilvl="2" w:tplc="D7F8FECA">
      <w:numFmt w:val="bullet"/>
      <w:lvlText w:val="•"/>
      <w:lvlJc w:val="left"/>
      <w:pPr>
        <w:ind w:left="1771" w:hanging="361"/>
      </w:pPr>
      <w:rPr>
        <w:rFonts w:hint="default"/>
      </w:rPr>
    </w:lvl>
    <w:lvl w:ilvl="3" w:tplc="1C2C1962">
      <w:numFmt w:val="bullet"/>
      <w:lvlText w:val="•"/>
      <w:lvlJc w:val="left"/>
      <w:pPr>
        <w:ind w:left="2426" w:hanging="361"/>
      </w:pPr>
      <w:rPr>
        <w:rFonts w:hint="default"/>
      </w:rPr>
    </w:lvl>
    <w:lvl w:ilvl="4" w:tplc="2550E2D6">
      <w:numFmt w:val="bullet"/>
      <w:lvlText w:val="•"/>
      <w:lvlJc w:val="left"/>
      <w:pPr>
        <w:ind w:left="3082" w:hanging="361"/>
      </w:pPr>
      <w:rPr>
        <w:rFonts w:hint="default"/>
      </w:rPr>
    </w:lvl>
    <w:lvl w:ilvl="5" w:tplc="E80EDCF0">
      <w:numFmt w:val="bullet"/>
      <w:lvlText w:val="•"/>
      <w:lvlJc w:val="left"/>
      <w:pPr>
        <w:ind w:left="3738" w:hanging="361"/>
      </w:pPr>
      <w:rPr>
        <w:rFonts w:hint="default"/>
      </w:rPr>
    </w:lvl>
    <w:lvl w:ilvl="6" w:tplc="6978ACDC">
      <w:numFmt w:val="bullet"/>
      <w:lvlText w:val="•"/>
      <w:lvlJc w:val="left"/>
      <w:pPr>
        <w:ind w:left="4393" w:hanging="361"/>
      </w:pPr>
      <w:rPr>
        <w:rFonts w:hint="default"/>
      </w:rPr>
    </w:lvl>
    <w:lvl w:ilvl="7" w:tplc="0C98777A">
      <w:numFmt w:val="bullet"/>
      <w:lvlText w:val="•"/>
      <w:lvlJc w:val="left"/>
      <w:pPr>
        <w:ind w:left="5049" w:hanging="361"/>
      </w:pPr>
      <w:rPr>
        <w:rFonts w:hint="default"/>
      </w:rPr>
    </w:lvl>
    <w:lvl w:ilvl="8" w:tplc="ED50DA5A">
      <w:numFmt w:val="bullet"/>
      <w:lvlText w:val="•"/>
      <w:lvlJc w:val="left"/>
      <w:pPr>
        <w:ind w:left="5704" w:hanging="361"/>
      </w:pPr>
      <w:rPr>
        <w:rFonts w:hint="default"/>
      </w:rPr>
    </w:lvl>
  </w:abstractNum>
  <w:abstractNum w:abstractNumId="22" w15:restartNumberingAfterBreak="0">
    <w:nsid w:val="74DD2633"/>
    <w:multiLevelType w:val="hybridMultilevel"/>
    <w:tmpl w:val="4B10FB18"/>
    <w:lvl w:ilvl="0" w:tplc="511AD476">
      <w:numFmt w:val="bullet"/>
      <w:lvlText w:val=""/>
      <w:lvlJc w:val="left"/>
      <w:pPr>
        <w:ind w:left="468" w:hanging="360"/>
      </w:pPr>
      <w:rPr>
        <w:rFonts w:ascii="Symbol" w:eastAsia="Symbol" w:hAnsi="Symbol" w:cs="Symbol" w:hint="default"/>
        <w:w w:val="99"/>
        <w:sz w:val="20"/>
        <w:szCs w:val="20"/>
      </w:rPr>
    </w:lvl>
    <w:lvl w:ilvl="1" w:tplc="5F84B6B8">
      <w:numFmt w:val="bullet"/>
      <w:lvlText w:val="•"/>
      <w:lvlJc w:val="left"/>
      <w:pPr>
        <w:ind w:left="1109" w:hanging="360"/>
      </w:pPr>
      <w:rPr>
        <w:rFonts w:hint="default"/>
      </w:rPr>
    </w:lvl>
    <w:lvl w:ilvl="2" w:tplc="35C8BABE">
      <w:numFmt w:val="bullet"/>
      <w:lvlText w:val="•"/>
      <w:lvlJc w:val="left"/>
      <w:pPr>
        <w:ind w:left="1758" w:hanging="360"/>
      </w:pPr>
      <w:rPr>
        <w:rFonts w:hint="default"/>
      </w:rPr>
    </w:lvl>
    <w:lvl w:ilvl="3" w:tplc="B6AA49CE">
      <w:numFmt w:val="bullet"/>
      <w:lvlText w:val="•"/>
      <w:lvlJc w:val="left"/>
      <w:pPr>
        <w:ind w:left="2407" w:hanging="360"/>
      </w:pPr>
      <w:rPr>
        <w:rFonts w:hint="default"/>
      </w:rPr>
    </w:lvl>
    <w:lvl w:ilvl="4" w:tplc="C7F80450">
      <w:numFmt w:val="bullet"/>
      <w:lvlText w:val="•"/>
      <w:lvlJc w:val="left"/>
      <w:pPr>
        <w:ind w:left="3056" w:hanging="360"/>
      </w:pPr>
      <w:rPr>
        <w:rFonts w:hint="default"/>
      </w:rPr>
    </w:lvl>
    <w:lvl w:ilvl="5" w:tplc="B41AD73E">
      <w:numFmt w:val="bullet"/>
      <w:lvlText w:val="•"/>
      <w:lvlJc w:val="left"/>
      <w:pPr>
        <w:ind w:left="3705" w:hanging="360"/>
      </w:pPr>
      <w:rPr>
        <w:rFonts w:hint="default"/>
      </w:rPr>
    </w:lvl>
    <w:lvl w:ilvl="6" w:tplc="FCCEFE76">
      <w:numFmt w:val="bullet"/>
      <w:lvlText w:val="•"/>
      <w:lvlJc w:val="left"/>
      <w:pPr>
        <w:ind w:left="4354" w:hanging="360"/>
      </w:pPr>
      <w:rPr>
        <w:rFonts w:hint="default"/>
      </w:rPr>
    </w:lvl>
    <w:lvl w:ilvl="7" w:tplc="7FA07EDC">
      <w:numFmt w:val="bullet"/>
      <w:lvlText w:val="•"/>
      <w:lvlJc w:val="left"/>
      <w:pPr>
        <w:ind w:left="5003" w:hanging="360"/>
      </w:pPr>
      <w:rPr>
        <w:rFonts w:hint="default"/>
      </w:rPr>
    </w:lvl>
    <w:lvl w:ilvl="8" w:tplc="407421DC">
      <w:numFmt w:val="bullet"/>
      <w:lvlText w:val="•"/>
      <w:lvlJc w:val="left"/>
      <w:pPr>
        <w:ind w:left="5652" w:hanging="360"/>
      </w:pPr>
      <w:rPr>
        <w:rFonts w:hint="default"/>
      </w:rPr>
    </w:lvl>
  </w:abstractNum>
  <w:abstractNum w:abstractNumId="23" w15:restartNumberingAfterBreak="0">
    <w:nsid w:val="75B73DA3"/>
    <w:multiLevelType w:val="hybridMultilevel"/>
    <w:tmpl w:val="A5F07000"/>
    <w:lvl w:ilvl="0" w:tplc="2A289EAA">
      <w:numFmt w:val="bullet"/>
      <w:lvlText w:val=""/>
      <w:lvlJc w:val="left"/>
      <w:pPr>
        <w:ind w:left="827" w:hanging="360"/>
      </w:pPr>
      <w:rPr>
        <w:rFonts w:ascii="Symbol" w:eastAsia="Symbol" w:hAnsi="Symbol" w:cs="Symbol" w:hint="default"/>
        <w:w w:val="99"/>
        <w:sz w:val="20"/>
        <w:szCs w:val="20"/>
      </w:rPr>
    </w:lvl>
    <w:lvl w:ilvl="1" w:tplc="7AE63680">
      <w:numFmt w:val="bullet"/>
      <w:lvlText w:val="•"/>
      <w:lvlJc w:val="left"/>
      <w:pPr>
        <w:ind w:left="1488" w:hanging="360"/>
      </w:pPr>
      <w:rPr>
        <w:rFonts w:hint="default"/>
      </w:rPr>
    </w:lvl>
    <w:lvl w:ilvl="2" w:tplc="2F3A0D1C">
      <w:numFmt w:val="bullet"/>
      <w:lvlText w:val="•"/>
      <w:lvlJc w:val="left"/>
      <w:pPr>
        <w:ind w:left="2156" w:hanging="360"/>
      </w:pPr>
      <w:rPr>
        <w:rFonts w:hint="default"/>
      </w:rPr>
    </w:lvl>
    <w:lvl w:ilvl="3" w:tplc="4B962716">
      <w:numFmt w:val="bullet"/>
      <w:lvlText w:val="•"/>
      <w:lvlJc w:val="left"/>
      <w:pPr>
        <w:ind w:left="2824" w:hanging="360"/>
      </w:pPr>
      <w:rPr>
        <w:rFonts w:hint="default"/>
      </w:rPr>
    </w:lvl>
    <w:lvl w:ilvl="4" w:tplc="C9C62814">
      <w:numFmt w:val="bullet"/>
      <w:lvlText w:val="•"/>
      <w:lvlJc w:val="left"/>
      <w:pPr>
        <w:ind w:left="3493" w:hanging="360"/>
      </w:pPr>
      <w:rPr>
        <w:rFonts w:hint="default"/>
      </w:rPr>
    </w:lvl>
    <w:lvl w:ilvl="5" w:tplc="F87E7E2E">
      <w:numFmt w:val="bullet"/>
      <w:lvlText w:val="•"/>
      <w:lvlJc w:val="left"/>
      <w:pPr>
        <w:ind w:left="4161" w:hanging="360"/>
      </w:pPr>
      <w:rPr>
        <w:rFonts w:hint="default"/>
      </w:rPr>
    </w:lvl>
    <w:lvl w:ilvl="6" w:tplc="2EF82F74">
      <w:numFmt w:val="bullet"/>
      <w:lvlText w:val="•"/>
      <w:lvlJc w:val="left"/>
      <w:pPr>
        <w:ind w:left="4829" w:hanging="360"/>
      </w:pPr>
      <w:rPr>
        <w:rFonts w:hint="default"/>
      </w:rPr>
    </w:lvl>
    <w:lvl w:ilvl="7" w:tplc="B9A0A066">
      <w:numFmt w:val="bullet"/>
      <w:lvlText w:val="•"/>
      <w:lvlJc w:val="left"/>
      <w:pPr>
        <w:ind w:left="5498" w:hanging="360"/>
      </w:pPr>
      <w:rPr>
        <w:rFonts w:hint="default"/>
      </w:rPr>
    </w:lvl>
    <w:lvl w:ilvl="8" w:tplc="10422400">
      <w:numFmt w:val="bullet"/>
      <w:lvlText w:val="•"/>
      <w:lvlJc w:val="left"/>
      <w:pPr>
        <w:ind w:left="6166" w:hanging="360"/>
      </w:pPr>
      <w:rPr>
        <w:rFonts w:hint="default"/>
      </w:rPr>
    </w:lvl>
  </w:abstractNum>
  <w:num w:numId="1">
    <w:abstractNumId w:val="16"/>
  </w:num>
  <w:num w:numId="2">
    <w:abstractNumId w:val="1"/>
  </w:num>
  <w:num w:numId="3">
    <w:abstractNumId w:val="2"/>
  </w:num>
  <w:num w:numId="4">
    <w:abstractNumId w:val="23"/>
  </w:num>
  <w:num w:numId="5">
    <w:abstractNumId w:val="13"/>
  </w:num>
  <w:num w:numId="6">
    <w:abstractNumId w:val="3"/>
  </w:num>
  <w:num w:numId="7">
    <w:abstractNumId w:val="20"/>
  </w:num>
  <w:num w:numId="8">
    <w:abstractNumId w:val="4"/>
  </w:num>
  <w:num w:numId="9">
    <w:abstractNumId w:val="0"/>
  </w:num>
  <w:num w:numId="10">
    <w:abstractNumId w:val="22"/>
  </w:num>
  <w:num w:numId="11">
    <w:abstractNumId w:val="11"/>
  </w:num>
  <w:num w:numId="12">
    <w:abstractNumId w:val="12"/>
  </w:num>
  <w:num w:numId="13">
    <w:abstractNumId w:val="9"/>
  </w:num>
  <w:num w:numId="14">
    <w:abstractNumId w:val="6"/>
  </w:num>
  <w:num w:numId="15">
    <w:abstractNumId w:val="21"/>
  </w:num>
  <w:num w:numId="16">
    <w:abstractNumId w:val="8"/>
  </w:num>
  <w:num w:numId="17">
    <w:abstractNumId w:val="17"/>
  </w:num>
  <w:num w:numId="18">
    <w:abstractNumId w:val="18"/>
  </w:num>
  <w:num w:numId="19">
    <w:abstractNumId w:val="7"/>
  </w:num>
  <w:num w:numId="20">
    <w:abstractNumId w:val="15"/>
  </w:num>
  <w:num w:numId="21">
    <w:abstractNumId w:val="5"/>
  </w:num>
  <w:num w:numId="22">
    <w:abstractNumId w:val="10"/>
  </w:num>
  <w:num w:numId="23">
    <w:abstractNumId w:val="19"/>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BE"/>
    <w:rsid w:val="00124519"/>
    <w:rsid w:val="001A5110"/>
    <w:rsid w:val="001B0035"/>
    <w:rsid w:val="001E7761"/>
    <w:rsid w:val="002125C5"/>
    <w:rsid w:val="00394B2F"/>
    <w:rsid w:val="004643CC"/>
    <w:rsid w:val="004D3FA9"/>
    <w:rsid w:val="00524AD1"/>
    <w:rsid w:val="005A777F"/>
    <w:rsid w:val="005F0684"/>
    <w:rsid w:val="006327C8"/>
    <w:rsid w:val="006572AA"/>
    <w:rsid w:val="006F13E2"/>
    <w:rsid w:val="00714C08"/>
    <w:rsid w:val="007261AC"/>
    <w:rsid w:val="007A0151"/>
    <w:rsid w:val="007B1296"/>
    <w:rsid w:val="00814284"/>
    <w:rsid w:val="009229BE"/>
    <w:rsid w:val="00962692"/>
    <w:rsid w:val="00A13DCD"/>
    <w:rsid w:val="00A25CF7"/>
    <w:rsid w:val="00A450A9"/>
    <w:rsid w:val="00AA08C3"/>
    <w:rsid w:val="00AF344A"/>
    <w:rsid w:val="00B1555F"/>
    <w:rsid w:val="00B47D75"/>
    <w:rsid w:val="00B5660D"/>
    <w:rsid w:val="00BA2F46"/>
    <w:rsid w:val="00BB1BED"/>
    <w:rsid w:val="00BB23A9"/>
    <w:rsid w:val="00C564E3"/>
    <w:rsid w:val="00C82EB8"/>
    <w:rsid w:val="00C90244"/>
    <w:rsid w:val="00D03538"/>
    <w:rsid w:val="00E30AE7"/>
    <w:rsid w:val="00E375CC"/>
    <w:rsid w:val="00E6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00D27"/>
  <w15:chartTrackingRefBased/>
  <w15:docId w15:val="{44534E75-EC5A-42E5-8689-FCCC76DB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29BE"/>
    <w:pPr>
      <w:widowControl w:val="0"/>
      <w:autoSpaceDE w:val="0"/>
      <w:autoSpaceDN w:val="0"/>
    </w:pPr>
    <w:rPr>
      <w:kern w:val="0"/>
      <w:sz w:val="22"/>
      <w:lang w:val="ja"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2125C5"/>
    <w:pPr>
      <w:tabs>
        <w:tab w:val="center" w:pos="4252"/>
        <w:tab w:val="right" w:pos="8504"/>
      </w:tabs>
      <w:snapToGrid w:val="0"/>
    </w:pPr>
  </w:style>
  <w:style w:type="character" w:customStyle="1" w:styleId="a4">
    <w:name w:val="ヘッダー (文字)"/>
    <w:basedOn w:val="a0"/>
    <w:link w:val="a3"/>
    <w:uiPriority w:val="99"/>
    <w:rsid w:val="002125C5"/>
  </w:style>
  <w:style w:type="paragraph" w:styleId="a5">
    <w:name w:val="footer"/>
    <w:basedOn w:val="a"/>
    <w:link w:val="a6"/>
    <w:uiPriority w:val="99"/>
    <w:unhideWhenUsed/>
    <w:rsid w:val="002125C5"/>
    <w:pPr>
      <w:tabs>
        <w:tab w:val="center" w:pos="4252"/>
        <w:tab w:val="right" w:pos="8504"/>
      </w:tabs>
      <w:snapToGrid w:val="0"/>
    </w:pPr>
  </w:style>
  <w:style w:type="character" w:customStyle="1" w:styleId="a6">
    <w:name w:val="フッター (文字)"/>
    <w:basedOn w:val="a0"/>
    <w:link w:val="a5"/>
    <w:uiPriority w:val="99"/>
    <w:rsid w:val="002125C5"/>
  </w:style>
  <w:style w:type="paragraph" w:styleId="a7">
    <w:name w:val="Balloon Text"/>
    <w:basedOn w:val="a"/>
    <w:link w:val="a8"/>
    <w:uiPriority w:val="99"/>
    <w:semiHidden/>
    <w:unhideWhenUsed/>
    <w:rsid w:val="008142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428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327C8"/>
    <w:rPr>
      <w:sz w:val="18"/>
      <w:szCs w:val="18"/>
    </w:rPr>
  </w:style>
  <w:style w:type="paragraph" w:styleId="aa">
    <w:name w:val="annotation text"/>
    <w:basedOn w:val="a"/>
    <w:link w:val="ab"/>
    <w:uiPriority w:val="99"/>
    <w:semiHidden/>
    <w:unhideWhenUsed/>
    <w:rsid w:val="006327C8"/>
    <w:pPr>
      <w:jc w:val="left"/>
    </w:pPr>
  </w:style>
  <w:style w:type="character" w:customStyle="1" w:styleId="ab">
    <w:name w:val="コメント文字列 (文字)"/>
    <w:basedOn w:val="a0"/>
    <w:link w:val="aa"/>
    <w:uiPriority w:val="99"/>
    <w:semiHidden/>
    <w:rsid w:val="006327C8"/>
  </w:style>
  <w:style w:type="paragraph" w:styleId="ac">
    <w:name w:val="annotation subject"/>
    <w:basedOn w:val="aa"/>
    <w:next w:val="aa"/>
    <w:link w:val="ad"/>
    <w:uiPriority w:val="99"/>
    <w:semiHidden/>
    <w:unhideWhenUsed/>
    <w:rsid w:val="006327C8"/>
    <w:rPr>
      <w:b/>
      <w:bCs/>
    </w:rPr>
  </w:style>
  <w:style w:type="character" w:customStyle="1" w:styleId="ad">
    <w:name w:val="コメント内容 (文字)"/>
    <w:basedOn w:val="ab"/>
    <w:link w:val="ac"/>
    <w:uiPriority w:val="99"/>
    <w:semiHidden/>
    <w:rsid w:val="00632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unomia.co.uk/reports-tools/the-potential-contribution-of-waste-management-to-a-low-carbon-econom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eunomia.co.uk/reports-tools/the-potential-contribution-of-waste-management-to-a-low-carbon-econo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s.rsc.org/en/content/articlelanding/2016/ee/c6ee01120a"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2266</Words>
  <Characters>12918</Characters>
  <Application>Microsoft Office Word</Application>
  <DocSecurity>0</DocSecurity>
  <Lines>107</Lines>
  <Paragraphs>30</Paragraphs>
  <ScaleCrop>false</ScaleCrop>
  <HeadingPairs>
    <vt:vector size="4" baseType="variant">
      <vt:variant>
        <vt:lpstr>タイトル</vt:lpstr>
      </vt:variant>
      <vt:variant>
        <vt:i4>1</vt:i4>
      </vt:variant>
      <vt:variant>
        <vt:lpstr>見出し</vt:lpstr>
      </vt:variant>
      <vt:variant>
        <vt:i4>12</vt:i4>
      </vt:variant>
    </vt:vector>
  </HeadingPairs>
  <TitlesOfParts>
    <vt:vector size="13" baseType="lpstr">
      <vt:lpstr/>
      <vt:lpstr>    なぜ上下水道、廃棄物、復旧作業がタクソノミーに含まれるのか</vt:lpstr>
      <vt:lpstr>    対象</vt:lpstr>
      <vt:lpstr>    TEG「EUタクソノミーに関する報告書」(2019年6月)の公的フィードバック要請</vt:lpstr>
      <vt:lpstr>    基準と閾値の設定</vt:lpstr>
      <vt:lpstr>    提案の影響</vt:lpstr>
      <vt:lpstr>    炭素回収・隔離(CCS)がなぜタクソノミーに含まれるのか</vt:lpstr>
      <vt:lpstr>    捕捉</vt:lpstr>
      <vt:lpstr>    輸送・保管</vt:lpstr>
      <vt:lpstr>    次のステップ</vt:lpstr>
      <vt:lpstr>集水・処理・給水</vt:lpstr>
      <vt:lpstr>集中排水処理</vt:lpstr>
      <vt:lpstr>非有害廃棄物の分別収集・運搬</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純</dc:creator>
  <cp:keywords/>
  <dc:description/>
  <cp:lastModifiedBy>片田 康行</cp:lastModifiedBy>
  <cp:revision>2</cp:revision>
  <dcterms:created xsi:type="dcterms:W3CDTF">2020-12-09T15:20:00Z</dcterms:created>
  <dcterms:modified xsi:type="dcterms:W3CDTF">2020-12-09T15:20:00Z</dcterms:modified>
</cp:coreProperties>
</file>